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w:t>
            </w:r>
            <w:r w:rsidR="00E1342F">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BB3D26" w:rsidP="00BB3D26">
            <w:pPr>
              <w:suppressAutoHyphens w:val="0"/>
              <w:spacing w:after="20"/>
              <w:jc w:val="right"/>
            </w:pPr>
            <w:r w:rsidRPr="00BB3D26">
              <w:rPr>
                <w:sz w:val="40"/>
              </w:rPr>
              <w:t>CCPR</w:t>
            </w:r>
            <w:r>
              <w:t>/C/120/D/2640/2015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International</w:t>
            </w:r>
            <w:r w:rsidR="00E1342F">
              <w:rPr>
                <w:b/>
                <w:sz w:val="34"/>
                <w:szCs w:val="40"/>
              </w:rPr>
              <w:t xml:space="preserve"> </w:t>
            </w:r>
            <w:r>
              <w:rPr>
                <w:b/>
                <w:sz w:val="34"/>
                <w:szCs w:val="40"/>
              </w:rPr>
              <w:t>Covenant</w:t>
            </w:r>
            <w:r w:rsidR="00E1342F">
              <w:rPr>
                <w:b/>
                <w:sz w:val="34"/>
                <w:szCs w:val="40"/>
              </w:rPr>
              <w:t xml:space="preserve"> </w:t>
            </w:r>
            <w:r>
              <w:rPr>
                <w:b/>
                <w:sz w:val="34"/>
                <w:szCs w:val="40"/>
              </w:rPr>
              <w:t>on</w:t>
            </w:r>
            <w:r>
              <w:rPr>
                <w:b/>
                <w:sz w:val="34"/>
                <w:szCs w:val="40"/>
              </w:rPr>
              <w:br/>
              <w:t>Civil</w:t>
            </w:r>
            <w:r w:rsidR="00E1342F">
              <w:rPr>
                <w:b/>
                <w:sz w:val="34"/>
                <w:szCs w:val="40"/>
              </w:rPr>
              <w:t xml:space="preserve"> </w:t>
            </w:r>
            <w:r>
              <w:rPr>
                <w:b/>
                <w:sz w:val="34"/>
                <w:szCs w:val="40"/>
              </w:rPr>
              <w:t>and</w:t>
            </w:r>
            <w:r w:rsidR="00E1342F">
              <w:rPr>
                <w:b/>
                <w:sz w:val="34"/>
                <w:szCs w:val="40"/>
              </w:rPr>
              <w:t xml:space="preserve"> </w:t>
            </w:r>
            <w:r>
              <w:rPr>
                <w:b/>
                <w:sz w:val="34"/>
                <w:szCs w:val="40"/>
              </w:rPr>
              <w:t>Political</w:t>
            </w:r>
            <w:r w:rsidR="00E1342F">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BB3D26" w:rsidP="00BB3D26">
            <w:pPr>
              <w:suppressAutoHyphens w:val="0"/>
              <w:spacing w:before="240" w:line="240" w:lineRule="exact"/>
            </w:pPr>
            <w:r>
              <w:t>Distr.:</w:t>
            </w:r>
            <w:r w:rsidR="00E1342F">
              <w:t xml:space="preserve"> </w:t>
            </w:r>
            <w:r>
              <w:t>General</w:t>
            </w:r>
          </w:p>
          <w:p w:rsidR="00BB3D26" w:rsidRDefault="00725F45" w:rsidP="00BB3D26">
            <w:pPr>
              <w:suppressAutoHyphens w:val="0"/>
            </w:pPr>
            <w:r>
              <w:t>22</w:t>
            </w:r>
            <w:r w:rsidR="00E1342F">
              <w:t xml:space="preserve"> </w:t>
            </w:r>
            <w:r w:rsidR="00BB3D26">
              <w:t>August</w:t>
            </w:r>
            <w:r w:rsidR="00E1342F">
              <w:t xml:space="preserve"> </w:t>
            </w:r>
            <w:r w:rsidR="00BB3D26">
              <w:t>2017</w:t>
            </w:r>
          </w:p>
          <w:p w:rsidR="00BB3D26" w:rsidRDefault="00BB3D26" w:rsidP="00BB3D26">
            <w:pPr>
              <w:suppressAutoHyphens w:val="0"/>
            </w:pPr>
          </w:p>
          <w:p w:rsidR="00BB3D26" w:rsidRDefault="00BB3D26" w:rsidP="00BB3D26">
            <w:pPr>
              <w:suppressAutoHyphens w:val="0"/>
            </w:pPr>
            <w:r>
              <w:t>Original:</w:t>
            </w:r>
            <w:r w:rsidR="00E1342F">
              <w:t xml:space="preserve"> </w:t>
            </w:r>
            <w:r>
              <w:t>English</w:t>
            </w:r>
          </w:p>
        </w:tc>
      </w:tr>
    </w:tbl>
    <w:p w:rsidR="00BB3D26" w:rsidRPr="00BB3D26" w:rsidRDefault="00BB3D26" w:rsidP="00BB3D26">
      <w:pPr>
        <w:spacing w:before="120"/>
        <w:rPr>
          <w:b/>
          <w:sz w:val="24"/>
          <w:szCs w:val="24"/>
        </w:rPr>
      </w:pPr>
      <w:r w:rsidRPr="00BB3D26">
        <w:rPr>
          <w:b/>
          <w:sz w:val="24"/>
          <w:szCs w:val="24"/>
        </w:rPr>
        <w:t>Human</w:t>
      </w:r>
      <w:r w:rsidR="00E1342F">
        <w:rPr>
          <w:b/>
          <w:sz w:val="24"/>
          <w:szCs w:val="24"/>
        </w:rPr>
        <w:t xml:space="preserve"> </w:t>
      </w:r>
      <w:r w:rsidRPr="00BB3D26">
        <w:rPr>
          <w:b/>
          <w:sz w:val="24"/>
          <w:szCs w:val="24"/>
        </w:rPr>
        <w:t>Rights</w:t>
      </w:r>
      <w:r w:rsidR="00E1342F">
        <w:rPr>
          <w:b/>
          <w:sz w:val="24"/>
          <w:szCs w:val="24"/>
        </w:rPr>
        <w:t xml:space="preserve"> </w:t>
      </w:r>
      <w:r w:rsidRPr="00BB3D26">
        <w:rPr>
          <w:b/>
          <w:sz w:val="24"/>
          <w:szCs w:val="24"/>
        </w:rPr>
        <w:t>Committee</w:t>
      </w:r>
    </w:p>
    <w:p w:rsidR="00BB3D26" w:rsidRPr="00D01903" w:rsidRDefault="00BB3D26" w:rsidP="00E1342F">
      <w:pPr>
        <w:pStyle w:val="HChG"/>
      </w:pPr>
      <w:r w:rsidRPr="00D01903">
        <w:tab/>
      </w:r>
      <w:r w:rsidRPr="00D01903">
        <w:tab/>
        <w:t>Views</w:t>
      </w:r>
      <w:r w:rsidR="00E1342F">
        <w:t xml:space="preserve"> </w:t>
      </w:r>
      <w:r w:rsidRPr="00D01903">
        <w:t>adopted</w:t>
      </w:r>
      <w:r w:rsidR="00E1342F">
        <w:t xml:space="preserve"> </w:t>
      </w:r>
      <w:r w:rsidRPr="00D01903">
        <w:t>by</w:t>
      </w:r>
      <w:r w:rsidR="00E1342F">
        <w:t xml:space="preserve"> </w:t>
      </w:r>
      <w:r w:rsidRPr="00D01903">
        <w:t>the</w:t>
      </w:r>
      <w:r w:rsidR="00E1342F">
        <w:t xml:space="preserve"> </w:t>
      </w:r>
      <w:r w:rsidRPr="00D01903">
        <w:t>Committee</w:t>
      </w:r>
      <w:r w:rsidR="00E1342F">
        <w:t xml:space="preserve"> </w:t>
      </w:r>
      <w:r w:rsidRPr="00D01903">
        <w:t>under</w:t>
      </w:r>
      <w:r w:rsidR="00E1342F">
        <w:t xml:space="preserve"> </w:t>
      </w:r>
      <w:r w:rsidRPr="00D01903">
        <w:t>article</w:t>
      </w:r>
      <w:r w:rsidR="00E1342F">
        <w:t xml:space="preserve"> </w:t>
      </w:r>
      <w:r w:rsidRPr="00D01903">
        <w:t>5</w:t>
      </w:r>
      <w:r w:rsidR="00E1342F">
        <w:t xml:space="preserve"> </w:t>
      </w:r>
      <w:r w:rsidRPr="00D01903">
        <w:t>(4)</w:t>
      </w:r>
      <w:r w:rsidR="00E1342F">
        <w:t xml:space="preserve"> </w:t>
      </w:r>
      <w:r w:rsidRPr="00D01903">
        <w:t>of</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concerning</w:t>
      </w:r>
      <w:r w:rsidR="00E1342F">
        <w:t xml:space="preserve"> </w:t>
      </w:r>
      <w:r w:rsidRPr="00D01903">
        <w:t>communication</w:t>
      </w:r>
      <w:r w:rsidR="00E1342F">
        <w:t xml:space="preserve"> </w:t>
      </w:r>
      <w:r w:rsidRPr="00D01903">
        <w:t>No.</w:t>
      </w:r>
      <w:r w:rsidR="00E1342F">
        <w:t xml:space="preserve"> </w:t>
      </w:r>
      <w:r w:rsidRPr="00D01903">
        <w:t>2640/2015</w:t>
      </w:r>
      <w:r w:rsidRPr="00600F03">
        <w:rPr>
          <w:rStyle w:val="FootnoteReference"/>
          <w:b w:val="0"/>
          <w:sz w:val="20"/>
          <w:vertAlign w:val="baseline"/>
        </w:rPr>
        <w:footnoteReference w:customMarkFollows="1" w:id="1"/>
        <w:t>*</w:t>
      </w:r>
      <w:r w:rsidRPr="00600F03">
        <w:rPr>
          <w:rStyle w:val="FootnoteReference"/>
          <w:b w:val="0"/>
          <w:position w:val="8"/>
          <w:sz w:val="20"/>
          <w:vertAlign w:val="baseline"/>
        </w:rPr>
        <w:t>,</w:t>
      </w:r>
      <w:r w:rsidR="00E1342F">
        <w:t xml:space="preserve"> </w:t>
      </w:r>
      <w:r w:rsidRPr="00600F03">
        <w:rPr>
          <w:rStyle w:val="FootnoteReference"/>
          <w:b w:val="0"/>
          <w:sz w:val="20"/>
          <w:vertAlign w:val="baseline"/>
        </w:rPr>
        <w:footnoteReference w:customMarkFollows="1" w:id="2"/>
        <w:t>**</w:t>
      </w:r>
    </w:p>
    <w:p w:rsidR="00BB3D26" w:rsidRPr="00D01903" w:rsidRDefault="00BB3D26" w:rsidP="003F12A9">
      <w:pPr>
        <w:pStyle w:val="SingleTxtG"/>
        <w:ind w:left="4536" w:hanging="3402"/>
      </w:pPr>
      <w:r w:rsidRPr="003F12A9">
        <w:rPr>
          <w:i/>
        </w:rPr>
        <w:t>Communication</w:t>
      </w:r>
      <w:r w:rsidR="00E1342F" w:rsidRPr="003F12A9">
        <w:rPr>
          <w:i/>
        </w:rPr>
        <w:t xml:space="preserve"> </w:t>
      </w:r>
      <w:r w:rsidRPr="003F12A9">
        <w:rPr>
          <w:i/>
        </w:rPr>
        <w:t>submitted</w:t>
      </w:r>
      <w:r w:rsidR="00E1342F" w:rsidRPr="003F12A9">
        <w:rPr>
          <w:i/>
        </w:rPr>
        <w:t xml:space="preserve"> </w:t>
      </w:r>
      <w:r w:rsidRPr="003F12A9">
        <w:rPr>
          <w:i/>
        </w:rPr>
        <w:t>by</w:t>
      </w:r>
      <w:r w:rsidRPr="001272CD">
        <w:rPr>
          <w:i/>
        </w:rPr>
        <w:t>:</w:t>
      </w:r>
      <w:r w:rsidRPr="00D01903">
        <w:tab/>
        <w:t>R.I.H.</w:t>
      </w:r>
      <w:r w:rsidR="00E1342F">
        <w:t xml:space="preserve"> </w:t>
      </w:r>
      <w:r w:rsidRPr="00D01903">
        <w:t>and</w:t>
      </w:r>
      <w:r w:rsidR="00E1342F">
        <w:t xml:space="preserve"> </w:t>
      </w:r>
      <w:r w:rsidRPr="00D01903">
        <w:t>S.M.D.</w:t>
      </w:r>
      <w:r w:rsidR="00E1342F">
        <w:t xml:space="preserve"> </w:t>
      </w:r>
      <w:r w:rsidRPr="00D01903">
        <w:t>(represented</w:t>
      </w:r>
      <w:r w:rsidR="00E1342F">
        <w:t xml:space="preserve"> </w:t>
      </w:r>
      <w:r w:rsidRPr="00D01903">
        <w:t>initially</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Refugee</w:t>
      </w:r>
      <w:r w:rsidR="00E1342F">
        <w:t xml:space="preserve"> </w:t>
      </w:r>
      <w:r w:rsidRPr="00D01903">
        <w:t>Council</w:t>
      </w:r>
      <w:r w:rsidR="00E1342F">
        <w:t xml:space="preserve"> </w:t>
      </w:r>
      <w:r w:rsidRPr="00D01903">
        <w:t>and</w:t>
      </w:r>
      <w:r w:rsidR="00E1342F">
        <w:t xml:space="preserve"> </w:t>
      </w:r>
      <w:r w:rsidRPr="00D01903">
        <w:t>subsequently</w:t>
      </w:r>
      <w:r w:rsidR="00E1342F">
        <w:t xml:space="preserve"> </w:t>
      </w:r>
      <w:r w:rsidRPr="00D01903">
        <w:t>by</w:t>
      </w:r>
      <w:r w:rsidR="00E1342F">
        <w:t xml:space="preserve"> </w:t>
      </w:r>
      <w:r w:rsidRPr="00D01903">
        <w:t>Advokatkompagniet)</w:t>
      </w:r>
    </w:p>
    <w:p w:rsidR="00BB3D26" w:rsidRPr="00D01903" w:rsidRDefault="00BB3D26" w:rsidP="003F12A9">
      <w:pPr>
        <w:pStyle w:val="SingleTxtG"/>
        <w:ind w:left="4536" w:hanging="3402"/>
      </w:pPr>
      <w:r w:rsidRPr="003F12A9">
        <w:rPr>
          <w:i/>
        </w:rPr>
        <w:t>Alleged</w:t>
      </w:r>
      <w:r w:rsidR="00E1342F" w:rsidRPr="003F12A9">
        <w:rPr>
          <w:i/>
        </w:rPr>
        <w:t xml:space="preserve"> </w:t>
      </w:r>
      <w:r w:rsidRPr="003F12A9">
        <w:rPr>
          <w:i/>
        </w:rPr>
        <w:t>victims</w:t>
      </w:r>
      <w:r w:rsidRPr="001272CD">
        <w:rPr>
          <w:i/>
        </w:rPr>
        <w:t>:</w:t>
      </w:r>
      <w:r w:rsidRPr="00D01903">
        <w:tab/>
        <w:t>The</w:t>
      </w:r>
      <w:r w:rsidR="00E1342F">
        <w:t xml:space="preserve"> </w:t>
      </w:r>
      <w:r w:rsidRPr="00D01903">
        <w:t>authors</w:t>
      </w:r>
      <w:r w:rsidR="00E1342F">
        <w:t xml:space="preserve"> </w:t>
      </w:r>
      <w:r w:rsidRPr="00D01903">
        <w:t>and</w:t>
      </w:r>
      <w:r w:rsidR="00E1342F">
        <w:t xml:space="preserve"> </w:t>
      </w:r>
      <w:r w:rsidRPr="00D01903">
        <w:t>their</w:t>
      </w:r>
      <w:r w:rsidR="00E1342F">
        <w:t xml:space="preserve"> </w:t>
      </w:r>
      <w:r w:rsidRPr="00D01903">
        <w:t>four</w:t>
      </w:r>
      <w:r w:rsidR="00E1342F">
        <w:t xml:space="preserve"> </w:t>
      </w:r>
      <w:r w:rsidRPr="00D01903">
        <w:t>children</w:t>
      </w:r>
    </w:p>
    <w:p w:rsidR="00BB3D26" w:rsidRPr="00D01903" w:rsidRDefault="00BB3D26" w:rsidP="003F12A9">
      <w:pPr>
        <w:pStyle w:val="SingleTxtG"/>
        <w:ind w:left="4536" w:hanging="3402"/>
      </w:pPr>
      <w:r w:rsidRPr="003F12A9">
        <w:rPr>
          <w:i/>
        </w:rPr>
        <w:t>State</w:t>
      </w:r>
      <w:r w:rsidR="00E1342F" w:rsidRPr="003F12A9">
        <w:rPr>
          <w:i/>
        </w:rPr>
        <w:t xml:space="preserve"> </w:t>
      </w:r>
      <w:r w:rsidRPr="001272CD">
        <w:rPr>
          <w:i/>
        </w:rPr>
        <w:t>party:</w:t>
      </w:r>
      <w:r w:rsidRPr="00D01903">
        <w:tab/>
        <w:t>Denmark</w:t>
      </w:r>
      <w:r w:rsidR="00E1342F">
        <w:t xml:space="preserve"> </w:t>
      </w:r>
    </w:p>
    <w:p w:rsidR="00BB3D26" w:rsidRPr="00D01903" w:rsidRDefault="00BB3D26" w:rsidP="003F12A9">
      <w:pPr>
        <w:pStyle w:val="SingleTxtG"/>
        <w:ind w:left="4536" w:hanging="3402"/>
      </w:pPr>
      <w:r w:rsidRPr="003F12A9">
        <w:rPr>
          <w:i/>
        </w:rPr>
        <w:t>Date</w:t>
      </w:r>
      <w:r w:rsidR="00E1342F" w:rsidRPr="003F12A9">
        <w:rPr>
          <w:i/>
        </w:rPr>
        <w:t xml:space="preserve"> </w:t>
      </w:r>
      <w:r w:rsidRPr="003F12A9">
        <w:rPr>
          <w:i/>
        </w:rPr>
        <w:t>of</w:t>
      </w:r>
      <w:r w:rsidR="00E1342F" w:rsidRPr="003F12A9">
        <w:rPr>
          <w:i/>
        </w:rPr>
        <w:t xml:space="preserve"> </w:t>
      </w:r>
      <w:r w:rsidRPr="003F12A9">
        <w:rPr>
          <w:i/>
        </w:rPr>
        <w:t>communication</w:t>
      </w:r>
      <w:r w:rsidRPr="001272CD">
        <w:rPr>
          <w:i/>
        </w:rPr>
        <w:t>:</w:t>
      </w:r>
      <w:r w:rsidRPr="00D01903">
        <w:tab/>
        <w:t>6</w:t>
      </w:r>
      <w:r w:rsidR="00E1342F">
        <w:t xml:space="preserve"> </w:t>
      </w:r>
      <w:r w:rsidRPr="00D01903">
        <w:t>August</w:t>
      </w:r>
      <w:r w:rsidR="00E1342F">
        <w:t xml:space="preserve"> </w:t>
      </w:r>
      <w:r w:rsidRPr="00D01903">
        <w:t>2015</w:t>
      </w:r>
      <w:r w:rsidR="00E1342F">
        <w:t xml:space="preserve"> </w:t>
      </w:r>
      <w:r w:rsidRPr="00D01903">
        <w:t>(initial</w:t>
      </w:r>
      <w:r w:rsidR="00E1342F">
        <w:t xml:space="preserve"> </w:t>
      </w:r>
      <w:r w:rsidRPr="00D01903">
        <w:t>submission)</w:t>
      </w:r>
    </w:p>
    <w:p w:rsidR="00BB3D26" w:rsidRPr="00D01903" w:rsidRDefault="00BB3D26" w:rsidP="003F12A9">
      <w:pPr>
        <w:pStyle w:val="SingleTxtG"/>
        <w:ind w:left="4536" w:hanging="3402"/>
      </w:pPr>
      <w:r w:rsidRPr="003F12A9">
        <w:rPr>
          <w:i/>
        </w:rPr>
        <w:t>Document</w:t>
      </w:r>
      <w:r w:rsidR="00E1342F" w:rsidRPr="003F12A9">
        <w:rPr>
          <w:i/>
        </w:rPr>
        <w:t xml:space="preserve"> </w:t>
      </w:r>
      <w:r w:rsidRPr="001272CD">
        <w:rPr>
          <w:i/>
        </w:rPr>
        <w:t>references:</w:t>
      </w:r>
      <w:r w:rsidRPr="00D01903">
        <w:tab/>
        <w:t>Decision</w:t>
      </w:r>
      <w:r w:rsidR="00E1342F">
        <w:t xml:space="preserve"> </w:t>
      </w:r>
      <w:r w:rsidRPr="00D01903">
        <w:t>taken</w:t>
      </w:r>
      <w:r w:rsidR="00E1342F">
        <w:t xml:space="preserve"> </w:t>
      </w:r>
      <w:r w:rsidRPr="00D01903">
        <w:t>pursuant</w:t>
      </w:r>
      <w:r w:rsidR="00E1342F">
        <w:t xml:space="preserve"> </w:t>
      </w:r>
      <w:r w:rsidRPr="00D01903">
        <w:t>to</w:t>
      </w:r>
      <w:r w:rsidR="00E1342F">
        <w:t xml:space="preserve"> </w:t>
      </w:r>
      <w:r w:rsidRPr="00D01903">
        <w:t>rules</w:t>
      </w:r>
      <w:r w:rsidR="00E1342F">
        <w:t xml:space="preserve"> </w:t>
      </w:r>
      <w:r w:rsidRPr="00D01903">
        <w:t>92</w:t>
      </w:r>
      <w:r w:rsidR="00E1342F">
        <w:t xml:space="preserve"> </w:t>
      </w:r>
      <w:r w:rsidRPr="00D01903">
        <w:t>and</w:t>
      </w:r>
      <w:r w:rsidR="00E1342F">
        <w:t xml:space="preserve"> </w:t>
      </w:r>
      <w:r w:rsidRPr="00D01903">
        <w:t>97</w:t>
      </w:r>
      <w:r w:rsidR="00E1342F">
        <w:t xml:space="preserve"> </w:t>
      </w:r>
      <w:r w:rsidRPr="00D01903">
        <w:t>of</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rules</w:t>
      </w:r>
      <w:r w:rsidR="00E1342F">
        <w:t xml:space="preserve"> </w:t>
      </w:r>
      <w:r w:rsidRPr="00D01903">
        <w:t>of</w:t>
      </w:r>
      <w:r w:rsidR="00E1342F">
        <w:t xml:space="preserve"> </w:t>
      </w:r>
      <w:r w:rsidRPr="00D01903">
        <w:t>procedure,</w:t>
      </w:r>
      <w:r w:rsidR="00E1342F">
        <w:t xml:space="preserve"> </w:t>
      </w:r>
      <w:r w:rsidRPr="00D01903">
        <w:t>transmitted</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on</w:t>
      </w:r>
      <w:r w:rsidR="00E1342F">
        <w:t xml:space="preserve"> </w:t>
      </w:r>
      <w:r w:rsidRPr="00D01903">
        <w:t>6</w:t>
      </w:r>
      <w:r w:rsidR="00E1342F">
        <w:t xml:space="preserve"> </w:t>
      </w:r>
      <w:r w:rsidRPr="00D01903">
        <w:t>August</w:t>
      </w:r>
      <w:r w:rsidR="00E1342F">
        <w:t xml:space="preserve"> </w:t>
      </w:r>
      <w:r w:rsidRPr="00D01903">
        <w:t>2015</w:t>
      </w:r>
      <w:r w:rsidR="00E1342F">
        <w:t xml:space="preserve"> </w:t>
      </w:r>
      <w:r w:rsidRPr="00D01903">
        <w:t>(not</w:t>
      </w:r>
      <w:r w:rsidR="00E1342F">
        <w:t xml:space="preserve"> </w:t>
      </w:r>
      <w:r w:rsidRPr="00D01903">
        <w:t>issued</w:t>
      </w:r>
      <w:r w:rsidR="00E1342F">
        <w:t xml:space="preserve"> </w:t>
      </w:r>
      <w:r w:rsidRPr="00D01903">
        <w:t>in</w:t>
      </w:r>
      <w:r w:rsidR="00E1342F">
        <w:t xml:space="preserve"> </w:t>
      </w:r>
      <w:r w:rsidRPr="00D01903">
        <w:t>document</w:t>
      </w:r>
      <w:r w:rsidR="00E1342F">
        <w:t xml:space="preserve"> </w:t>
      </w:r>
      <w:r w:rsidRPr="00D01903">
        <w:t>form)</w:t>
      </w:r>
    </w:p>
    <w:p w:rsidR="00BB3D26" w:rsidRPr="00D01903" w:rsidRDefault="00BB3D26" w:rsidP="003F12A9">
      <w:pPr>
        <w:pStyle w:val="SingleTxtG"/>
        <w:ind w:left="4536" w:hanging="3402"/>
      </w:pPr>
      <w:r w:rsidRPr="003F12A9">
        <w:rPr>
          <w:i/>
        </w:rPr>
        <w:t>Date</w:t>
      </w:r>
      <w:r w:rsidR="00E1342F" w:rsidRPr="003F12A9">
        <w:rPr>
          <w:i/>
        </w:rPr>
        <w:t xml:space="preserve"> </w:t>
      </w:r>
      <w:r w:rsidRPr="003F12A9">
        <w:rPr>
          <w:i/>
        </w:rPr>
        <w:t>of</w:t>
      </w:r>
      <w:r w:rsidR="00E1342F" w:rsidRPr="003F12A9">
        <w:rPr>
          <w:i/>
        </w:rPr>
        <w:t xml:space="preserve"> </w:t>
      </w:r>
      <w:r w:rsidRPr="003F12A9">
        <w:rPr>
          <w:i/>
        </w:rPr>
        <w:t>adoption</w:t>
      </w:r>
      <w:r w:rsidR="00E1342F" w:rsidRPr="003F12A9">
        <w:rPr>
          <w:i/>
        </w:rPr>
        <w:t xml:space="preserve"> </w:t>
      </w:r>
      <w:r w:rsidRPr="003F12A9">
        <w:rPr>
          <w:i/>
        </w:rPr>
        <w:t>of</w:t>
      </w:r>
      <w:r w:rsidR="00E1342F" w:rsidRPr="003F12A9">
        <w:rPr>
          <w:i/>
        </w:rPr>
        <w:t xml:space="preserve"> </w:t>
      </w:r>
      <w:r w:rsidRPr="003F12A9">
        <w:rPr>
          <w:i/>
        </w:rPr>
        <w:t>Views</w:t>
      </w:r>
      <w:r w:rsidRPr="001272CD">
        <w:rPr>
          <w:i/>
        </w:rPr>
        <w:t>:</w:t>
      </w:r>
      <w:r w:rsidRPr="00D01903">
        <w:tab/>
        <w:t>13</w:t>
      </w:r>
      <w:r w:rsidR="00E1342F">
        <w:t xml:space="preserve"> </w:t>
      </w:r>
      <w:r w:rsidRPr="00D01903">
        <w:t>July</w:t>
      </w:r>
      <w:r w:rsidR="00E1342F">
        <w:t xml:space="preserve"> </w:t>
      </w:r>
      <w:r w:rsidRPr="00D01903">
        <w:t>2017</w:t>
      </w:r>
    </w:p>
    <w:p w:rsidR="00BB3D26" w:rsidRPr="00D01903" w:rsidRDefault="00BB3D26" w:rsidP="003F12A9">
      <w:pPr>
        <w:pStyle w:val="SingleTxtG"/>
        <w:ind w:left="4536" w:hanging="3402"/>
      </w:pPr>
      <w:r w:rsidRPr="003F12A9">
        <w:rPr>
          <w:i/>
        </w:rPr>
        <w:t>Subject</w:t>
      </w:r>
      <w:r w:rsidR="00E1342F" w:rsidRPr="003F12A9">
        <w:rPr>
          <w:i/>
        </w:rPr>
        <w:t xml:space="preserve"> </w:t>
      </w:r>
      <w:r w:rsidRPr="003F12A9">
        <w:rPr>
          <w:i/>
        </w:rPr>
        <w:t>matter</w:t>
      </w:r>
      <w:r w:rsidRPr="001272CD">
        <w:rPr>
          <w:i/>
        </w:rPr>
        <w:t>:</w:t>
      </w:r>
      <w:r w:rsidRPr="00D01903">
        <w:tab/>
        <w:t>Deportation</w:t>
      </w:r>
      <w:r w:rsidR="00E1342F">
        <w:t xml:space="preserve"> </w:t>
      </w:r>
      <w:r w:rsidRPr="00D01903">
        <w:t>from</w:t>
      </w:r>
      <w:r w:rsidR="00E1342F">
        <w:t xml:space="preserve"> </w:t>
      </w:r>
      <w:r w:rsidRPr="00D01903">
        <w:t>Denmark</w:t>
      </w:r>
      <w:r w:rsidR="00E1342F">
        <w:t xml:space="preserve"> </w:t>
      </w:r>
      <w:r w:rsidRPr="00D01903">
        <w:t>to</w:t>
      </w:r>
      <w:r w:rsidR="00E1342F">
        <w:t xml:space="preserve"> </w:t>
      </w:r>
      <w:r w:rsidRPr="00D01903">
        <w:t>Bulgaria</w:t>
      </w:r>
    </w:p>
    <w:p w:rsidR="00BB3D26" w:rsidRPr="00D01903" w:rsidRDefault="00BB3D26" w:rsidP="003F12A9">
      <w:pPr>
        <w:pStyle w:val="SingleTxtG"/>
        <w:ind w:left="4536" w:hanging="3402"/>
      </w:pPr>
      <w:r w:rsidRPr="003F12A9">
        <w:rPr>
          <w:i/>
        </w:rPr>
        <w:t>Procedural</w:t>
      </w:r>
      <w:r w:rsidR="00E1342F" w:rsidRPr="003F12A9">
        <w:rPr>
          <w:i/>
        </w:rPr>
        <w:t xml:space="preserve"> </w:t>
      </w:r>
      <w:r w:rsidRPr="003F12A9">
        <w:rPr>
          <w:i/>
        </w:rPr>
        <w:t>issue</w:t>
      </w:r>
      <w:r w:rsidRPr="001272CD">
        <w:rPr>
          <w:i/>
        </w:rPr>
        <w:t>:</w:t>
      </w:r>
      <w:r w:rsidR="00E1342F" w:rsidRPr="001272CD">
        <w:rPr>
          <w:i/>
        </w:rPr>
        <w:t xml:space="preserve"> </w:t>
      </w:r>
      <w:r w:rsidRPr="00D01903">
        <w:tab/>
        <w:t>Level</w:t>
      </w:r>
      <w:r w:rsidR="00E1342F">
        <w:t xml:space="preserve"> </w:t>
      </w:r>
      <w:r w:rsidRPr="00D01903">
        <w:t>of</w:t>
      </w:r>
      <w:r w:rsidR="00E1342F">
        <w:t xml:space="preserve"> </w:t>
      </w:r>
      <w:r w:rsidRPr="00D01903">
        <w:t>substantiation</w:t>
      </w:r>
      <w:r w:rsidR="00E1342F">
        <w:t xml:space="preserve"> </w:t>
      </w:r>
      <w:r w:rsidRPr="00D01903">
        <w:t>of</w:t>
      </w:r>
      <w:r w:rsidR="00E1342F">
        <w:t xml:space="preserve"> </w:t>
      </w:r>
      <w:r w:rsidRPr="00D01903">
        <w:t>claims</w:t>
      </w:r>
      <w:r w:rsidR="00E1342F">
        <w:t xml:space="preserve"> </w:t>
      </w:r>
    </w:p>
    <w:p w:rsidR="00BB3D26" w:rsidRPr="00D01903" w:rsidRDefault="00BB3D26" w:rsidP="003F12A9">
      <w:pPr>
        <w:pStyle w:val="SingleTxtG"/>
        <w:ind w:left="4536" w:hanging="3402"/>
      </w:pPr>
      <w:r w:rsidRPr="003F12A9">
        <w:rPr>
          <w:i/>
        </w:rPr>
        <w:t>Substantive</w:t>
      </w:r>
      <w:r w:rsidR="00E1342F" w:rsidRPr="003F12A9">
        <w:rPr>
          <w:i/>
        </w:rPr>
        <w:t xml:space="preserve"> </w:t>
      </w:r>
      <w:r w:rsidRPr="003F12A9">
        <w:rPr>
          <w:i/>
        </w:rPr>
        <w:t>issue</w:t>
      </w:r>
      <w:r w:rsidRPr="001272CD">
        <w:rPr>
          <w:i/>
        </w:rPr>
        <w:t>:</w:t>
      </w:r>
      <w:r w:rsidR="00E1342F" w:rsidRPr="001272CD">
        <w:rPr>
          <w:i/>
        </w:rPr>
        <w:t xml:space="preserve"> </w:t>
      </w:r>
      <w:r w:rsidRPr="00D01903">
        <w:tab/>
        <w:t>Torture</w:t>
      </w:r>
      <w:r w:rsidR="00E1342F">
        <w:t xml:space="preserve"> </w:t>
      </w:r>
      <w:r w:rsidRPr="00D01903">
        <w:t>and</w:t>
      </w:r>
      <w:r w:rsidR="00E1342F">
        <w:t xml:space="preserve"> </w:t>
      </w:r>
      <w:r w:rsidRPr="00D01903">
        <w:t>ill-treatment</w:t>
      </w:r>
      <w:r w:rsidR="00E1342F">
        <w:t xml:space="preserve"> </w:t>
      </w:r>
    </w:p>
    <w:p w:rsidR="00BB3D26" w:rsidRPr="00D01903" w:rsidRDefault="00BB3D26" w:rsidP="003F12A9">
      <w:pPr>
        <w:pStyle w:val="SingleTxtG"/>
        <w:ind w:left="4536" w:hanging="3402"/>
      </w:pPr>
      <w:r w:rsidRPr="003F12A9">
        <w:rPr>
          <w:i/>
        </w:rPr>
        <w:t>Article</w:t>
      </w:r>
      <w:r w:rsidR="00E1342F" w:rsidRPr="003F12A9">
        <w:rPr>
          <w:i/>
        </w:rPr>
        <w:t xml:space="preserve"> </w:t>
      </w:r>
      <w:r w:rsidRPr="003F12A9">
        <w:rPr>
          <w:i/>
        </w:rPr>
        <w:t>of</w:t>
      </w:r>
      <w:r w:rsidR="00E1342F" w:rsidRPr="003F12A9">
        <w:rPr>
          <w:i/>
        </w:rPr>
        <w:t xml:space="preserve"> </w:t>
      </w:r>
      <w:r w:rsidRPr="003F12A9">
        <w:rPr>
          <w:i/>
        </w:rPr>
        <w:t>the</w:t>
      </w:r>
      <w:r w:rsidR="00E1342F" w:rsidRPr="003F12A9">
        <w:rPr>
          <w:i/>
        </w:rPr>
        <w:t xml:space="preserve"> </w:t>
      </w:r>
      <w:r w:rsidRPr="003F12A9">
        <w:rPr>
          <w:i/>
        </w:rPr>
        <w:t>Covenant</w:t>
      </w:r>
      <w:r w:rsidRPr="001272CD">
        <w:rPr>
          <w:i/>
        </w:rPr>
        <w:t>:</w:t>
      </w:r>
      <w:r w:rsidRPr="00D01903">
        <w:tab/>
        <w:t>7</w:t>
      </w:r>
    </w:p>
    <w:p w:rsidR="00BB3D26" w:rsidRPr="00D01903" w:rsidRDefault="00BB3D26" w:rsidP="003F12A9">
      <w:pPr>
        <w:pStyle w:val="SingleTxtG"/>
        <w:ind w:left="4536" w:hanging="3402"/>
      </w:pPr>
      <w:r w:rsidRPr="003F12A9">
        <w:rPr>
          <w:i/>
        </w:rPr>
        <w:t>Article</w:t>
      </w:r>
      <w:r w:rsidR="00E1342F" w:rsidRPr="003F12A9">
        <w:rPr>
          <w:i/>
        </w:rPr>
        <w:t xml:space="preserve"> </w:t>
      </w:r>
      <w:r w:rsidRPr="003F12A9">
        <w:rPr>
          <w:i/>
        </w:rPr>
        <w:t>of</w:t>
      </w:r>
      <w:r w:rsidR="00E1342F" w:rsidRPr="003F12A9">
        <w:rPr>
          <w:i/>
        </w:rPr>
        <w:t xml:space="preserve"> </w:t>
      </w:r>
      <w:r w:rsidRPr="003F12A9">
        <w:rPr>
          <w:i/>
        </w:rPr>
        <w:t>the</w:t>
      </w:r>
      <w:r w:rsidR="00E1342F" w:rsidRPr="003F12A9">
        <w:rPr>
          <w:i/>
        </w:rPr>
        <w:t xml:space="preserve"> </w:t>
      </w:r>
      <w:r w:rsidRPr="003F12A9">
        <w:rPr>
          <w:i/>
        </w:rPr>
        <w:t>Optional</w:t>
      </w:r>
      <w:r w:rsidR="00E1342F" w:rsidRPr="003F12A9">
        <w:rPr>
          <w:i/>
        </w:rPr>
        <w:t xml:space="preserve"> </w:t>
      </w:r>
      <w:r w:rsidRPr="003F12A9">
        <w:rPr>
          <w:i/>
        </w:rPr>
        <w:t>Protocol</w:t>
      </w:r>
      <w:r w:rsidRPr="001272CD">
        <w:rPr>
          <w:i/>
        </w:rPr>
        <w:t>:</w:t>
      </w:r>
      <w:r w:rsidRPr="00D01903">
        <w:tab/>
        <w:t>2</w:t>
      </w:r>
      <w:r w:rsidR="00E1342F">
        <w:t xml:space="preserve"> </w:t>
      </w:r>
    </w:p>
    <w:p w:rsidR="00BB3D26" w:rsidRPr="00D01903" w:rsidRDefault="00BB3D26" w:rsidP="000B5B19">
      <w:pPr>
        <w:pStyle w:val="SingleTxtG"/>
        <w:spacing w:before="240"/>
      </w:pPr>
      <w:r w:rsidRPr="00D01903">
        <w:t>1.1</w:t>
      </w:r>
      <w:r w:rsidRPr="00D01903">
        <w:tab/>
        <w:t>The</w:t>
      </w:r>
      <w:r w:rsidR="00E1342F">
        <w:t xml:space="preserve"> </w:t>
      </w:r>
      <w:r w:rsidRPr="00D01903">
        <w:t>authors</w:t>
      </w:r>
      <w:r w:rsidR="00E1342F">
        <w:t xml:space="preserve"> </w:t>
      </w:r>
      <w:r w:rsidRPr="00D01903">
        <w:t>of</w:t>
      </w:r>
      <w:r w:rsidR="00E1342F">
        <w:t xml:space="preserve"> </w:t>
      </w:r>
      <w:r w:rsidRPr="00D01903">
        <w:t>the</w:t>
      </w:r>
      <w:r w:rsidR="00E1342F">
        <w:t xml:space="preserve"> </w:t>
      </w:r>
      <w:r w:rsidRPr="00D01903">
        <w:t>communication</w:t>
      </w:r>
      <w:r w:rsidR="00E1342F">
        <w:t xml:space="preserve"> </w:t>
      </w:r>
      <w:r w:rsidRPr="00D01903">
        <w:t>are</w:t>
      </w:r>
      <w:r w:rsidR="00E1342F">
        <w:t xml:space="preserve"> </w:t>
      </w:r>
      <w:r w:rsidRPr="00D01903">
        <w:t>R.I.H.,</w:t>
      </w:r>
      <w:r w:rsidR="00E1342F">
        <w:t xml:space="preserve"> </w:t>
      </w:r>
      <w:r w:rsidRPr="00D01903">
        <w:t>born</w:t>
      </w:r>
      <w:r w:rsidR="00E1342F">
        <w:t xml:space="preserve"> </w:t>
      </w:r>
      <w:r w:rsidRPr="00D01903">
        <w:t>on</w:t>
      </w:r>
      <w:r w:rsidR="00E1342F">
        <w:t xml:space="preserve"> </w:t>
      </w:r>
      <w:r w:rsidRPr="00D01903">
        <w:t>10</w:t>
      </w:r>
      <w:r w:rsidR="00E1342F">
        <w:t xml:space="preserve"> </w:t>
      </w:r>
      <w:r w:rsidRPr="00D01903">
        <w:t>April</w:t>
      </w:r>
      <w:r w:rsidR="00E1342F">
        <w:t xml:space="preserve"> </w:t>
      </w:r>
      <w:r w:rsidRPr="00D01903">
        <w:t>1971,</w:t>
      </w:r>
      <w:r w:rsidR="00E1342F">
        <w:t xml:space="preserve"> </w:t>
      </w:r>
      <w:r w:rsidRPr="00D01903">
        <w:t>and</w:t>
      </w:r>
      <w:r w:rsidR="00E1342F">
        <w:t xml:space="preserve"> </w:t>
      </w:r>
      <w:r w:rsidRPr="00D01903">
        <w:t>his</w:t>
      </w:r>
      <w:r w:rsidR="00E1342F">
        <w:t xml:space="preserve"> </w:t>
      </w:r>
      <w:r w:rsidRPr="00D01903">
        <w:t>wife,</w:t>
      </w:r>
      <w:r w:rsidR="00E1342F">
        <w:t xml:space="preserve"> </w:t>
      </w:r>
      <w:r w:rsidRPr="00D01903">
        <w:t>S.M.D.,</w:t>
      </w:r>
      <w:r w:rsidR="00E1342F">
        <w:t xml:space="preserve"> </w:t>
      </w:r>
      <w:r w:rsidRPr="00D01903">
        <w:t>born</w:t>
      </w:r>
      <w:r w:rsidR="00E1342F">
        <w:t xml:space="preserve"> </w:t>
      </w:r>
      <w:r w:rsidRPr="00D01903">
        <w:t>on</w:t>
      </w:r>
      <w:r w:rsidR="00E1342F">
        <w:t xml:space="preserve"> </w:t>
      </w:r>
      <w:r w:rsidRPr="00D01903">
        <w:t>15</w:t>
      </w:r>
      <w:r w:rsidR="00E1342F">
        <w:t xml:space="preserve"> </w:t>
      </w:r>
      <w:r w:rsidRPr="00D01903">
        <w:t>April</w:t>
      </w:r>
      <w:r w:rsidR="00E1342F">
        <w:t xml:space="preserve"> </w:t>
      </w:r>
      <w:r w:rsidRPr="00D01903">
        <w:t>1971.</w:t>
      </w:r>
      <w:r w:rsidR="00E1342F">
        <w:t xml:space="preserve"> </w:t>
      </w:r>
      <w:r w:rsidRPr="00D01903">
        <w:t>They</w:t>
      </w:r>
      <w:r w:rsidR="00E1342F">
        <w:t xml:space="preserve"> </w:t>
      </w:r>
      <w:r w:rsidRPr="00D01903">
        <w:t>present</w:t>
      </w:r>
      <w:r w:rsidR="00E1342F">
        <w:t xml:space="preserve"> </w:t>
      </w:r>
      <w:r w:rsidRPr="00D01903">
        <w:t>the</w:t>
      </w:r>
      <w:r w:rsidR="00E1342F">
        <w:t xml:space="preserve"> </w:t>
      </w:r>
      <w:r w:rsidRPr="00D01903">
        <w:t>communication</w:t>
      </w:r>
      <w:r w:rsidR="00E1342F">
        <w:t xml:space="preserve"> </w:t>
      </w:r>
      <w:r w:rsidRPr="00D01903">
        <w:t>on</w:t>
      </w:r>
      <w:r w:rsidR="00E1342F">
        <w:t xml:space="preserve"> </w:t>
      </w:r>
      <w:r w:rsidRPr="00D01903">
        <w:t>their</w:t>
      </w:r>
      <w:r w:rsidR="00E1342F">
        <w:t xml:space="preserve"> </w:t>
      </w:r>
      <w:r w:rsidRPr="00D01903">
        <w:t>own</w:t>
      </w:r>
      <w:r w:rsidR="00E1342F">
        <w:t xml:space="preserve"> </w:t>
      </w:r>
      <w:r w:rsidRPr="00D01903">
        <w:t>behalf</w:t>
      </w:r>
      <w:r w:rsidR="00E1342F">
        <w:t xml:space="preserve"> </w:t>
      </w:r>
      <w:r w:rsidRPr="00D01903">
        <w:t>and</w:t>
      </w:r>
      <w:r w:rsidR="00E1342F">
        <w:t xml:space="preserve"> </w:t>
      </w:r>
      <w:r w:rsidRPr="00D01903">
        <w:t>that</w:t>
      </w:r>
      <w:r w:rsidR="00E1342F">
        <w:t xml:space="preserve"> </w:t>
      </w:r>
      <w:r w:rsidRPr="00D01903">
        <w:t>of</w:t>
      </w:r>
      <w:r w:rsidR="00E1342F">
        <w:t xml:space="preserve"> </w:t>
      </w:r>
      <w:r w:rsidRPr="00D01903">
        <w:t>their</w:t>
      </w:r>
      <w:r w:rsidR="00E1342F">
        <w:t xml:space="preserve"> </w:t>
      </w:r>
      <w:r w:rsidRPr="00D01903">
        <w:t>four</w:t>
      </w:r>
      <w:r w:rsidR="00E1342F">
        <w:t xml:space="preserve"> </w:t>
      </w:r>
      <w:r w:rsidRPr="00D01903">
        <w:t>children,</w:t>
      </w:r>
      <w:r w:rsidR="00E1342F">
        <w:t xml:space="preserve"> </w:t>
      </w:r>
      <w:r w:rsidRPr="00D01903">
        <w:t>two</w:t>
      </w:r>
      <w:r w:rsidR="00E1342F">
        <w:t xml:space="preserve"> </w:t>
      </w:r>
      <w:r w:rsidRPr="00D01903">
        <w:t>of</w:t>
      </w:r>
      <w:r w:rsidR="00E1342F">
        <w:t xml:space="preserve"> </w:t>
      </w:r>
      <w:r w:rsidRPr="00D01903">
        <w:t>whom</w:t>
      </w:r>
      <w:r w:rsidR="00E1342F">
        <w:t xml:space="preserve"> </w:t>
      </w:r>
      <w:r w:rsidRPr="00D01903">
        <w:t>are</w:t>
      </w:r>
      <w:r w:rsidR="00E1342F">
        <w:t xml:space="preserve"> </w:t>
      </w:r>
      <w:r w:rsidRPr="00D01903">
        <w:t>minors:</w:t>
      </w:r>
      <w:r w:rsidR="00E1342F">
        <w:t xml:space="preserve"> </w:t>
      </w:r>
      <w:r w:rsidRPr="00D01903">
        <w:t>R.R.H.,</w:t>
      </w:r>
      <w:r w:rsidR="00E1342F">
        <w:t xml:space="preserve"> </w:t>
      </w:r>
      <w:r w:rsidRPr="00D01903">
        <w:t>born</w:t>
      </w:r>
      <w:r w:rsidR="00E1342F">
        <w:t xml:space="preserve"> </w:t>
      </w:r>
      <w:r w:rsidRPr="00D01903">
        <w:t>on</w:t>
      </w:r>
      <w:r w:rsidR="00E1342F">
        <w:t xml:space="preserve"> </w:t>
      </w:r>
      <w:r w:rsidRPr="00D01903">
        <w:t>1</w:t>
      </w:r>
      <w:r w:rsidR="00E1342F">
        <w:t xml:space="preserve"> </w:t>
      </w:r>
      <w:r w:rsidRPr="00D01903">
        <w:t>January</w:t>
      </w:r>
      <w:r w:rsidR="00E1342F">
        <w:t xml:space="preserve"> </w:t>
      </w:r>
      <w:r w:rsidRPr="00D01903">
        <w:t>2002,</w:t>
      </w:r>
      <w:r w:rsidR="00E1342F">
        <w:t xml:space="preserve"> </w:t>
      </w:r>
      <w:r w:rsidRPr="00D01903">
        <w:t>and</w:t>
      </w:r>
      <w:r w:rsidR="00E1342F">
        <w:t xml:space="preserve"> </w:t>
      </w:r>
      <w:r w:rsidRPr="00D01903">
        <w:t>M.R.H.,</w:t>
      </w:r>
      <w:r w:rsidR="00E1342F">
        <w:t xml:space="preserve"> </w:t>
      </w:r>
      <w:r w:rsidRPr="00D01903">
        <w:t>born</w:t>
      </w:r>
      <w:r w:rsidR="00E1342F">
        <w:t xml:space="preserve"> </w:t>
      </w:r>
      <w:r w:rsidRPr="00D01903">
        <w:t>on</w:t>
      </w:r>
      <w:r w:rsidR="00E1342F">
        <w:t xml:space="preserve"> </w:t>
      </w:r>
      <w:r w:rsidRPr="00D01903">
        <w:t>1</w:t>
      </w:r>
      <w:r w:rsidR="00E1342F">
        <w:t xml:space="preserve"> </w:t>
      </w:r>
      <w:r w:rsidRPr="00D01903">
        <w:t>January</w:t>
      </w:r>
      <w:r w:rsidR="00E1342F">
        <w:t xml:space="preserve"> </w:t>
      </w:r>
      <w:r w:rsidRPr="00D01903">
        <w:t>2003.</w:t>
      </w:r>
      <w:r w:rsidR="00E1342F">
        <w:t xml:space="preserve"> </w:t>
      </w:r>
      <w:r w:rsidRPr="00D01903">
        <w:t>The</w:t>
      </w:r>
      <w:r w:rsidR="00E1342F">
        <w:t xml:space="preserve"> </w:t>
      </w:r>
      <w:r w:rsidRPr="00D01903">
        <w:t>authors</w:t>
      </w:r>
      <w:r w:rsidR="00E1342F">
        <w:t xml:space="preserve"> </w:t>
      </w:r>
      <w:r w:rsidRPr="00D01903">
        <w:t>also</w:t>
      </w:r>
      <w:r w:rsidR="00E1342F">
        <w:t xml:space="preserve"> </w:t>
      </w:r>
      <w:r w:rsidRPr="00D01903">
        <w:t>have</w:t>
      </w:r>
      <w:r w:rsidR="00E1342F">
        <w:t xml:space="preserve"> </w:t>
      </w:r>
      <w:r w:rsidRPr="00D01903">
        <w:t>two</w:t>
      </w:r>
      <w:r w:rsidR="00E1342F">
        <w:t xml:space="preserve"> </w:t>
      </w:r>
      <w:r w:rsidRPr="00D01903">
        <w:t>adult</w:t>
      </w:r>
      <w:r w:rsidR="00E1342F">
        <w:t xml:space="preserve"> </w:t>
      </w:r>
      <w:r w:rsidRPr="00D01903">
        <w:t>children,</w:t>
      </w:r>
      <w:r w:rsidR="00E1342F">
        <w:t xml:space="preserve"> </w:t>
      </w:r>
      <w:r w:rsidRPr="00D01903">
        <w:t>Ri.R.H.,</w:t>
      </w:r>
      <w:r w:rsidR="00E1342F">
        <w:t xml:space="preserve"> </w:t>
      </w:r>
      <w:r w:rsidRPr="00D01903">
        <w:t>born</w:t>
      </w:r>
      <w:r w:rsidR="00E1342F">
        <w:t xml:space="preserve"> </w:t>
      </w:r>
      <w:r w:rsidRPr="00D01903">
        <w:t>on</w:t>
      </w:r>
      <w:r w:rsidR="00E1342F">
        <w:t xml:space="preserve"> </w:t>
      </w:r>
      <w:r w:rsidRPr="00D01903">
        <w:t>7</w:t>
      </w:r>
      <w:r w:rsidR="00E1342F">
        <w:t xml:space="preserve"> </w:t>
      </w:r>
      <w:r w:rsidRPr="00D01903">
        <w:t>August</w:t>
      </w:r>
      <w:r w:rsidR="00E1342F">
        <w:t xml:space="preserve"> </w:t>
      </w:r>
      <w:r w:rsidRPr="00D01903">
        <w:t>1996,</w:t>
      </w:r>
      <w:r w:rsidR="00E1342F">
        <w:t xml:space="preserve"> </w:t>
      </w:r>
      <w:r w:rsidRPr="00D01903">
        <w:t>and</w:t>
      </w:r>
      <w:r w:rsidR="00E1342F">
        <w:t xml:space="preserve"> </w:t>
      </w:r>
      <w:r w:rsidRPr="00D01903">
        <w:t>Ra.R.H.,</w:t>
      </w:r>
      <w:r w:rsidR="00E1342F">
        <w:t xml:space="preserve"> </w:t>
      </w:r>
      <w:r w:rsidRPr="00D01903">
        <w:t>born</w:t>
      </w:r>
      <w:r w:rsidR="00E1342F">
        <w:t xml:space="preserve"> </w:t>
      </w:r>
      <w:r w:rsidRPr="00D01903">
        <w:t>on</w:t>
      </w:r>
      <w:r w:rsidR="00E1342F">
        <w:t xml:space="preserve"> </w:t>
      </w:r>
      <w:r w:rsidRPr="00D01903">
        <w:t>3</w:t>
      </w:r>
      <w:r w:rsidR="00E1342F">
        <w:t xml:space="preserve"> </w:t>
      </w:r>
      <w:r w:rsidRPr="00D01903">
        <w:t>April</w:t>
      </w:r>
      <w:r w:rsidR="00E1342F">
        <w:t xml:space="preserve"> </w:t>
      </w:r>
      <w:r w:rsidRPr="00D01903">
        <w:t>1995.</w:t>
      </w:r>
      <w:r w:rsidR="00E1342F">
        <w:t xml:space="preserve"> </w:t>
      </w:r>
    </w:p>
    <w:p w:rsidR="00BB3D26" w:rsidRPr="00D01903" w:rsidRDefault="00BB3D26" w:rsidP="003F12A9">
      <w:pPr>
        <w:pStyle w:val="SingleTxtG"/>
      </w:pPr>
      <w:r w:rsidRPr="00D01903">
        <w:t>1.2</w:t>
      </w:r>
      <w:r w:rsidRPr="00D01903">
        <w:tab/>
        <w:t>The</w:t>
      </w:r>
      <w:r w:rsidR="00E1342F">
        <w:t xml:space="preserve"> </w:t>
      </w:r>
      <w:r w:rsidRPr="00D01903">
        <w:t>family</w:t>
      </w:r>
      <w:r w:rsidR="00E1342F">
        <w:t xml:space="preserve"> </w:t>
      </w:r>
      <w:r w:rsidRPr="00D01903">
        <w:t>is</w:t>
      </w:r>
      <w:r w:rsidR="00E1342F">
        <w:t xml:space="preserve"> </w:t>
      </w:r>
      <w:r w:rsidRPr="00D01903">
        <w:t>currently</w:t>
      </w:r>
      <w:r w:rsidR="00E1342F">
        <w:t xml:space="preserve"> </w:t>
      </w:r>
      <w:r w:rsidRPr="00D01903">
        <w:t>staying</w:t>
      </w:r>
      <w:r w:rsidR="00E1342F">
        <w:t xml:space="preserve"> </w:t>
      </w:r>
      <w:r w:rsidRPr="00D01903">
        <w:t>at</w:t>
      </w:r>
      <w:r w:rsidR="00E1342F">
        <w:t xml:space="preserve"> </w:t>
      </w:r>
      <w:r w:rsidRPr="00D01903">
        <w:t>the</w:t>
      </w:r>
      <w:r w:rsidR="00E1342F">
        <w:t xml:space="preserve"> </w:t>
      </w:r>
      <w:r w:rsidRPr="00D01903">
        <w:t>Sandholm</w:t>
      </w:r>
      <w:r w:rsidR="00E1342F">
        <w:t xml:space="preserve"> </w:t>
      </w:r>
      <w:r w:rsidRPr="00D01903">
        <w:t>Asylum</w:t>
      </w:r>
      <w:r w:rsidR="00E1342F">
        <w:t xml:space="preserve"> </w:t>
      </w:r>
      <w:r w:rsidRPr="00D01903">
        <w:t>Center</w:t>
      </w:r>
      <w:r w:rsidR="00E1342F">
        <w:t xml:space="preserve"> </w:t>
      </w:r>
      <w:r w:rsidRPr="00D01903">
        <w:t>in</w:t>
      </w:r>
      <w:r w:rsidR="00E1342F">
        <w:t xml:space="preserve"> </w:t>
      </w:r>
      <w:r w:rsidRPr="00D01903">
        <w:t>Birkerød.</w:t>
      </w:r>
      <w:r w:rsidR="00E1342F">
        <w:t xml:space="preserve"> </w:t>
      </w:r>
      <w:r w:rsidRPr="00D01903">
        <w:t>Their</w:t>
      </w:r>
      <w:r w:rsidR="00E1342F">
        <w:t xml:space="preserve"> </w:t>
      </w:r>
      <w:r w:rsidRPr="00D01903">
        <w:t>deportation</w:t>
      </w:r>
      <w:r w:rsidR="00E1342F">
        <w:t xml:space="preserve"> </w:t>
      </w:r>
      <w:r w:rsidRPr="00D01903">
        <w:t>to</w:t>
      </w:r>
      <w:r w:rsidR="00E1342F">
        <w:t xml:space="preserve"> </w:t>
      </w:r>
      <w:r w:rsidRPr="00D01903">
        <w:t>Bulgaria,</w:t>
      </w:r>
      <w:r w:rsidR="00E1342F">
        <w:t xml:space="preserve"> </w:t>
      </w:r>
      <w:r w:rsidRPr="00D01903">
        <w:t>where</w:t>
      </w:r>
      <w:r w:rsidR="00E1342F">
        <w:t xml:space="preserve"> </w:t>
      </w:r>
      <w:r w:rsidRPr="00D01903">
        <w:t>they</w:t>
      </w:r>
      <w:r w:rsidR="00E1342F">
        <w:t xml:space="preserve"> </w:t>
      </w:r>
      <w:r w:rsidRPr="00D01903">
        <w:t>have</w:t>
      </w:r>
      <w:r w:rsidR="00E1342F">
        <w:t xml:space="preserve"> </w:t>
      </w:r>
      <w:r w:rsidRPr="00D01903">
        <w:t>subsidiary</w:t>
      </w:r>
      <w:r w:rsidR="00E1342F">
        <w:t xml:space="preserve"> </w:t>
      </w:r>
      <w:r w:rsidRPr="00D01903">
        <w:t>protection,</w:t>
      </w:r>
      <w:r w:rsidR="00E1342F">
        <w:t xml:space="preserve"> </w:t>
      </w:r>
      <w:r w:rsidRPr="00D01903">
        <w:t>was</w:t>
      </w:r>
      <w:r w:rsidR="00E1342F">
        <w:t xml:space="preserve"> </w:t>
      </w:r>
      <w:r w:rsidRPr="00D01903">
        <w:t>scheduled</w:t>
      </w:r>
      <w:r w:rsidR="00E1342F">
        <w:t xml:space="preserve"> </w:t>
      </w:r>
      <w:r w:rsidRPr="00D01903">
        <w:t>for</w:t>
      </w:r>
      <w:r w:rsidR="00E1342F">
        <w:t xml:space="preserve"> </w:t>
      </w:r>
      <w:r w:rsidRPr="00D01903">
        <w:t>6</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authors</w:t>
      </w:r>
      <w:r w:rsidR="00E1342F">
        <w:t xml:space="preserve"> </w:t>
      </w:r>
      <w:r w:rsidRPr="00D01903">
        <w:t>claim</w:t>
      </w:r>
      <w:r w:rsidR="00E1342F">
        <w:t xml:space="preserve"> </w:t>
      </w:r>
      <w:r w:rsidRPr="00D01903">
        <w:t>that,</w:t>
      </w:r>
      <w:r w:rsidR="00E1342F">
        <w:t xml:space="preserve"> </w:t>
      </w:r>
      <w:r w:rsidRPr="00D01903">
        <w:t>by</w:t>
      </w:r>
      <w:r w:rsidR="00E1342F">
        <w:t xml:space="preserve"> </w:t>
      </w:r>
      <w:r w:rsidRPr="00D01903">
        <w:t>deporting</w:t>
      </w:r>
      <w:r w:rsidR="00E1342F">
        <w:t xml:space="preserve"> </w:t>
      </w:r>
      <w:r w:rsidRPr="00D01903">
        <w:t>them</w:t>
      </w:r>
      <w:r w:rsidR="00E1342F">
        <w:t xml:space="preserve"> </w:t>
      </w:r>
      <w:r w:rsidRPr="00D01903">
        <w:t>to</w:t>
      </w:r>
      <w:r w:rsidR="00E1342F">
        <w:t xml:space="preserve"> </w:t>
      </w:r>
      <w:r w:rsidRPr="00D01903">
        <w:t>Bulgaria,</w:t>
      </w:r>
      <w:r w:rsidR="00E1342F">
        <w:t xml:space="preserve"> </w:t>
      </w:r>
      <w:r w:rsidRPr="00D01903">
        <w:t>Denmark</w:t>
      </w:r>
      <w:r w:rsidR="00E1342F">
        <w:t xml:space="preserve"> </w:t>
      </w:r>
      <w:r w:rsidRPr="00D01903">
        <w:t>would</w:t>
      </w:r>
      <w:r w:rsidR="00E1342F">
        <w:t xml:space="preserve"> </w:t>
      </w:r>
      <w:r w:rsidRPr="00D01903">
        <w:t>violate</w:t>
      </w:r>
      <w:r w:rsidR="00E1342F">
        <w:t xml:space="preserve"> </w:t>
      </w:r>
      <w:r w:rsidRPr="00D01903">
        <w:t>their</w:t>
      </w:r>
      <w:r w:rsidR="00E1342F">
        <w:t xml:space="preserve"> </w:t>
      </w:r>
      <w:r w:rsidRPr="00D01903">
        <w:t>rights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entered</w:t>
      </w:r>
      <w:r w:rsidR="00E1342F">
        <w:t xml:space="preserve"> </w:t>
      </w:r>
      <w:r w:rsidRPr="00D01903">
        <w:t>into</w:t>
      </w:r>
      <w:r w:rsidR="00E1342F">
        <w:t xml:space="preserve"> </w:t>
      </w:r>
      <w:r w:rsidRPr="00D01903">
        <w:t>force</w:t>
      </w:r>
      <w:r w:rsidR="00E1342F">
        <w:t xml:space="preserve"> </w:t>
      </w:r>
      <w:r w:rsidRPr="00D01903">
        <w:t>for</w:t>
      </w:r>
      <w:r w:rsidR="00E1342F">
        <w:t xml:space="preserve"> </w:t>
      </w:r>
      <w:r w:rsidRPr="00D01903">
        <w:t>Denmark</w:t>
      </w:r>
      <w:r w:rsidR="00E1342F">
        <w:t xml:space="preserve"> </w:t>
      </w:r>
      <w:r w:rsidRPr="00D01903">
        <w:lastRenderedPageBreak/>
        <w:t>on</w:t>
      </w:r>
      <w:r w:rsidR="00E1342F">
        <w:t xml:space="preserve"> </w:t>
      </w:r>
      <w:r w:rsidRPr="00D01903">
        <w:t>23</w:t>
      </w:r>
      <w:r w:rsidR="00E1342F">
        <w:t xml:space="preserve"> </w:t>
      </w:r>
      <w:r w:rsidRPr="00D01903">
        <w:t>March</w:t>
      </w:r>
      <w:r w:rsidR="00E1342F">
        <w:t xml:space="preserve"> </w:t>
      </w:r>
      <w:r w:rsidRPr="00D01903">
        <w:t>1976.</w:t>
      </w:r>
      <w:r w:rsidR="00E1342F">
        <w:t xml:space="preserve"> </w:t>
      </w:r>
      <w:r w:rsidRPr="00D01903">
        <w:t>The</w:t>
      </w:r>
      <w:r w:rsidR="00E1342F">
        <w:t xml:space="preserve"> </w:t>
      </w:r>
      <w:r w:rsidRPr="00D01903">
        <w:t>author</w:t>
      </w:r>
      <w:r w:rsidR="00E1342F">
        <w:t xml:space="preserve"> </w:t>
      </w:r>
      <w:r w:rsidRPr="00D01903">
        <w:t>is</w:t>
      </w:r>
      <w:r w:rsidR="00E1342F">
        <w:t xml:space="preserve"> </w:t>
      </w:r>
      <w:r w:rsidRPr="00D01903">
        <w:t>represented</w:t>
      </w:r>
      <w:r w:rsidR="00E1342F">
        <w:t xml:space="preserve"> </w:t>
      </w:r>
      <w:r w:rsidRPr="00D01903">
        <w:t>by</w:t>
      </w:r>
      <w:r w:rsidR="00E1342F">
        <w:t xml:space="preserve"> </w:t>
      </w:r>
      <w:r w:rsidRPr="00D01903">
        <w:t>counsel,</w:t>
      </w:r>
      <w:r w:rsidR="00E1342F">
        <w:t xml:space="preserve"> </w:t>
      </w:r>
      <w:r w:rsidRPr="00D01903">
        <w:t>initially</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Refugee</w:t>
      </w:r>
      <w:r w:rsidR="00E1342F">
        <w:t xml:space="preserve"> </w:t>
      </w:r>
      <w:r w:rsidRPr="00D01903">
        <w:t>Council</w:t>
      </w:r>
      <w:r w:rsidR="00E1342F">
        <w:t xml:space="preserve"> </w:t>
      </w:r>
      <w:r w:rsidRPr="00D01903">
        <w:t>and</w:t>
      </w:r>
      <w:r w:rsidR="00E1342F">
        <w:t xml:space="preserve"> </w:t>
      </w:r>
      <w:r w:rsidRPr="00D01903">
        <w:t>subsequently</w:t>
      </w:r>
      <w:r w:rsidR="00E1342F">
        <w:t xml:space="preserve"> </w:t>
      </w:r>
      <w:r w:rsidRPr="00D01903">
        <w:t>by</w:t>
      </w:r>
      <w:r w:rsidR="00E1342F">
        <w:t xml:space="preserve"> </w:t>
      </w:r>
      <w:r w:rsidRPr="00D01903">
        <w:t>Advokatkompagniet.</w:t>
      </w:r>
    </w:p>
    <w:p w:rsidR="00BB3D26" w:rsidRPr="00D01903" w:rsidRDefault="00BB3D26" w:rsidP="003F12A9">
      <w:pPr>
        <w:pStyle w:val="SingleTxtG"/>
      </w:pPr>
      <w:r w:rsidRPr="00D01903">
        <w:t>1.3</w:t>
      </w:r>
      <w:r w:rsidRPr="00D01903">
        <w:tab/>
        <w:t>The</w:t>
      </w:r>
      <w:r w:rsidR="00E1342F">
        <w:t xml:space="preserve"> </w:t>
      </w:r>
      <w:r w:rsidRPr="00D01903">
        <w:t>communication</w:t>
      </w:r>
      <w:r w:rsidR="00E1342F">
        <w:t xml:space="preserve"> </w:t>
      </w:r>
      <w:r w:rsidRPr="00D01903">
        <w:t>was</w:t>
      </w:r>
      <w:r w:rsidR="00E1342F">
        <w:t xml:space="preserve"> </w:t>
      </w:r>
      <w:r w:rsidRPr="00D01903">
        <w:t>registered</w:t>
      </w:r>
      <w:r w:rsidR="00E1342F">
        <w:t xml:space="preserve"> </w:t>
      </w:r>
      <w:r w:rsidRPr="00D01903">
        <w:t>on</w:t>
      </w:r>
      <w:r w:rsidR="00E1342F">
        <w:t xml:space="preserve"> </w:t>
      </w:r>
      <w:r w:rsidRPr="00D01903">
        <w:t>6</w:t>
      </w:r>
      <w:r w:rsidR="00E1342F">
        <w:t xml:space="preserve"> </w:t>
      </w:r>
      <w:r w:rsidRPr="00D01903">
        <w:t>August</w:t>
      </w:r>
      <w:r w:rsidR="00E1342F">
        <w:t xml:space="preserve"> </w:t>
      </w:r>
      <w:r w:rsidRPr="00D01903">
        <w:t>2015.</w:t>
      </w:r>
      <w:r w:rsidR="00E1342F">
        <w:t xml:space="preserve"> </w:t>
      </w:r>
      <w:r w:rsidRPr="00D01903">
        <w:t>Pursuant</w:t>
      </w:r>
      <w:r w:rsidR="00E1342F">
        <w:t xml:space="preserve"> </w:t>
      </w:r>
      <w:r w:rsidRPr="00D01903">
        <w:t>to</w:t>
      </w:r>
      <w:r w:rsidR="00E1342F">
        <w:t xml:space="preserve"> </w:t>
      </w:r>
      <w:r w:rsidRPr="00D01903">
        <w:t>rule</w:t>
      </w:r>
      <w:r w:rsidR="00E1342F">
        <w:t xml:space="preserve"> </w:t>
      </w:r>
      <w:r w:rsidRPr="00D01903">
        <w:t>92</w:t>
      </w:r>
      <w:r w:rsidR="00E1342F">
        <w:t xml:space="preserve"> </w:t>
      </w:r>
      <w:r w:rsidRPr="00D01903">
        <w:t>of</w:t>
      </w:r>
      <w:r w:rsidR="00E1342F">
        <w:t xml:space="preserve"> </w:t>
      </w:r>
      <w:r w:rsidRPr="00D01903">
        <w:t>its</w:t>
      </w:r>
      <w:r w:rsidR="00E1342F">
        <w:t xml:space="preserve"> </w:t>
      </w:r>
      <w:r w:rsidRPr="00D01903">
        <w:t>rules</w:t>
      </w:r>
      <w:r w:rsidR="00E1342F">
        <w:t xml:space="preserve"> </w:t>
      </w:r>
      <w:r w:rsidRPr="00D01903">
        <w:t>of</w:t>
      </w:r>
      <w:r w:rsidR="00E1342F">
        <w:t xml:space="preserve"> </w:t>
      </w:r>
      <w:r w:rsidRPr="00D01903">
        <w:t>procedure,</w:t>
      </w:r>
      <w:r w:rsidR="00E1342F">
        <w:t xml:space="preserve"> </w:t>
      </w:r>
      <w:r w:rsidRPr="00D01903">
        <w:t>the</w:t>
      </w:r>
      <w:r w:rsidR="00E1342F">
        <w:t xml:space="preserve"> </w:t>
      </w:r>
      <w:r w:rsidRPr="00D01903">
        <w:t>Committee,</w:t>
      </w:r>
      <w:r w:rsidR="00E1342F">
        <w:t xml:space="preserve"> </w:t>
      </w:r>
      <w:r w:rsidRPr="00D01903">
        <w:t>acting</w:t>
      </w:r>
      <w:r w:rsidR="00E1342F">
        <w:t xml:space="preserve"> </w:t>
      </w:r>
      <w:r w:rsidRPr="00D01903">
        <w:t>through</w:t>
      </w:r>
      <w:r w:rsidR="00E1342F">
        <w:t xml:space="preserve"> </w:t>
      </w:r>
      <w:r w:rsidRPr="00D01903">
        <w:t>its</w:t>
      </w:r>
      <w:r w:rsidR="00E1342F">
        <w:t xml:space="preserve"> </w:t>
      </w:r>
      <w:r w:rsidRPr="00D01903">
        <w:t>Special</w:t>
      </w:r>
      <w:r w:rsidR="00E1342F">
        <w:t xml:space="preserve"> </w:t>
      </w:r>
      <w:r w:rsidRPr="00D01903">
        <w:t>Rapporteur</w:t>
      </w:r>
      <w:r w:rsidR="00E1342F">
        <w:t xml:space="preserve"> </w:t>
      </w:r>
      <w:r w:rsidRPr="00D01903">
        <w:t>on</w:t>
      </w:r>
      <w:r w:rsidR="00E1342F">
        <w:t xml:space="preserve"> </w:t>
      </w:r>
      <w:r w:rsidRPr="00D01903">
        <w:t>new</w:t>
      </w:r>
      <w:r w:rsidR="00E1342F">
        <w:t xml:space="preserve"> </w:t>
      </w:r>
      <w:r w:rsidRPr="00D01903">
        <w:t>communications</w:t>
      </w:r>
      <w:r w:rsidR="00E1342F">
        <w:t xml:space="preserve"> </w:t>
      </w:r>
      <w:r w:rsidRPr="00D01903">
        <w:t>and</w:t>
      </w:r>
      <w:r w:rsidR="00E1342F">
        <w:t xml:space="preserve"> </w:t>
      </w:r>
      <w:r w:rsidRPr="00D01903">
        <w:t>interim</w:t>
      </w:r>
      <w:r w:rsidR="00E1342F">
        <w:t xml:space="preserve"> </w:t>
      </w:r>
      <w:r w:rsidRPr="00D01903">
        <w:t>measures,</w:t>
      </w:r>
      <w:r w:rsidR="00E1342F">
        <w:t xml:space="preserve"> </w:t>
      </w:r>
      <w:r w:rsidRPr="00D01903">
        <w:t>requested</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to</w:t>
      </w:r>
      <w:r w:rsidR="00E1342F">
        <w:t xml:space="preserve"> </w:t>
      </w:r>
      <w:r w:rsidRPr="00D01903">
        <w:t>refrain</w:t>
      </w:r>
      <w:r w:rsidR="00E1342F">
        <w:t xml:space="preserve"> </w:t>
      </w:r>
      <w:r w:rsidRPr="00D01903">
        <w:t>from</w:t>
      </w:r>
      <w:r w:rsidR="00E1342F">
        <w:t xml:space="preserve"> </w:t>
      </w:r>
      <w:r w:rsidRPr="00D01903">
        <w:t>deporting</w:t>
      </w:r>
      <w:r w:rsidR="00E1342F">
        <w:t xml:space="preserve"> </w:t>
      </w:r>
      <w:r w:rsidRPr="00D01903">
        <w:t>the</w:t>
      </w:r>
      <w:r w:rsidR="00E1342F">
        <w:t xml:space="preserve"> </w:t>
      </w:r>
      <w:r w:rsidRPr="00D01903">
        <w:t>authors</w:t>
      </w:r>
      <w:r w:rsidR="00E1342F">
        <w:t xml:space="preserve"> </w:t>
      </w:r>
      <w:r w:rsidRPr="00D01903">
        <w:t>to</w:t>
      </w:r>
      <w:r w:rsidR="00E1342F">
        <w:t xml:space="preserve"> </w:t>
      </w:r>
      <w:r w:rsidRPr="00D01903">
        <w:t>Bulgaria</w:t>
      </w:r>
      <w:r w:rsidR="00E1342F">
        <w:t xml:space="preserve"> </w:t>
      </w:r>
      <w:r w:rsidRPr="00D01903">
        <w:t>while</w:t>
      </w:r>
      <w:r w:rsidR="00E1342F">
        <w:t xml:space="preserve"> </w:t>
      </w:r>
      <w:r w:rsidRPr="00D01903">
        <w:t>their</w:t>
      </w:r>
      <w:r w:rsidR="00E1342F">
        <w:t xml:space="preserve"> </w:t>
      </w:r>
      <w:r w:rsidRPr="00D01903">
        <w:t>case</w:t>
      </w:r>
      <w:r w:rsidR="00E1342F">
        <w:t xml:space="preserve"> </w:t>
      </w:r>
      <w:r w:rsidRPr="00D01903">
        <w:t>was</w:t>
      </w:r>
      <w:r w:rsidR="00E1342F">
        <w:t xml:space="preserve"> </w:t>
      </w:r>
      <w:r w:rsidRPr="00D01903">
        <w:t>under</w:t>
      </w:r>
      <w:r w:rsidR="00E1342F">
        <w:t xml:space="preserve"> </w:t>
      </w:r>
      <w:r w:rsidRPr="00D01903">
        <w:t>consideration</w:t>
      </w:r>
      <w:r w:rsidR="00E1342F">
        <w:t xml:space="preserve"> </w:t>
      </w:r>
      <w:r w:rsidRPr="00D01903">
        <w:t>by</w:t>
      </w:r>
      <w:r w:rsidR="00E1342F">
        <w:t xml:space="preserve"> </w:t>
      </w:r>
      <w:r w:rsidRPr="00D01903">
        <w:t>the</w:t>
      </w:r>
      <w:r w:rsidR="00E1342F">
        <w:t xml:space="preserve"> </w:t>
      </w:r>
      <w:r w:rsidRPr="00D01903">
        <w:t>Committee.</w:t>
      </w:r>
      <w:r w:rsidR="00E1342F">
        <w:t xml:space="preserve"> </w:t>
      </w:r>
      <w:r w:rsidRPr="00D01903">
        <w:t>On</w:t>
      </w:r>
      <w:r w:rsidR="00E1342F">
        <w:t xml:space="preserve"> </w:t>
      </w:r>
      <w:r w:rsidRPr="00D01903">
        <w:t>7</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suspended</w:t>
      </w:r>
      <w:r w:rsidR="00E1342F">
        <w:t xml:space="preserve"> </w:t>
      </w:r>
      <w:r w:rsidRPr="00D01903">
        <w:t>the</w:t>
      </w:r>
      <w:r w:rsidR="00E1342F">
        <w:t xml:space="preserve"> </w:t>
      </w:r>
      <w:r w:rsidRPr="00D01903">
        <w:t>deadline</w:t>
      </w:r>
      <w:r w:rsidR="00E1342F">
        <w:t xml:space="preserve"> </w:t>
      </w:r>
      <w:r w:rsidRPr="00D01903">
        <w:t>for</w:t>
      </w:r>
      <w:r w:rsidR="00E1342F">
        <w:t xml:space="preserve"> </w:t>
      </w:r>
      <w:r w:rsidRPr="00D01903">
        <w:t>the</w:t>
      </w:r>
      <w:r w:rsidR="00E1342F">
        <w:t xml:space="preserve"> </w:t>
      </w:r>
      <w:r w:rsidRPr="00D01903">
        <w:t>authors</w:t>
      </w:r>
      <w:r w:rsidR="00912AEE">
        <w:t>’</w:t>
      </w:r>
      <w:r w:rsidR="00E1342F">
        <w:t xml:space="preserve"> </w:t>
      </w:r>
      <w:r w:rsidRPr="00D01903">
        <w:t>departure</w:t>
      </w:r>
      <w:r w:rsidR="00E1342F">
        <w:t xml:space="preserve"> </w:t>
      </w:r>
      <w:r w:rsidRPr="00D01903">
        <w:t>from</w:t>
      </w:r>
      <w:r w:rsidR="00E1342F">
        <w:t xml:space="preserve"> </w:t>
      </w:r>
      <w:r w:rsidRPr="00D01903">
        <w:t>Denmark</w:t>
      </w:r>
      <w:r w:rsidR="00E1342F">
        <w:t xml:space="preserve"> </w:t>
      </w:r>
      <w:r w:rsidRPr="00D01903">
        <w:t>until</w:t>
      </w:r>
      <w:r w:rsidR="00E1342F">
        <w:t xml:space="preserve"> </w:t>
      </w:r>
      <w:r w:rsidRPr="00D01903">
        <w:t>further</w:t>
      </w:r>
      <w:r w:rsidR="00E1342F">
        <w:t xml:space="preserve"> </w:t>
      </w:r>
      <w:r w:rsidRPr="00D01903">
        <w:t>notice,</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request.</w:t>
      </w:r>
      <w:r w:rsidR="00E1342F">
        <w:t xml:space="preserve"> </w:t>
      </w:r>
    </w:p>
    <w:p w:rsidR="00BB3D26" w:rsidRPr="00D01903" w:rsidRDefault="00BB3D26" w:rsidP="003F12A9">
      <w:pPr>
        <w:pStyle w:val="SingleTxtG"/>
      </w:pPr>
      <w:r w:rsidRPr="00D01903">
        <w:t>1.4</w:t>
      </w:r>
      <w:r w:rsidRPr="00D01903">
        <w:tab/>
        <w:t>On</w:t>
      </w:r>
      <w:r w:rsidR="00E1342F">
        <w:t xml:space="preserve"> </w:t>
      </w:r>
      <w:r w:rsidRPr="00D01903">
        <w:t>8</w:t>
      </w:r>
      <w:r w:rsidR="00E1342F">
        <w:t xml:space="preserve"> </w:t>
      </w:r>
      <w:r w:rsidRPr="00D01903">
        <w:t>February</w:t>
      </w:r>
      <w:r w:rsidR="00E1342F">
        <w:t xml:space="preserve"> </w:t>
      </w:r>
      <w:r w:rsidRPr="00D01903">
        <w:t>2016,</w:t>
      </w:r>
      <w:r w:rsidR="00E1342F">
        <w:t xml:space="preserve"> </w:t>
      </w:r>
      <w:r w:rsidRPr="00D01903">
        <w:t>as</w:t>
      </w:r>
      <w:r w:rsidR="00E1342F">
        <w:t xml:space="preserve"> </w:t>
      </w:r>
      <w:r w:rsidRPr="00D01903">
        <w:t>part</w:t>
      </w:r>
      <w:r w:rsidR="00E1342F">
        <w:t xml:space="preserve"> </w:t>
      </w:r>
      <w:r w:rsidRPr="00D01903">
        <w:t>of</w:t>
      </w:r>
      <w:r w:rsidR="00E1342F">
        <w:t xml:space="preserve"> </w:t>
      </w:r>
      <w:r w:rsidRPr="00D01903">
        <w:t>its</w:t>
      </w:r>
      <w:r w:rsidR="00E1342F">
        <w:t xml:space="preserve"> </w:t>
      </w:r>
      <w:r w:rsidRPr="00D01903">
        <w:t>observations</w:t>
      </w:r>
      <w:r w:rsidR="00E1342F">
        <w:t xml:space="preserve"> </w:t>
      </w:r>
      <w:r w:rsidRPr="00D01903">
        <w:t>on</w:t>
      </w:r>
      <w:r w:rsidR="00E1342F">
        <w:t xml:space="preserve"> </w:t>
      </w:r>
      <w:r w:rsidRPr="00D01903">
        <w:t>admissibility</w:t>
      </w:r>
      <w:r w:rsidR="00E1342F">
        <w:t xml:space="preserve"> </w:t>
      </w:r>
      <w:r w:rsidRPr="00D01903">
        <w:t>and</w:t>
      </w:r>
      <w:r w:rsidR="00E1342F">
        <w:t xml:space="preserve"> </w:t>
      </w:r>
      <w:r w:rsidRPr="00D01903">
        <w:t>the</w:t>
      </w:r>
      <w:r w:rsidR="00E1342F">
        <w:t xml:space="preserve"> </w:t>
      </w:r>
      <w:r w:rsidRPr="00D01903">
        <w:t>merits,</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requested</w:t>
      </w:r>
      <w:r w:rsidR="00E1342F">
        <w:t xml:space="preserve"> </w:t>
      </w:r>
      <w:r w:rsidRPr="00D01903">
        <w:t>that</w:t>
      </w:r>
      <w:r w:rsidR="00E1342F">
        <w:t xml:space="preserve"> </w:t>
      </w:r>
      <w:r w:rsidRPr="00D01903">
        <w:t>the</w:t>
      </w:r>
      <w:r w:rsidR="00E1342F">
        <w:t xml:space="preserve"> </w:t>
      </w:r>
      <w:r w:rsidRPr="00D01903">
        <w:t>Committee</w:t>
      </w:r>
      <w:r w:rsidR="00E1342F">
        <w:t xml:space="preserve"> </w:t>
      </w:r>
      <w:r w:rsidRPr="00D01903">
        <w:t>review</w:t>
      </w:r>
      <w:r w:rsidR="00E1342F">
        <w:t xml:space="preserve"> </w:t>
      </w:r>
      <w:r w:rsidRPr="00D01903">
        <w:t>its</w:t>
      </w:r>
      <w:r w:rsidR="00E1342F">
        <w:t xml:space="preserve"> </w:t>
      </w:r>
      <w:r w:rsidRPr="00D01903">
        <w:t>request</w:t>
      </w:r>
      <w:r w:rsidR="00E1342F">
        <w:t xml:space="preserve"> </w:t>
      </w:r>
      <w:r w:rsidRPr="00D01903">
        <w:t>for</w:t>
      </w:r>
      <w:r w:rsidR="00E1342F">
        <w:t xml:space="preserve"> </w:t>
      </w:r>
      <w:r w:rsidRPr="00D01903">
        <w:t>interim</w:t>
      </w:r>
      <w:r w:rsidR="00E1342F">
        <w:t xml:space="preserve"> </w:t>
      </w:r>
      <w:r w:rsidRPr="00D01903">
        <w:t>measures.</w:t>
      </w:r>
      <w:r w:rsidR="00E1342F">
        <w:t xml:space="preserve"> </w:t>
      </w:r>
      <w:r w:rsidRPr="00D01903">
        <w:t>On</w:t>
      </w:r>
      <w:r w:rsidR="00E1342F">
        <w:t xml:space="preserve"> </w:t>
      </w:r>
      <w:r w:rsidRPr="00D01903">
        <w:t>2</w:t>
      </w:r>
      <w:r w:rsidR="00E1342F">
        <w:t xml:space="preserve"> </w:t>
      </w:r>
      <w:r w:rsidRPr="00D01903">
        <w:t>May</w:t>
      </w:r>
      <w:r w:rsidR="00E1342F">
        <w:t xml:space="preserve"> </w:t>
      </w:r>
      <w:r w:rsidRPr="00D01903">
        <w:t>2016,</w:t>
      </w:r>
      <w:r w:rsidR="00E1342F">
        <w:t xml:space="preserve"> </w:t>
      </w:r>
      <w:r w:rsidRPr="00D01903">
        <w:t>the</w:t>
      </w:r>
      <w:r w:rsidR="00E1342F">
        <w:t xml:space="preserve"> </w:t>
      </w:r>
      <w:r w:rsidRPr="00D01903">
        <w:t>Committee,</w:t>
      </w:r>
      <w:r w:rsidR="00E1342F">
        <w:t xml:space="preserve"> </w:t>
      </w:r>
      <w:r w:rsidRPr="00D01903">
        <w:t>acting</w:t>
      </w:r>
      <w:r w:rsidR="00E1342F">
        <w:t xml:space="preserve"> </w:t>
      </w:r>
      <w:r w:rsidRPr="00D01903">
        <w:t>through</w:t>
      </w:r>
      <w:r w:rsidR="00E1342F">
        <w:t xml:space="preserve"> </w:t>
      </w:r>
      <w:r w:rsidRPr="00D01903">
        <w:t>its</w:t>
      </w:r>
      <w:r w:rsidR="00E1342F">
        <w:t xml:space="preserve"> </w:t>
      </w:r>
      <w:r w:rsidRPr="00D01903">
        <w:t>Special</w:t>
      </w:r>
      <w:r w:rsidR="00E1342F">
        <w:t xml:space="preserve"> </w:t>
      </w:r>
      <w:r w:rsidRPr="00D01903">
        <w:t>Rapporteur</w:t>
      </w:r>
      <w:r w:rsidR="00E1342F">
        <w:t xml:space="preserve"> </w:t>
      </w:r>
      <w:r w:rsidRPr="00D01903">
        <w:t>on</w:t>
      </w:r>
      <w:r w:rsidR="00E1342F">
        <w:t xml:space="preserve"> </w:t>
      </w:r>
      <w:r w:rsidRPr="00D01903">
        <w:t>new</w:t>
      </w:r>
      <w:r w:rsidR="00E1342F">
        <w:t xml:space="preserve"> </w:t>
      </w:r>
      <w:r w:rsidRPr="00D01903">
        <w:t>communications</w:t>
      </w:r>
      <w:r w:rsidR="00E1342F">
        <w:t xml:space="preserve"> </w:t>
      </w:r>
      <w:r w:rsidRPr="00D01903">
        <w:t>and</w:t>
      </w:r>
      <w:r w:rsidR="00E1342F">
        <w:t xml:space="preserve"> </w:t>
      </w:r>
      <w:r w:rsidRPr="00D01903">
        <w:t>interim</w:t>
      </w:r>
      <w:r w:rsidR="00E1342F">
        <w:t xml:space="preserve"> </w:t>
      </w:r>
      <w:r w:rsidRPr="00D01903">
        <w:t>measures,</w:t>
      </w:r>
      <w:r w:rsidR="00E1342F">
        <w:t xml:space="preserve"> </w:t>
      </w:r>
      <w:r w:rsidRPr="00D01903">
        <w:t>denied</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request</w:t>
      </w:r>
      <w:r w:rsidR="00E1342F">
        <w:t xml:space="preserve"> </w:t>
      </w:r>
      <w:r w:rsidRPr="00D01903">
        <w:t>to</w:t>
      </w:r>
      <w:r w:rsidR="00E1342F">
        <w:t xml:space="preserve"> </w:t>
      </w:r>
      <w:r w:rsidRPr="00D01903">
        <w:t>lift</w:t>
      </w:r>
      <w:r w:rsidR="00E1342F">
        <w:t xml:space="preserve"> </w:t>
      </w:r>
      <w:r w:rsidRPr="00D01903">
        <w:t>interim</w:t>
      </w:r>
      <w:r w:rsidR="00E1342F">
        <w:t xml:space="preserve"> </w:t>
      </w:r>
      <w:r w:rsidRPr="00D01903">
        <w:t>measures.</w:t>
      </w:r>
      <w:r w:rsidR="00E1342F">
        <w:t xml:space="preserve"> </w:t>
      </w:r>
    </w:p>
    <w:p w:rsidR="00BB3D26" w:rsidRPr="00D01903" w:rsidRDefault="00BB3D26" w:rsidP="00B6593C">
      <w:pPr>
        <w:pStyle w:val="H23G"/>
      </w:pPr>
      <w:r w:rsidRPr="00D01903">
        <w:tab/>
      </w:r>
      <w:r w:rsidRPr="00D01903">
        <w:tab/>
        <w:t>The</w:t>
      </w:r>
      <w:r w:rsidR="00E1342F">
        <w:t xml:space="preserve"> </w:t>
      </w:r>
      <w:r w:rsidRPr="00D01903">
        <w:t>facts</w:t>
      </w:r>
      <w:r w:rsidR="00E1342F">
        <w:t xml:space="preserve"> </w:t>
      </w:r>
      <w:r w:rsidRPr="00D01903">
        <w:t>as</w:t>
      </w:r>
      <w:r w:rsidR="00E1342F">
        <w:t xml:space="preserve"> </w:t>
      </w:r>
      <w:r w:rsidRPr="00D01903">
        <w:t>submitted</w:t>
      </w:r>
      <w:r w:rsidR="00E1342F">
        <w:t xml:space="preserve"> </w:t>
      </w:r>
      <w:r w:rsidRPr="00D01903">
        <w:t>by</w:t>
      </w:r>
      <w:r w:rsidR="00E1342F">
        <w:t xml:space="preserve"> </w:t>
      </w:r>
      <w:r w:rsidRPr="00D01903">
        <w:t>the</w:t>
      </w:r>
      <w:r w:rsidR="00E1342F">
        <w:t xml:space="preserve"> </w:t>
      </w:r>
      <w:r w:rsidRPr="00D01903">
        <w:t>authors</w:t>
      </w:r>
    </w:p>
    <w:p w:rsidR="00BB3D26" w:rsidRPr="00D01903" w:rsidRDefault="00BB3D26" w:rsidP="003F12A9">
      <w:pPr>
        <w:pStyle w:val="SingleTxtG"/>
      </w:pPr>
      <w:r w:rsidRPr="00D01903">
        <w:t>2.1</w:t>
      </w:r>
      <w:r w:rsidR="00E1342F">
        <w:t xml:space="preserve"> </w:t>
      </w:r>
      <w:r w:rsidRPr="00D01903">
        <w:tab/>
        <w:t>The</w:t>
      </w:r>
      <w:r w:rsidR="00E1342F">
        <w:t xml:space="preserve"> </w:t>
      </w:r>
      <w:r w:rsidRPr="00D01903">
        <w:t>authors</w:t>
      </w:r>
      <w:r w:rsidR="00E1342F">
        <w:t xml:space="preserve"> </w:t>
      </w:r>
      <w:r w:rsidRPr="00D01903">
        <w:t>originate</w:t>
      </w:r>
      <w:r w:rsidR="00E1342F">
        <w:t xml:space="preserve"> </w:t>
      </w:r>
      <w:r w:rsidRPr="00D01903">
        <w:t>from</w:t>
      </w:r>
      <w:r w:rsidR="00E1342F">
        <w:t xml:space="preserve"> </w:t>
      </w:r>
      <w:r w:rsidRPr="00D01903">
        <w:t>the</w:t>
      </w:r>
      <w:r w:rsidR="00E1342F">
        <w:t xml:space="preserve"> </w:t>
      </w:r>
      <w:r w:rsidRPr="00D01903">
        <w:t>Syrian</w:t>
      </w:r>
      <w:r w:rsidR="00E1342F">
        <w:t xml:space="preserve"> </w:t>
      </w:r>
      <w:r w:rsidRPr="00D01903">
        <w:t>Arab</w:t>
      </w:r>
      <w:r w:rsidR="00E1342F">
        <w:t xml:space="preserve"> </w:t>
      </w:r>
      <w:r w:rsidRPr="00D01903">
        <w:t>Republic</w:t>
      </w:r>
      <w:r w:rsidR="00E1342F">
        <w:t xml:space="preserve"> </w:t>
      </w:r>
      <w:r w:rsidRPr="00D01903">
        <w:t>and</w:t>
      </w:r>
      <w:r w:rsidR="00E1342F">
        <w:t xml:space="preserve"> </w:t>
      </w:r>
      <w:r w:rsidRPr="00D01903">
        <w:t>fled</w:t>
      </w:r>
      <w:r w:rsidR="00E1342F">
        <w:t xml:space="preserve"> </w:t>
      </w:r>
      <w:r w:rsidRPr="00D01903">
        <w:t>the</w:t>
      </w:r>
      <w:r w:rsidR="00E1342F">
        <w:t xml:space="preserve"> </w:t>
      </w:r>
      <w:r w:rsidRPr="00D01903">
        <w:t>country</w:t>
      </w:r>
      <w:r w:rsidR="00E1342F">
        <w:t xml:space="preserve"> </w:t>
      </w:r>
      <w:r w:rsidRPr="00D01903">
        <w:t>together</w:t>
      </w:r>
      <w:r w:rsidR="00E1342F">
        <w:t xml:space="preserve"> </w:t>
      </w:r>
      <w:r w:rsidRPr="00D01903">
        <w:t>to</w:t>
      </w:r>
      <w:r w:rsidR="00E1342F">
        <w:t xml:space="preserve"> </w:t>
      </w:r>
      <w:r w:rsidRPr="00D01903">
        <w:t>seek</w:t>
      </w:r>
      <w:r w:rsidR="00E1342F">
        <w:t xml:space="preserve"> </w:t>
      </w:r>
      <w:r w:rsidRPr="00D01903">
        <w:t>protection</w:t>
      </w:r>
      <w:r w:rsidR="00E1342F">
        <w:t xml:space="preserve"> </w:t>
      </w:r>
      <w:r w:rsidRPr="00D01903">
        <w:t>in</w:t>
      </w:r>
      <w:r w:rsidR="00E1342F">
        <w:t xml:space="preserve"> </w:t>
      </w:r>
      <w:r w:rsidRPr="00D01903">
        <w:t>Europe.</w:t>
      </w:r>
      <w:r w:rsidR="00E1342F">
        <w:t xml:space="preserve"> </w:t>
      </w:r>
      <w:r w:rsidRPr="00D01903">
        <w:t>They</w:t>
      </w:r>
      <w:r w:rsidR="00E1342F">
        <w:t xml:space="preserve"> </w:t>
      </w:r>
      <w:r w:rsidRPr="00D01903">
        <w:t>entered</w:t>
      </w:r>
      <w:r w:rsidR="00E1342F">
        <w:t xml:space="preserve"> </w:t>
      </w:r>
      <w:r w:rsidRPr="00D01903">
        <w:t>Denmark</w:t>
      </w:r>
      <w:r w:rsidR="00E1342F">
        <w:t xml:space="preserve"> </w:t>
      </w:r>
      <w:r w:rsidRPr="00D01903">
        <w:t>in</w:t>
      </w:r>
      <w:r w:rsidR="00E1342F">
        <w:t xml:space="preserve"> </w:t>
      </w:r>
      <w:r w:rsidRPr="00D01903">
        <w:t>January</w:t>
      </w:r>
      <w:r w:rsidR="00E1342F">
        <w:t xml:space="preserve"> </w:t>
      </w:r>
      <w:r w:rsidRPr="00D01903">
        <w:t>2015.</w:t>
      </w:r>
      <w:r w:rsidR="00E1342F">
        <w:t xml:space="preserve"> </w:t>
      </w:r>
      <w:r w:rsidRPr="00D01903">
        <w:t>On</w:t>
      </w:r>
      <w:r w:rsidR="00E1342F">
        <w:t xml:space="preserve"> </w:t>
      </w:r>
      <w:r w:rsidRPr="00D01903">
        <w:t>21</w:t>
      </w:r>
      <w:r w:rsidR="00E1342F">
        <w:t xml:space="preserve"> </w:t>
      </w:r>
      <w:r w:rsidRPr="00D01903">
        <w:t>April</w:t>
      </w:r>
      <w:r w:rsidR="00E1342F">
        <w:t xml:space="preserve"> </w:t>
      </w:r>
      <w:r w:rsidRPr="00D01903">
        <w:t>2015</w:t>
      </w:r>
      <w:r w:rsidR="00E1342F">
        <w:t xml:space="preserve"> </w:t>
      </w:r>
      <w:r w:rsidRPr="00D01903">
        <w:t>and</w:t>
      </w:r>
      <w:r w:rsidR="00E1342F">
        <w:t xml:space="preserve"> </w:t>
      </w:r>
      <w:r w:rsidRPr="00D01903">
        <w:t>11</w:t>
      </w:r>
      <w:r w:rsidR="00E1342F">
        <w:t xml:space="preserve"> </w:t>
      </w:r>
      <w:r w:rsidRPr="00D01903">
        <w:t>June</w:t>
      </w:r>
      <w:r w:rsidR="00E1342F">
        <w:t xml:space="preserve"> </w:t>
      </w:r>
      <w:r w:rsidRPr="00D01903">
        <w:t>2015,</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rejected</w:t>
      </w:r>
      <w:r w:rsidR="00E1342F">
        <w:t xml:space="preserve"> </w:t>
      </w:r>
      <w:r w:rsidRPr="00D01903">
        <w:t>their</w:t>
      </w:r>
      <w:r w:rsidR="00E1342F">
        <w:t xml:space="preserve"> </w:t>
      </w:r>
      <w:r w:rsidRPr="00D01903">
        <w:t>applications</w:t>
      </w:r>
      <w:r w:rsidR="00E1342F">
        <w:t xml:space="preserve"> </w:t>
      </w:r>
      <w:r w:rsidRPr="00D01903">
        <w:t>for</w:t>
      </w:r>
      <w:r w:rsidR="00E1342F">
        <w:t xml:space="preserve"> </w:t>
      </w:r>
      <w:r w:rsidRPr="00D01903">
        <w:t>residence.</w:t>
      </w:r>
      <w:r w:rsidR="00E1342F">
        <w:t xml:space="preserve"> </w:t>
      </w:r>
      <w:r w:rsidRPr="00D01903">
        <w:t>On</w:t>
      </w:r>
      <w:r w:rsidR="00E1342F">
        <w:t xml:space="preserve"> </w:t>
      </w:r>
      <w:r w:rsidRPr="00D01903">
        <w:t>3</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upheld</w:t>
      </w:r>
      <w:r w:rsidR="00E1342F">
        <w:t xml:space="preserve"> </w:t>
      </w:r>
      <w:r w:rsidRPr="00D01903">
        <w:t>the</w:t>
      </w:r>
      <w:r w:rsidR="00E1342F">
        <w:t xml:space="preserve"> </w:t>
      </w:r>
      <w:r w:rsidRPr="00D01903">
        <w:t>decisions</w:t>
      </w:r>
      <w:r w:rsidR="00E1342F">
        <w:t xml:space="preserve"> </w:t>
      </w:r>
      <w:r w:rsidRPr="00D01903">
        <w:t>of</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p>
    <w:p w:rsidR="00BB3D26" w:rsidRPr="00D01903" w:rsidRDefault="00BB3D26" w:rsidP="003F12A9">
      <w:pPr>
        <w:pStyle w:val="SingleTxtG"/>
      </w:pPr>
      <w:r w:rsidRPr="00D01903">
        <w:t>2.2</w:t>
      </w:r>
      <w:r w:rsidRPr="00D01903">
        <w:tab/>
        <w:t>In</w:t>
      </w:r>
      <w:r w:rsidR="00E1342F">
        <w:t xml:space="preserve"> </w:t>
      </w:r>
      <w:r w:rsidRPr="00D01903">
        <w:t>Bulgaria,</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registered</w:t>
      </w:r>
      <w:r w:rsidR="00E1342F">
        <w:t xml:space="preserve"> </w:t>
      </w:r>
      <w:r w:rsidRPr="00D01903">
        <w:t>as</w:t>
      </w:r>
      <w:r w:rsidR="00E1342F">
        <w:t xml:space="preserve"> </w:t>
      </w:r>
      <w:r w:rsidRPr="00D01903">
        <w:t>asylum</w:t>
      </w:r>
      <w:r w:rsidR="00E1342F">
        <w:t xml:space="preserve"> </w:t>
      </w:r>
      <w:r w:rsidRPr="00D01903">
        <w:t>seekers,</w:t>
      </w:r>
      <w:r w:rsidR="00E1342F">
        <w:t xml:space="preserve"> </w:t>
      </w:r>
      <w:r w:rsidRPr="00D01903">
        <w:t>but</w:t>
      </w:r>
      <w:r w:rsidR="00E1342F">
        <w:t xml:space="preserve"> </w:t>
      </w:r>
      <w:r w:rsidRPr="00D01903">
        <w:t>they</w:t>
      </w:r>
      <w:r w:rsidR="00E1342F">
        <w:t xml:space="preserve"> </w:t>
      </w:r>
      <w:r w:rsidRPr="00D01903">
        <w:t>did</w:t>
      </w:r>
      <w:r w:rsidR="00E1342F">
        <w:t xml:space="preserve"> </w:t>
      </w:r>
      <w:r w:rsidRPr="00D01903">
        <w:t>not</w:t>
      </w:r>
      <w:r w:rsidR="00E1342F">
        <w:t xml:space="preserve"> </w:t>
      </w:r>
      <w:r w:rsidRPr="00D01903">
        <w:t>receive</w:t>
      </w:r>
      <w:r w:rsidR="00E1342F">
        <w:t xml:space="preserve"> </w:t>
      </w:r>
      <w:r w:rsidRPr="00D01903">
        <w:t>any</w:t>
      </w:r>
      <w:r w:rsidR="00E1342F">
        <w:t xml:space="preserve"> </w:t>
      </w:r>
      <w:r w:rsidRPr="00D01903">
        <w:t>assistance</w:t>
      </w:r>
      <w:r w:rsidR="00E1342F">
        <w:t xml:space="preserve"> </w:t>
      </w:r>
      <w:r w:rsidRPr="00D01903">
        <w:t>and</w:t>
      </w:r>
      <w:r w:rsidR="00E1342F">
        <w:t xml:space="preserve"> </w:t>
      </w:r>
      <w:r w:rsidRPr="00D01903">
        <w:t>had</w:t>
      </w:r>
      <w:r w:rsidR="00E1342F">
        <w:t xml:space="preserve"> </w:t>
      </w:r>
      <w:r w:rsidRPr="00D01903">
        <w:t>to</w:t>
      </w:r>
      <w:r w:rsidR="00E1342F">
        <w:t xml:space="preserve"> </w:t>
      </w:r>
      <w:r w:rsidRPr="00D01903">
        <w:t>buy</w:t>
      </w:r>
      <w:r w:rsidR="00E1342F">
        <w:t xml:space="preserve"> </w:t>
      </w:r>
      <w:r w:rsidRPr="00D01903">
        <w:t>their</w:t>
      </w:r>
      <w:r w:rsidR="00E1342F">
        <w:t xml:space="preserve"> </w:t>
      </w:r>
      <w:r w:rsidRPr="00D01903">
        <w:t>own</w:t>
      </w:r>
      <w:r w:rsidR="00E1342F">
        <w:t xml:space="preserve"> </w:t>
      </w:r>
      <w:r w:rsidRPr="00D01903">
        <w:t>food.</w:t>
      </w:r>
      <w:r w:rsidR="00E1342F">
        <w:t xml:space="preserve"> </w:t>
      </w:r>
      <w:r w:rsidRPr="00D01903">
        <w:t>They</w:t>
      </w:r>
      <w:r w:rsidR="00E1342F">
        <w:t xml:space="preserve"> </w:t>
      </w:r>
      <w:r w:rsidRPr="00D01903">
        <w:t>only</w:t>
      </w:r>
      <w:r w:rsidR="00E1342F">
        <w:t xml:space="preserve"> </w:t>
      </w:r>
      <w:r w:rsidRPr="00D01903">
        <w:t>had</w:t>
      </w:r>
      <w:r w:rsidR="00E1342F">
        <w:t xml:space="preserve"> </w:t>
      </w:r>
      <w:r w:rsidRPr="00D01903">
        <w:t>the</w:t>
      </w:r>
      <w:r w:rsidR="00E1342F">
        <w:t xml:space="preserve"> </w:t>
      </w:r>
      <w:r w:rsidRPr="00D01903">
        <w:t>use</w:t>
      </w:r>
      <w:r w:rsidR="00E1342F">
        <w:t xml:space="preserve"> </w:t>
      </w:r>
      <w:r w:rsidRPr="00D01903">
        <w:t>of</w:t>
      </w:r>
      <w:r w:rsidR="00E1342F">
        <w:t xml:space="preserve"> </w:t>
      </w:r>
      <w:r w:rsidRPr="00D01903">
        <w:t>a</w:t>
      </w:r>
      <w:r w:rsidR="00E1342F">
        <w:t xml:space="preserve"> </w:t>
      </w:r>
      <w:r w:rsidRPr="00D01903">
        <w:t>shared</w:t>
      </w:r>
      <w:r w:rsidR="00E1342F">
        <w:t xml:space="preserve"> </w:t>
      </w:r>
      <w:r w:rsidRPr="00D01903">
        <w:t>bath</w:t>
      </w:r>
      <w:r w:rsidR="00E1342F">
        <w:t xml:space="preserve"> </w:t>
      </w:r>
      <w:r w:rsidRPr="00D01903">
        <w:t>and</w:t>
      </w:r>
      <w:r w:rsidR="00E1342F">
        <w:t xml:space="preserve"> </w:t>
      </w:r>
      <w:r w:rsidRPr="00D01903">
        <w:t>toilet,</w:t>
      </w:r>
      <w:r w:rsidR="00E1342F">
        <w:t xml:space="preserve"> </w:t>
      </w:r>
      <w:r w:rsidRPr="00D01903">
        <w:t>and</w:t>
      </w:r>
      <w:r w:rsidR="00E1342F">
        <w:t xml:space="preserve"> </w:t>
      </w:r>
      <w:r w:rsidRPr="00D01903">
        <w:t>at</w:t>
      </w:r>
      <w:r w:rsidR="00E1342F">
        <w:t xml:space="preserve"> </w:t>
      </w:r>
      <w:r w:rsidRPr="00D01903">
        <w:t>one</w:t>
      </w:r>
      <w:r w:rsidR="00E1342F">
        <w:t xml:space="preserve"> </w:t>
      </w:r>
      <w:r w:rsidRPr="00D01903">
        <w:t>point</w:t>
      </w:r>
      <w:r w:rsidR="00E1342F">
        <w:t xml:space="preserve"> </w:t>
      </w:r>
      <w:r w:rsidRPr="00D01903">
        <w:t>there</w:t>
      </w:r>
      <w:r w:rsidR="00E1342F">
        <w:t xml:space="preserve"> </w:t>
      </w:r>
      <w:r w:rsidRPr="00D01903">
        <w:t>was</w:t>
      </w:r>
      <w:r w:rsidR="00E1342F">
        <w:t xml:space="preserve"> </w:t>
      </w:r>
      <w:r w:rsidRPr="00D01903">
        <w:t>no</w:t>
      </w:r>
      <w:r w:rsidR="00E1342F">
        <w:t xml:space="preserve"> </w:t>
      </w:r>
      <w:r w:rsidRPr="00D01903">
        <w:t>water</w:t>
      </w:r>
      <w:r w:rsidR="00E1342F">
        <w:t xml:space="preserve"> </w:t>
      </w:r>
      <w:r w:rsidRPr="00D01903">
        <w:t>for</w:t>
      </w:r>
      <w:r w:rsidR="00E1342F">
        <w:t xml:space="preserve"> </w:t>
      </w:r>
      <w:r w:rsidRPr="00D01903">
        <w:t>10</w:t>
      </w:r>
      <w:r w:rsidR="00E1342F">
        <w:t xml:space="preserve"> </w:t>
      </w:r>
      <w:r w:rsidRPr="00D01903">
        <w:t>days.</w:t>
      </w:r>
      <w:r w:rsidR="00E1342F">
        <w:t xml:space="preserve"> </w:t>
      </w:r>
      <w:r w:rsidRPr="00D01903">
        <w:t>The</w:t>
      </w:r>
      <w:r w:rsidR="00E1342F">
        <w:t xml:space="preserve"> </w:t>
      </w:r>
      <w:r w:rsidRPr="00D01903">
        <w:t>guards</w:t>
      </w:r>
      <w:r w:rsidR="00E1342F">
        <w:t xml:space="preserve"> </w:t>
      </w:r>
      <w:r w:rsidRPr="00D01903">
        <w:t>at</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did</w:t>
      </w:r>
      <w:r w:rsidR="00E1342F">
        <w:t xml:space="preserve"> </w:t>
      </w:r>
      <w:r w:rsidRPr="00D01903">
        <w:t>not</w:t>
      </w:r>
      <w:r w:rsidR="00E1342F">
        <w:t xml:space="preserve"> </w:t>
      </w:r>
      <w:r w:rsidRPr="00D01903">
        <w:t>speak</w:t>
      </w:r>
      <w:r w:rsidR="00E1342F">
        <w:t xml:space="preserve"> </w:t>
      </w:r>
      <w:r w:rsidRPr="00D01903">
        <w:t>to</w:t>
      </w:r>
      <w:r w:rsidR="00E1342F">
        <w:t xml:space="preserve"> </w:t>
      </w:r>
      <w:r w:rsidRPr="00D01903">
        <w:t>the</w:t>
      </w:r>
      <w:r w:rsidR="00E1342F">
        <w:t xml:space="preserve"> </w:t>
      </w:r>
      <w:r w:rsidRPr="00D01903">
        <w:t>applicants</w:t>
      </w:r>
      <w:r w:rsidR="00E1342F">
        <w:t xml:space="preserve"> </w:t>
      </w:r>
      <w:r w:rsidRPr="00D01903">
        <w:t>in</w:t>
      </w:r>
      <w:r w:rsidR="00E1342F">
        <w:t xml:space="preserve"> </w:t>
      </w:r>
      <w:r w:rsidRPr="00D01903">
        <w:t>an</w:t>
      </w:r>
      <w:r w:rsidR="00E1342F">
        <w:t xml:space="preserve"> </w:t>
      </w:r>
      <w:r w:rsidRPr="00D01903">
        <w:t>appropriate</w:t>
      </w:r>
      <w:r w:rsidR="00E1342F">
        <w:t xml:space="preserve"> </w:t>
      </w:r>
      <w:r w:rsidRPr="00D01903">
        <w:t>manner,</w:t>
      </w:r>
      <w:r w:rsidR="00E1342F">
        <w:t xml:space="preserve"> </w:t>
      </w:r>
      <w:r w:rsidRPr="00D01903">
        <w:t>and</w:t>
      </w:r>
      <w:r w:rsidR="00E1342F">
        <w:t xml:space="preserve"> </w:t>
      </w:r>
      <w:r w:rsidRPr="00D01903">
        <w:t>the</w:t>
      </w:r>
      <w:r w:rsidR="00E1342F">
        <w:t xml:space="preserve"> </w:t>
      </w:r>
      <w:r w:rsidRPr="00D01903">
        <w:t>children</w:t>
      </w:r>
      <w:r w:rsidR="00E1342F">
        <w:t xml:space="preserve"> </w:t>
      </w:r>
      <w:r w:rsidRPr="00D01903">
        <w:t>were</w:t>
      </w:r>
      <w:r w:rsidR="00E1342F">
        <w:t xml:space="preserve"> </w:t>
      </w:r>
      <w:r w:rsidRPr="00D01903">
        <w:t>not</w:t>
      </w:r>
      <w:r w:rsidR="00E1342F">
        <w:t xml:space="preserve"> </w:t>
      </w:r>
      <w:r w:rsidRPr="00D01903">
        <w:t>allowed</w:t>
      </w:r>
      <w:r w:rsidR="00E1342F">
        <w:t xml:space="preserve"> </w:t>
      </w:r>
      <w:r w:rsidRPr="00D01903">
        <w:t>to</w:t>
      </w:r>
      <w:r w:rsidR="00E1342F">
        <w:t xml:space="preserve"> </w:t>
      </w:r>
      <w:r w:rsidRPr="00D01903">
        <w:t>go</w:t>
      </w:r>
      <w:r w:rsidR="00E1342F">
        <w:t xml:space="preserve"> </w:t>
      </w:r>
      <w:r w:rsidRPr="00D01903">
        <w:t>to</w:t>
      </w:r>
      <w:r w:rsidR="00E1342F">
        <w:t xml:space="preserve"> </w:t>
      </w:r>
      <w:r w:rsidRPr="00D01903">
        <w:t>school.</w:t>
      </w:r>
    </w:p>
    <w:p w:rsidR="00BB3D26" w:rsidRPr="00D01903" w:rsidRDefault="00BB3D26" w:rsidP="003F12A9">
      <w:pPr>
        <w:pStyle w:val="SingleTxtG"/>
      </w:pPr>
      <w:r w:rsidRPr="00D01903">
        <w:t>2.3</w:t>
      </w:r>
      <w:r w:rsidR="00E1342F">
        <w:t xml:space="preserve"> </w:t>
      </w:r>
      <w:r w:rsidRPr="00D01903">
        <w:tab/>
        <w:t>The</w:t>
      </w:r>
      <w:r w:rsidR="00E1342F">
        <w:t xml:space="preserve"> </w:t>
      </w:r>
      <w:r w:rsidRPr="00D01903">
        <w:t>authors</w:t>
      </w:r>
      <w:r w:rsidR="00E1342F">
        <w:t xml:space="preserve"> </w:t>
      </w:r>
      <w:r w:rsidRPr="00D01903">
        <w:t>themselves</w:t>
      </w:r>
      <w:r w:rsidR="00E1342F">
        <w:t xml:space="preserve"> </w:t>
      </w:r>
      <w:r w:rsidRPr="00D01903">
        <w:t>did</w:t>
      </w:r>
      <w:r w:rsidR="00E1342F">
        <w:t xml:space="preserve"> </w:t>
      </w:r>
      <w:r w:rsidRPr="00D01903">
        <w:t>not</w:t>
      </w:r>
      <w:r w:rsidR="00E1342F">
        <w:t xml:space="preserve"> </w:t>
      </w:r>
      <w:r w:rsidRPr="00D01903">
        <w:t>need</w:t>
      </w:r>
      <w:r w:rsidR="00E1342F">
        <w:t xml:space="preserve"> </w:t>
      </w:r>
      <w:r w:rsidRPr="00D01903">
        <w:t>medical</w:t>
      </w:r>
      <w:r w:rsidR="00E1342F">
        <w:t xml:space="preserve"> </w:t>
      </w:r>
      <w:r w:rsidRPr="00D01903">
        <w:t>assistance</w:t>
      </w:r>
      <w:r w:rsidR="00E1342F">
        <w:t xml:space="preserve"> </w:t>
      </w:r>
      <w:r w:rsidRPr="00D01903">
        <w:t>during</w:t>
      </w:r>
      <w:r w:rsidR="00E1342F">
        <w:t xml:space="preserve"> </w:t>
      </w:r>
      <w:r w:rsidRPr="00D01903">
        <w:t>their</w:t>
      </w:r>
      <w:r w:rsidR="00E1342F">
        <w:t xml:space="preserve"> </w:t>
      </w:r>
      <w:r w:rsidRPr="00D01903">
        <w:t>stay</w:t>
      </w:r>
      <w:r w:rsidR="00E1342F">
        <w:t xml:space="preserve"> </w:t>
      </w:r>
      <w:r w:rsidRPr="00D01903">
        <w:t>in</w:t>
      </w:r>
      <w:r w:rsidR="00E1342F">
        <w:t xml:space="preserve"> </w:t>
      </w:r>
      <w:r w:rsidRPr="00D01903">
        <w:t>Bulgaria.</w:t>
      </w:r>
      <w:r w:rsidR="00E1342F">
        <w:t xml:space="preserve"> </w:t>
      </w:r>
      <w:r w:rsidRPr="00D01903">
        <w:t>A</w:t>
      </w:r>
      <w:r w:rsidR="00E1342F">
        <w:t xml:space="preserve"> </w:t>
      </w:r>
      <w:r w:rsidRPr="00D01903">
        <w:t>friend</w:t>
      </w:r>
      <w:r w:rsidR="00E1342F">
        <w:t xml:space="preserve"> </w:t>
      </w:r>
      <w:r w:rsidRPr="00D01903">
        <w:t>of</w:t>
      </w:r>
      <w:r w:rsidR="00E1342F">
        <w:t xml:space="preserve"> </w:t>
      </w:r>
      <w:r w:rsidRPr="00D01903">
        <w:t>Ra.R.H.,</w:t>
      </w:r>
      <w:r w:rsidR="00E1342F">
        <w:t xml:space="preserve"> </w:t>
      </w:r>
      <w:r w:rsidRPr="00D01903">
        <w:t>the</w:t>
      </w:r>
      <w:r w:rsidR="00E1342F">
        <w:t xml:space="preserve"> </w:t>
      </w:r>
      <w:r w:rsidRPr="00D01903">
        <w:t>authors</w:t>
      </w:r>
      <w:r w:rsidR="00912AEE">
        <w:t>’</w:t>
      </w:r>
      <w:r w:rsidR="00E1342F">
        <w:t xml:space="preserve"> </w:t>
      </w:r>
      <w:r w:rsidRPr="00D01903">
        <w:t>eldest</w:t>
      </w:r>
      <w:r w:rsidR="00E1342F">
        <w:t xml:space="preserve"> </w:t>
      </w:r>
      <w:r w:rsidRPr="00D01903">
        <w:t>son,</w:t>
      </w:r>
      <w:r w:rsidR="00E1342F">
        <w:t xml:space="preserve"> </w:t>
      </w:r>
      <w:r w:rsidRPr="00D01903">
        <w:t>died</w:t>
      </w:r>
      <w:r w:rsidR="00E1342F">
        <w:t xml:space="preserve"> </w:t>
      </w:r>
      <w:r w:rsidRPr="00D01903">
        <w:t>because</w:t>
      </w:r>
      <w:r w:rsidR="00E1342F">
        <w:t xml:space="preserve"> </w:t>
      </w:r>
      <w:r w:rsidRPr="00D01903">
        <w:t>no</w:t>
      </w:r>
      <w:r w:rsidR="00E1342F">
        <w:t xml:space="preserve"> </w:t>
      </w:r>
      <w:r w:rsidRPr="00D01903">
        <w:t>one</w:t>
      </w:r>
      <w:r w:rsidR="00E1342F">
        <w:t xml:space="preserve"> </w:t>
      </w:r>
      <w:r w:rsidRPr="00D01903">
        <w:t>called</w:t>
      </w:r>
      <w:r w:rsidR="00E1342F">
        <w:t xml:space="preserve"> </w:t>
      </w:r>
      <w:r w:rsidRPr="00D01903">
        <w:t>for</w:t>
      </w:r>
      <w:r w:rsidR="00E1342F">
        <w:t xml:space="preserve"> </w:t>
      </w:r>
      <w:r w:rsidRPr="00D01903">
        <w:t>an</w:t>
      </w:r>
      <w:r w:rsidR="00E1342F">
        <w:t xml:space="preserve"> </w:t>
      </w:r>
      <w:r w:rsidRPr="00D01903">
        <w:t>ambulance</w:t>
      </w:r>
      <w:r w:rsidR="00E1342F">
        <w:t xml:space="preserve"> </w:t>
      </w:r>
      <w:r w:rsidRPr="00D01903">
        <w:t>when</w:t>
      </w:r>
      <w:r w:rsidR="00E1342F">
        <w:t xml:space="preserve"> </w:t>
      </w:r>
      <w:r w:rsidRPr="00D01903">
        <w:t>he</w:t>
      </w:r>
      <w:r w:rsidR="00E1342F">
        <w:t xml:space="preserve"> </w:t>
      </w:r>
      <w:r w:rsidRPr="00D01903">
        <w:t>needed</w:t>
      </w:r>
      <w:r w:rsidR="00E1342F">
        <w:t xml:space="preserve"> </w:t>
      </w:r>
      <w:r w:rsidRPr="00D01903">
        <w:t>it.</w:t>
      </w:r>
      <w:r w:rsidR="00E1342F">
        <w:t xml:space="preserve"> </w:t>
      </w:r>
      <w:r w:rsidRPr="00D01903">
        <w:t>The</w:t>
      </w:r>
      <w:r w:rsidR="00E1342F">
        <w:t xml:space="preserve"> </w:t>
      </w:r>
      <w:r w:rsidRPr="00D01903">
        <w:t>friend</w:t>
      </w:r>
      <w:r w:rsidR="00E1342F">
        <w:t xml:space="preserve"> </w:t>
      </w:r>
      <w:r w:rsidRPr="00D01903">
        <w:t>died</w:t>
      </w:r>
      <w:r w:rsidR="00E1342F">
        <w:t xml:space="preserve"> </w:t>
      </w:r>
      <w:r w:rsidRPr="00D01903">
        <w:t>about</w:t>
      </w:r>
      <w:r w:rsidR="00E1342F">
        <w:t xml:space="preserve"> </w:t>
      </w:r>
      <w:r w:rsidRPr="00D01903">
        <w:t>a</w:t>
      </w:r>
      <w:r w:rsidR="00E1342F">
        <w:t xml:space="preserve"> </w:t>
      </w:r>
      <w:r w:rsidRPr="00D01903">
        <w:t>week</w:t>
      </w:r>
      <w:r w:rsidR="00E1342F">
        <w:t xml:space="preserve"> </w:t>
      </w:r>
      <w:r w:rsidRPr="00D01903">
        <w:t>after</w:t>
      </w:r>
      <w:r w:rsidR="00E1342F">
        <w:t xml:space="preserve"> </w:t>
      </w:r>
      <w:r w:rsidRPr="00D01903">
        <w:t>the</w:t>
      </w:r>
      <w:r w:rsidR="00E1342F">
        <w:t xml:space="preserve"> </w:t>
      </w:r>
      <w:r w:rsidRPr="00D01903">
        <w:t>authors</w:t>
      </w:r>
      <w:r w:rsidR="00E1342F">
        <w:t xml:space="preserve"> </w:t>
      </w:r>
      <w:r w:rsidRPr="00D01903">
        <w:t>left</w:t>
      </w:r>
      <w:r w:rsidR="00E1342F">
        <w:t xml:space="preserve"> </w:t>
      </w:r>
      <w:r w:rsidRPr="00D01903">
        <w:t>Bulgaria.</w:t>
      </w:r>
      <w:r w:rsidR="00E1342F">
        <w:t xml:space="preserve"> </w:t>
      </w:r>
      <w:r w:rsidRPr="00D01903">
        <w:t>The</w:t>
      </w:r>
      <w:r w:rsidR="00E1342F">
        <w:t xml:space="preserve"> </w:t>
      </w:r>
      <w:r w:rsidRPr="00D01903">
        <w:t>eldest</w:t>
      </w:r>
      <w:r w:rsidR="00E1342F">
        <w:t xml:space="preserve"> </w:t>
      </w:r>
      <w:r w:rsidRPr="00D01903">
        <w:t>son</w:t>
      </w:r>
      <w:r w:rsidR="00E1342F">
        <w:t xml:space="preserve"> </w:t>
      </w:r>
      <w:r w:rsidRPr="00D01903">
        <w:t>was</w:t>
      </w:r>
      <w:r w:rsidR="00E1342F">
        <w:t xml:space="preserve"> </w:t>
      </w:r>
      <w:r w:rsidRPr="00D01903">
        <w:t>sent</w:t>
      </w:r>
      <w:r w:rsidR="00E1342F">
        <w:t xml:space="preserve"> </w:t>
      </w:r>
      <w:r w:rsidRPr="00D01903">
        <w:t>a</w:t>
      </w:r>
      <w:r w:rsidR="00E1342F">
        <w:t xml:space="preserve"> </w:t>
      </w:r>
      <w:r w:rsidRPr="00D01903">
        <w:t>photo</w:t>
      </w:r>
      <w:r w:rsidR="00E1342F">
        <w:t xml:space="preserve"> </w:t>
      </w:r>
      <w:r w:rsidRPr="00D01903">
        <w:t>of</w:t>
      </w:r>
      <w:r w:rsidR="00E1342F">
        <w:t xml:space="preserve"> </w:t>
      </w:r>
      <w:r w:rsidRPr="00D01903">
        <w:t>his</w:t>
      </w:r>
      <w:r w:rsidR="00E1342F">
        <w:t xml:space="preserve"> </w:t>
      </w:r>
      <w:r w:rsidRPr="00D01903">
        <w:t>dead</w:t>
      </w:r>
      <w:r w:rsidR="00E1342F">
        <w:t xml:space="preserve"> </w:t>
      </w:r>
      <w:r w:rsidRPr="00D01903">
        <w:t>friend,</w:t>
      </w:r>
      <w:r w:rsidR="00E1342F">
        <w:t xml:space="preserve"> </w:t>
      </w:r>
      <w:r w:rsidRPr="00D01903">
        <w:t>and</w:t>
      </w:r>
      <w:r w:rsidR="00E1342F">
        <w:t xml:space="preserve"> </w:t>
      </w:r>
      <w:r w:rsidRPr="00D01903">
        <w:t>this</w:t>
      </w:r>
      <w:r w:rsidR="00E1342F">
        <w:t xml:space="preserve"> </w:t>
      </w:r>
      <w:r w:rsidRPr="00D01903">
        <w:t>had</w:t>
      </w:r>
      <w:r w:rsidR="00E1342F">
        <w:t xml:space="preserve"> </w:t>
      </w:r>
      <w:r w:rsidRPr="00D01903">
        <w:t>a</w:t>
      </w:r>
      <w:r w:rsidR="00E1342F">
        <w:t xml:space="preserve"> </w:t>
      </w:r>
      <w:r w:rsidRPr="00D01903">
        <w:t>great</w:t>
      </w:r>
      <w:r w:rsidR="00E1342F">
        <w:t xml:space="preserve"> </w:t>
      </w:r>
      <w:r w:rsidRPr="00D01903">
        <w:t>psychological</w:t>
      </w:r>
      <w:r w:rsidR="00E1342F">
        <w:t xml:space="preserve"> </w:t>
      </w:r>
      <w:r w:rsidRPr="00D01903">
        <w:t>impact</w:t>
      </w:r>
      <w:r w:rsidR="00E1342F">
        <w:t xml:space="preserve"> </w:t>
      </w:r>
      <w:r w:rsidRPr="00D01903">
        <w:t>upon</w:t>
      </w:r>
      <w:r w:rsidR="00E1342F">
        <w:t xml:space="preserve"> </w:t>
      </w:r>
      <w:r w:rsidRPr="00D01903">
        <w:t>him.</w:t>
      </w:r>
      <w:r w:rsidR="00E1342F">
        <w:t xml:space="preserve"> </w:t>
      </w:r>
    </w:p>
    <w:p w:rsidR="00BB3D26" w:rsidRPr="00D01903" w:rsidRDefault="00BB3D26" w:rsidP="003F12A9">
      <w:pPr>
        <w:pStyle w:val="SingleTxtG"/>
      </w:pPr>
      <w:r w:rsidRPr="00D01903">
        <w:t>2.4</w:t>
      </w:r>
      <w:r w:rsidR="00E1342F">
        <w:t xml:space="preserve"> </w:t>
      </w:r>
      <w:r w:rsidRPr="00D01903">
        <w:tab/>
        <w:t>Furthermore,</w:t>
      </w:r>
      <w:r w:rsidR="00E1342F">
        <w:t xml:space="preserve"> </w:t>
      </w:r>
      <w:r w:rsidRPr="00D01903">
        <w:t>individuals</w:t>
      </w:r>
      <w:r w:rsidR="00E1342F">
        <w:t xml:space="preserve"> </w:t>
      </w:r>
      <w:r w:rsidRPr="00D01903">
        <w:t>from</w:t>
      </w:r>
      <w:r w:rsidR="00E1342F">
        <w:t xml:space="preserve"> </w:t>
      </w:r>
      <w:r w:rsidRPr="00D01903">
        <w:t>a</w:t>
      </w:r>
      <w:r w:rsidR="00E1342F">
        <w:t xml:space="preserve"> </w:t>
      </w:r>
      <w:r w:rsidRPr="00D01903">
        <w:t>party</w:t>
      </w:r>
      <w:r w:rsidR="00E1342F">
        <w:t xml:space="preserve"> </w:t>
      </w:r>
      <w:r w:rsidRPr="00D01903">
        <w:t>called</w:t>
      </w:r>
      <w:r w:rsidR="00E1342F">
        <w:t xml:space="preserve"> </w:t>
      </w:r>
      <w:r w:rsidRPr="00D01903">
        <w:t>the</w:t>
      </w:r>
      <w:r w:rsidR="00E1342F">
        <w:t xml:space="preserve"> </w:t>
      </w:r>
      <w:r w:rsidR="00912AEE">
        <w:t>“</w:t>
      </w:r>
      <w:r w:rsidRPr="00D01903">
        <w:t>Bald</w:t>
      </w:r>
      <w:r w:rsidR="00E1342F">
        <w:t xml:space="preserve"> </w:t>
      </w:r>
      <w:r w:rsidRPr="00D01903">
        <w:t>Ones</w:t>
      </w:r>
      <w:r w:rsidR="00912AEE">
        <w:t>”</w:t>
      </w:r>
      <w:r w:rsidR="00E1342F">
        <w:t xml:space="preserve"> </w:t>
      </w:r>
      <w:r w:rsidRPr="00D01903">
        <w:t>attacked</w:t>
      </w:r>
      <w:r w:rsidR="00E1342F">
        <w:t xml:space="preserve"> </w:t>
      </w:r>
      <w:r w:rsidRPr="00D01903">
        <w:t>an</w:t>
      </w:r>
      <w:r w:rsidR="00E1342F">
        <w:t xml:space="preserve"> </w:t>
      </w:r>
      <w:r w:rsidRPr="00D01903">
        <w:t>asylum</w:t>
      </w:r>
      <w:r w:rsidR="00E1342F">
        <w:t xml:space="preserve"> </w:t>
      </w:r>
      <w:r w:rsidRPr="00D01903">
        <w:t>centre</w:t>
      </w:r>
      <w:r w:rsidR="00E1342F">
        <w:t xml:space="preserve"> </w:t>
      </w:r>
      <w:r w:rsidRPr="00D01903">
        <w:t>around</w:t>
      </w:r>
      <w:r w:rsidR="00E1342F">
        <w:t xml:space="preserve"> </w:t>
      </w:r>
      <w:r w:rsidRPr="00D01903">
        <w:t>30</w:t>
      </w:r>
      <w:r w:rsidR="00E1342F">
        <w:t xml:space="preserve"> </w:t>
      </w:r>
      <w:r w:rsidRPr="00D01903">
        <w:t>minutes</w:t>
      </w:r>
      <w:r w:rsidR="00E1342F">
        <w:t xml:space="preserve"> </w:t>
      </w:r>
      <w:r w:rsidRPr="00D01903">
        <w:t>away</w:t>
      </w:r>
      <w:r w:rsidR="00E1342F">
        <w:t xml:space="preserve"> </w:t>
      </w:r>
      <w:r w:rsidRPr="00D01903">
        <w:t>from</w:t>
      </w:r>
      <w:r w:rsidR="00E1342F">
        <w:t xml:space="preserve"> </w:t>
      </w:r>
      <w:r w:rsidRPr="00D01903">
        <w:t>where</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staying.</w:t>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authors,</w:t>
      </w:r>
      <w:r w:rsidR="00E1342F">
        <w:t xml:space="preserve"> </w:t>
      </w:r>
      <w:r w:rsidRPr="00D01903">
        <w:t>this</w:t>
      </w:r>
      <w:r w:rsidR="00E1342F">
        <w:t xml:space="preserve"> </w:t>
      </w:r>
      <w:r w:rsidRPr="00D01903">
        <w:t>party</w:t>
      </w:r>
      <w:r w:rsidR="00E1342F">
        <w:t xml:space="preserve"> </w:t>
      </w:r>
      <w:r w:rsidRPr="00D01903">
        <w:t>hates</w:t>
      </w:r>
      <w:r w:rsidR="00E1342F">
        <w:t xml:space="preserve"> </w:t>
      </w:r>
      <w:r w:rsidRPr="00D01903">
        <w:t>refugees</w:t>
      </w:r>
      <w:r w:rsidR="00E1342F">
        <w:t xml:space="preserve"> </w:t>
      </w:r>
      <w:r w:rsidRPr="00D01903">
        <w:t>and</w:t>
      </w:r>
      <w:r w:rsidR="00E1342F">
        <w:t xml:space="preserve"> </w:t>
      </w:r>
      <w:r w:rsidRPr="00D01903">
        <w:t>asylum</w:t>
      </w:r>
      <w:r w:rsidR="00E1342F">
        <w:t xml:space="preserve"> </w:t>
      </w:r>
      <w:r w:rsidRPr="00D01903">
        <w:t>seekers.</w:t>
      </w:r>
      <w:r w:rsidR="00E1342F">
        <w:t xml:space="preserve"> </w:t>
      </w:r>
    </w:p>
    <w:p w:rsidR="00BB3D26" w:rsidRPr="00D01903" w:rsidRDefault="00BB3D26" w:rsidP="003F12A9">
      <w:pPr>
        <w:pStyle w:val="SingleTxtG"/>
      </w:pPr>
      <w:r w:rsidRPr="00D01903">
        <w:t>2.5</w:t>
      </w:r>
      <w:r w:rsidRPr="00D01903">
        <w:tab/>
        <w:t>When</w:t>
      </w:r>
      <w:r w:rsidR="00E1342F">
        <w:t xml:space="preserve"> </w:t>
      </w:r>
      <w:r w:rsidRPr="00D01903">
        <w:t>the</w:t>
      </w:r>
      <w:r w:rsidR="00E1342F">
        <w:t xml:space="preserve"> </w:t>
      </w:r>
      <w:r w:rsidRPr="00D01903">
        <w:t>family</w:t>
      </w:r>
      <w:r w:rsidR="00E1342F">
        <w:t xml:space="preserve"> </w:t>
      </w:r>
      <w:r w:rsidRPr="00D01903">
        <w:t>members</w:t>
      </w:r>
      <w:r w:rsidR="00E1342F">
        <w:t xml:space="preserve"> </w:t>
      </w:r>
      <w:r w:rsidRPr="00D01903">
        <w:t>received</w:t>
      </w:r>
      <w:r w:rsidR="00E1342F">
        <w:t xml:space="preserve"> </w:t>
      </w:r>
      <w:r w:rsidRPr="00D01903">
        <w:t>their</w:t>
      </w:r>
      <w:r w:rsidR="00E1342F">
        <w:t xml:space="preserve"> </w:t>
      </w:r>
      <w:r w:rsidRPr="00D01903">
        <w:t>residence</w:t>
      </w:r>
      <w:r w:rsidR="00E1342F">
        <w:t xml:space="preserve"> </w:t>
      </w:r>
      <w:r w:rsidRPr="00D01903">
        <w:t>permits</w:t>
      </w:r>
      <w:r w:rsidR="00E1342F">
        <w:t xml:space="preserve"> </w:t>
      </w:r>
      <w:r w:rsidRPr="00D01903">
        <w:t>in</w:t>
      </w:r>
      <w:r w:rsidR="00E1342F">
        <w:t xml:space="preserve"> </w:t>
      </w:r>
      <w:r w:rsidRPr="00D01903">
        <w:t>Bulgaria</w:t>
      </w:r>
      <w:r w:rsidR="00E1342F">
        <w:t xml:space="preserve"> </w:t>
      </w:r>
      <w:r w:rsidRPr="00D01903">
        <w:t>in</w:t>
      </w:r>
      <w:r w:rsidR="00E1342F">
        <w:t xml:space="preserve"> </w:t>
      </w:r>
      <w:r w:rsidRPr="00D01903">
        <w:t>November</w:t>
      </w:r>
      <w:r w:rsidR="00E1342F">
        <w:t xml:space="preserve"> </w:t>
      </w:r>
      <w:r w:rsidRPr="00D01903">
        <w:t>2014,</w:t>
      </w:r>
      <w:r w:rsidR="00E1342F">
        <w:t xml:space="preserve"> </w:t>
      </w:r>
      <w:r w:rsidRPr="00D01903">
        <w:t>they</w:t>
      </w:r>
      <w:r w:rsidR="00E1342F">
        <w:t xml:space="preserve"> </w:t>
      </w:r>
      <w:r w:rsidRPr="00D01903">
        <w:t>had</w:t>
      </w:r>
      <w:r w:rsidR="00E1342F">
        <w:t xml:space="preserve"> </w:t>
      </w:r>
      <w:r w:rsidRPr="00D01903">
        <w:t>to</w:t>
      </w:r>
      <w:r w:rsidR="00E1342F">
        <w:t xml:space="preserve"> </w:t>
      </w:r>
      <w:r w:rsidRPr="00D01903">
        <w:t>sign</w:t>
      </w:r>
      <w:r w:rsidR="00E1342F">
        <w:t xml:space="preserve"> </w:t>
      </w:r>
      <w:r w:rsidRPr="00D01903">
        <w:t>a</w:t>
      </w:r>
      <w:r w:rsidR="00E1342F">
        <w:t xml:space="preserve"> </w:t>
      </w:r>
      <w:r w:rsidRPr="00D01903">
        <w:t>document</w:t>
      </w:r>
      <w:r w:rsidR="00E1342F">
        <w:t xml:space="preserve"> </w:t>
      </w:r>
      <w:r w:rsidRPr="00D01903">
        <w:t>committing</w:t>
      </w:r>
      <w:r w:rsidR="00E1342F">
        <w:t xml:space="preserve"> </w:t>
      </w:r>
      <w:r w:rsidRPr="00D01903">
        <w:t>themselves</w:t>
      </w:r>
      <w:r w:rsidR="00E1342F">
        <w:t xml:space="preserve"> </w:t>
      </w:r>
      <w:r w:rsidRPr="00D01903">
        <w:t>to</w:t>
      </w:r>
      <w:r w:rsidR="00E1342F">
        <w:t xml:space="preserve"> </w:t>
      </w:r>
      <w:r w:rsidRPr="00D01903">
        <w:t>leaving</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within</w:t>
      </w:r>
      <w:r w:rsidR="00E1342F">
        <w:t xml:space="preserve"> </w:t>
      </w:r>
      <w:r w:rsidRPr="00D01903">
        <w:t>14</w:t>
      </w:r>
      <w:r w:rsidR="00E1342F">
        <w:t xml:space="preserve"> </w:t>
      </w:r>
      <w:r w:rsidRPr="00D01903">
        <w:t>days.</w:t>
      </w:r>
      <w:r w:rsidR="00E1342F">
        <w:t xml:space="preserve"> </w:t>
      </w:r>
      <w:r w:rsidRPr="00D01903">
        <w:t>As</w:t>
      </w:r>
      <w:r w:rsidR="00E1342F">
        <w:t xml:space="preserve"> </w:t>
      </w:r>
      <w:r w:rsidRPr="00D01903">
        <w:t>asylum</w:t>
      </w:r>
      <w:r w:rsidR="00E1342F">
        <w:t xml:space="preserve"> </w:t>
      </w:r>
      <w:r w:rsidRPr="00D01903">
        <w:t>seekers,</w:t>
      </w:r>
      <w:r w:rsidR="00E1342F">
        <w:t xml:space="preserve"> </w:t>
      </w:r>
      <w:r w:rsidRPr="00D01903">
        <w:t>they</w:t>
      </w:r>
      <w:r w:rsidR="00E1342F">
        <w:t xml:space="preserve"> </w:t>
      </w:r>
      <w:r w:rsidRPr="00D01903">
        <w:t>had</w:t>
      </w:r>
      <w:r w:rsidR="00E1342F">
        <w:t xml:space="preserve"> </w:t>
      </w:r>
      <w:r w:rsidRPr="00D01903">
        <w:t>received</w:t>
      </w:r>
      <w:r w:rsidR="00E1342F">
        <w:t xml:space="preserve"> </w:t>
      </w:r>
      <w:r w:rsidRPr="00D01903">
        <w:t>65</w:t>
      </w:r>
      <w:r w:rsidR="00E1342F">
        <w:t xml:space="preserve"> </w:t>
      </w:r>
      <w:r w:rsidRPr="00D01903">
        <w:t>leva</w:t>
      </w:r>
      <w:r w:rsidR="00E1342F">
        <w:t xml:space="preserve"> </w:t>
      </w:r>
      <w:r w:rsidRPr="00D01903">
        <w:t>(about</w:t>
      </w:r>
      <w:r w:rsidR="00E1342F">
        <w:t xml:space="preserve"> </w:t>
      </w:r>
      <w:r w:rsidRPr="00D01903">
        <w:t>13</w:t>
      </w:r>
      <w:r w:rsidR="00E1342F">
        <w:t xml:space="preserve"> </w:t>
      </w:r>
      <w:r w:rsidRPr="00D01903">
        <w:t>euros)</w:t>
      </w:r>
      <w:r w:rsidR="00E1342F">
        <w:t xml:space="preserve"> </w:t>
      </w:r>
      <w:r w:rsidRPr="00D01903">
        <w:t>per</w:t>
      </w:r>
      <w:r w:rsidR="00E1342F">
        <w:t xml:space="preserve"> </w:t>
      </w:r>
      <w:r w:rsidRPr="00D01903">
        <w:t>month,</w:t>
      </w:r>
      <w:r w:rsidR="00E1342F">
        <w:t xml:space="preserve"> </w:t>
      </w:r>
      <w:r w:rsidRPr="00D01903">
        <w:t>but</w:t>
      </w:r>
      <w:r w:rsidR="00E1342F">
        <w:t xml:space="preserve"> </w:t>
      </w:r>
      <w:r w:rsidRPr="00D01903">
        <w:t>that</w:t>
      </w:r>
      <w:r w:rsidR="00E1342F">
        <w:t xml:space="preserve"> </w:t>
      </w:r>
      <w:r w:rsidRPr="00D01903">
        <w:t>support</w:t>
      </w:r>
      <w:r w:rsidR="00E1342F">
        <w:t xml:space="preserve"> </w:t>
      </w:r>
      <w:r w:rsidRPr="00D01903">
        <w:t>was</w:t>
      </w:r>
      <w:r w:rsidR="00E1342F">
        <w:t xml:space="preserve"> </w:t>
      </w:r>
      <w:r w:rsidRPr="00D01903">
        <w:t>discontinued</w:t>
      </w:r>
      <w:r w:rsidR="00E1342F">
        <w:t xml:space="preserve"> </w:t>
      </w:r>
      <w:r w:rsidRPr="00D01903">
        <w:t>once</w:t>
      </w:r>
      <w:r w:rsidR="00E1342F">
        <w:t xml:space="preserve"> </w:t>
      </w:r>
      <w:r w:rsidRPr="00D01903">
        <w:t>they</w:t>
      </w:r>
      <w:r w:rsidR="00E1342F">
        <w:t xml:space="preserve"> </w:t>
      </w:r>
      <w:r w:rsidRPr="00D01903">
        <w:t>had</w:t>
      </w:r>
      <w:r w:rsidR="00E1342F">
        <w:t xml:space="preserve"> </w:t>
      </w:r>
      <w:r w:rsidRPr="00D01903">
        <w:t>obtained</w:t>
      </w:r>
      <w:r w:rsidR="00E1342F">
        <w:t xml:space="preserve"> </w:t>
      </w:r>
      <w:r w:rsidRPr="00D01903">
        <w:t>a</w:t>
      </w:r>
      <w:r w:rsidR="00E1342F">
        <w:t xml:space="preserve"> </w:t>
      </w:r>
      <w:r w:rsidRPr="00D01903">
        <w:t>residence</w:t>
      </w:r>
      <w:r w:rsidR="00E1342F">
        <w:t xml:space="preserve"> </w:t>
      </w:r>
      <w:r w:rsidRPr="00D01903">
        <w:t>permit.</w:t>
      </w:r>
      <w:r w:rsidR="00E1342F">
        <w:t xml:space="preserve"> </w:t>
      </w:r>
      <w:r w:rsidRPr="00D01903">
        <w:t>The</w:t>
      </w:r>
      <w:r w:rsidR="00E1342F">
        <w:t xml:space="preserve"> </w:t>
      </w:r>
      <w:r w:rsidRPr="00D01903">
        <w:t>authors</w:t>
      </w:r>
      <w:r w:rsidR="00E1342F">
        <w:t xml:space="preserve"> </w:t>
      </w:r>
      <w:r w:rsidRPr="00D01903">
        <w:t>did</w:t>
      </w:r>
      <w:r w:rsidR="00E1342F">
        <w:t xml:space="preserve"> </w:t>
      </w:r>
      <w:r w:rsidRPr="00D01903">
        <w:t>not</w:t>
      </w:r>
      <w:r w:rsidR="00E1342F">
        <w:t xml:space="preserve"> </w:t>
      </w:r>
      <w:r w:rsidRPr="00D01903">
        <w:t>receive</w:t>
      </w:r>
      <w:r w:rsidR="00E1342F">
        <w:t xml:space="preserve"> </w:t>
      </w:r>
      <w:r w:rsidRPr="00D01903">
        <w:t>any</w:t>
      </w:r>
      <w:r w:rsidR="00E1342F">
        <w:t xml:space="preserve"> </w:t>
      </w:r>
      <w:r w:rsidRPr="00D01903">
        <w:t>other</w:t>
      </w:r>
      <w:r w:rsidR="00E1342F">
        <w:t xml:space="preserve"> </w:t>
      </w:r>
      <w:r w:rsidRPr="00D01903">
        <w:t>type</w:t>
      </w:r>
      <w:r w:rsidR="00E1342F">
        <w:t xml:space="preserve"> </w:t>
      </w:r>
      <w:r w:rsidRPr="00D01903">
        <w:t>of</w:t>
      </w:r>
      <w:r w:rsidR="00E1342F">
        <w:t xml:space="preserve"> </w:t>
      </w:r>
      <w:r w:rsidRPr="00D01903">
        <w:t>support.</w:t>
      </w:r>
      <w:r w:rsidR="00E1342F">
        <w:t xml:space="preserve"> </w:t>
      </w:r>
      <w:r w:rsidRPr="00D01903">
        <w:t>The</w:t>
      </w:r>
      <w:r w:rsidR="00E1342F">
        <w:t xml:space="preserve"> </w:t>
      </w:r>
      <w:r w:rsidRPr="00D01903">
        <w:t>family</w:t>
      </w:r>
      <w:r w:rsidR="00E1342F">
        <w:t xml:space="preserve"> </w:t>
      </w:r>
      <w:r w:rsidRPr="00D01903">
        <w:t>stayed</w:t>
      </w:r>
      <w:r w:rsidR="00E1342F">
        <w:t xml:space="preserve"> </w:t>
      </w:r>
      <w:r w:rsidRPr="00D01903">
        <w:t>at</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and</w:t>
      </w:r>
      <w:r w:rsidR="00E1342F">
        <w:t xml:space="preserve"> </w:t>
      </w:r>
      <w:r w:rsidRPr="00D01903">
        <w:t>every</w:t>
      </w:r>
      <w:r w:rsidR="00E1342F">
        <w:t xml:space="preserve"> </w:t>
      </w:r>
      <w:r w:rsidRPr="00D01903">
        <w:t>second</w:t>
      </w:r>
      <w:r w:rsidR="00E1342F">
        <w:t xml:space="preserve"> </w:t>
      </w:r>
      <w:r w:rsidRPr="00D01903">
        <w:t>day</w:t>
      </w:r>
      <w:r w:rsidR="00E1342F">
        <w:t xml:space="preserve"> </w:t>
      </w:r>
      <w:r w:rsidRPr="00D01903">
        <w:t>guards</w:t>
      </w:r>
      <w:r w:rsidR="00E1342F">
        <w:t xml:space="preserve"> </w:t>
      </w:r>
      <w:r w:rsidRPr="00D01903">
        <w:t>would</w:t>
      </w:r>
      <w:r w:rsidR="00E1342F">
        <w:t xml:space="preserve"> </w:t>
      </w:r>
      <w:r w:rsidRPr="00D01903">
        <w:t>come</w:t>
      </w:r>
      <w:r w:rsidR="00E1342F">
        <w:t xml:space="preserve"> </w:t>
      </w:r>
      <w:r w:rsidRPr="00D01903">
        <w:t>and</w:t>
      </w:r>
      <w:r w:rsidR="00E1342F">
        <w:t xml:space="preserve"> </w:t>
      </w:r>
      <w:r w:rsidRPr="00D01903">
        <w:t>threaten</w:t>
      </w:r>
      <w:r w:rsidR="00E1342F">
        <w:t xml:space="preserve"> </w:t>
      </w:r>
      <w:r w:rsidRPr="00D01903">
        <w:t>to</w:t>
      </w:r>
      <w:r w:rsidR="00E1342F">
        <w:t xml:space="preserve"> </w:t>
      </w:r>
      <w:r w:rsidRPr="00D01903">
        <w:t>evict</w:t>
      </w:r>
      <w:r w:rsidR="00E1342F">
        <w:t xml:space="preserve"> </w:t>
      </w:r>
      <w:r w:rsidRPr="00D01903">
        <w:t>them</w:t>
      </w:r>
      <w:r w:rsidR="00E1342F">
        <w:t xml:space="preserve"> </w:t>
      </w:r>
      <w:r w:rsidRPr="00D01903">
        <w:t>by</w:t>
      </w:r>
      <w:r w:rsidR="00E1342F">
        <w:t xml:space="preserve"> </w:t>
      </w:r>
      <w:r w:rsidRPr="00D01903">
        <w:t>force</w:t>
      </w:r>
      <w:r w:rsidR="00E1342F">
        <w:t xml:space="preserve"> </w:t>
      </w:r>
      <w:r w:rsidRPr="00D01903">
        <w:t>from</w:t>
      </w:r>
      <w:r w:rsidR="00E1342F">
        <w:t xml:space="preserve"> </w:t>
      </w:r>
      <w:r w:rsidRPr="00D01903">
        <w:t>the</w:t>
      </w:r>
      <w:r w:rsidR="00E1342F">
        <w:t xml:space="preserve"> </w:t>
      </w:r>
      <w:r w:rsidRPr="00D01903">
        <w:t>centre</w:t>
      </w:r>
      <w:r w:rsidR="00E1342F">
        <w:t xml:space="preserve"> </w:t>
      </w:r>
      <w:r w:rsidRPr="00D01903">
        <w:t>if</w:t>
      </w:r>
      <w:r w:rsidR="00E1342F">
        <w:t xml:space="preserve"> </w:t>
      </w:r>
      <w:r w:rsidRPr="00D01903">
        <w:t>they</w:t>
      </w:r>
      <w:r w:rsidR="00E1342F">
        <w:t xml:space="preserve"> </w:t>
      </w:r>
      <w:r w:rsidRPr="00D01903">
        <w:t>did</w:t>
      </w:r>
      <w:r w:rsidR="00E1342F">
        <w:t xml:space="preserve"> </w:t>
      </w:r>
      <w:r w:rsidRPr="00D01903">
        <w:t>not</w:t>
      </w:r>
      <w:r w:rsidR="00E1342F">
        <w:t xml:space="preserve"> </w:t>
      </w:r>
      <w:r w:rsidRPr="00D01903">
        <w:t>leave</w:t>
      </w:r>
      <w:r w:rsidR="00E1342F">
        <w:t xml:space="preserve"> </w:t>
      </w:r>
      <w:r w:rsidRPr="00D01903">
        <w:t>voluntarily.</w:t>
      </w:r>
      <w:r w:rsidR="00E1342F">
        <w:t xml:space="preserve"> </w:t>
      </w:r>
      <w:r w:rsidRPr="00D01903">
        <w:t>The</w:t>
      </w:r>
      <w:r w:rsidR="00E1342F">
        <w:t xml:space="preserve"> </w:t>
      </w:r>
      <w:r w:rsidRPr="00D01903">
        <w:t>family</w:t>
      </w:r>
      <w:r w:rsidR="00E1342F">
        <w:t xml:space="preserve"> </w:t>
      </w:r>
      <w:r w:rsidRPr="00D01903">
        <w:t>had</w:t>
      </w:r>
      <w:r w:rsidR="00E1342F">
        <w:t xml:space="preserve"> </w:t>
      </w:r>
      <w:r w:rsidRPr="00D01903">
        <w:t>nowhere</w:t>
      </w:r>
      <w:r w:rsidR="00E1342F">
        <w:t xml:space="preserve"> </w:t>
      </w:r>
      <w:r w:rsidRPr="00D01903">
        <w:t>to</w:t>
      </w:r>
      <w:r w:rsidR="00E1342F">
        <w:t xml:space="preserve"> </w:t>
      </w:r>
      <w:r w:rsidRPr="00D01903">
        <w:t>go</w:t>
      </w:r>
      <w:r w:rsidR="00E1342F">
        <w:t xml:space="preserve"> </w:t>
      </w:r>
      <w:r w:rsidRPr="00D01903">
        <w:t>and</w:t>
      </w:r>
      <w:r w:rsidR="00E1342F">
        <w:t xml:space="preserve"> </w:t>
      </w:r>
      <w:r w:rsidRPr="00D01903">
        <w:t>was</w:t>
      </w:r>
      <w:r w:rsidR="00E1342F">
        <w:t xml:space="preserve"> </w:t>
      </w:r>
      <w:r w:rsidRPr="00D01903">
        <w:t>not</w:t>
      </w:r>
      <w:r w:rsidR="00E1342F">
        <w:t xml:space="preserve"> </w:t>
      </w:r>
      <w:r w:rsidRPr="00D01903">
        <w:t>given</w:t>
      </w:r>
      <w:r w:rsidR="00E1342F">
        <w:t xml:space="preserve"> </w:t>
      </w:r>
      <w:r w:rsidRPr="00D01903">
        <w:t>any</w:t>
      </w:r>
      <w:r w:rsidR="00E1342F">
        <w:t xml:space="preserve"> </w:t>
      </w:r>
      <w:r w:rsidRPr="00D01903">
        <w:t>form</w:t>
      </w:r>
      <w:r w:rsidR="00E1342F">
        <w:t xml:space="preserve"> </w:t>
      </w:r>
      <w:r w:rsidRPr="00D01903">
        <w:t>of</w:t>
      </w:r>
      <w:r w:rsidR="00E1342F">
        <w:t xml:space="preserve"> </w:t>
      </w:r>
      <w:r w:rsidRPr="00D01903">
        <w:t>assistance.</w:t>
      </w:r>
      <w:r w:rsidR="00E1342F">
        <w:t xml:space="preserve"> </w:t>
      </w:r>
    </w:p>
    <w:p w:rsidR="00BB3D26" w:rsidRPr="00D01903" w:rsidRDefault="00BB3D26" w:rsidP="00B6593C">
      <w:pPr>
        <w:pStyle w:val="H23G"/>
      </w:pPr>
      <w:r w:rsidRPr="00D01903">
        <w:tab/>
      </w:r>
      <w:r w:rsidRPr="00D01903">
        <w:tab/>
        <w:t>The</w:t>
      </w:r>
      <w:r w:rsidR="00E1342F">
        <w:t xml:space="preserve"> </w:t>
      </w:r>
      <w:r w:rsidRPr="00D01903">
        <w:t>complaint</w:t>
      </w:r>
    </w:p>
    <w:p w:rsidR="00BB3D26" w:rsidRPr="00D01903" w:rsidRDefault="00BB3D26" w:rsidP="003F12A9">
      <w:pPr>
        <w:pStyle w:val="SingleTxtG"/>
      </w:pPr>
      <w:r w:rsidRPr="00D01903">
        <w:t>3.1</w:t>
      </w:r>
      <w:r w:rsidRPr="00D01903">
        <w:tab/>
        <w:t>The</w:t>
      </w:r>
      <w:r w:rsidR="00E1342F">
        <w:t xml:space="preserve"> </w:t>
      </w:r>
      <w:r w:rsidRPr="00D01903">
        <w:t>authors</w:t>
      </w:r>
      <w:r w:rsidR="00E1342F">
        <w:t xml:space="preserve"> </w:t>
      </w:r>
      <w:r w:rsidRPr="00D01903">
        <w:t>claim</w:t>
      </w:r>
      <w:r w:rsidR="00E1342F">
        <w:t xml:space="preserve"> </w:t>
      </w:r>
      <w:r w:rsidRPr="00D01903">
        <w:t>that,</w:t>
      </w:r>
      <w:r w:rsidR="00E1342F">
        <w:t xml:space="preserve"> </w:t>
      </w:r>
      <w:r w:rsidRPr="00D01903">
        <w:t>by</w:t>
      </w:r>
      <w:r w:rsidR="00E1342F">
        <w:t xml:space="preserve"> </w:t>
      </w:r>
      <w:r w:rsidRPr="00D01903">
        <w:t>deporting</w:t>
      </w:r>
      <w:r w:rsidR="00E1342F">
        <w:t xml:space="preserve"> </w:t>
      </w:r>
      <w:r w:rsidRPr="00D01903">
        <w:t>them</w:t>
      </w:r>
      <w:r w:rsidR="00E1342F">
        <w:t xml:space="preserve"> </w:t>
      </w:r>
      <w:r w:rsidRPr="00D01903">
        <w:t>to</w:t>
      </w:r>
      <w:r w:rsidR="00E1342F">
        <w:t xml:space="preserve"> </w:t>
      </w:r>
      <w:r w:rsidRPr="00D01903">
        <w:t>Bulgaria,</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would</w:t>
      </w:r>
      <w:r w:rsidR="00E1342F">
        <w:t xml:space="preserve"> </w:t>
      </w:r>
      <w:r w:rsidRPr="00D01903">
        <w:t>breach</w:t>
      </w:r>
      <w:r w:rsidR="00E1342F">
        <w:t xml:space="preserve"> </w:t>
      </w:r>
      <w:r w:rsidRPr="00D01903">
        <w:t>their</w:t>
      </w:r>
      <w:r w:rsidR="00E1342F">
        <w:t xml:space="preserve"> </w:t>
      </w:r>
      <w:r w:rsidRPr="00D01903">
        <w:t>rights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They</w:t>
      </w:r>
      <w:r w:rsidR="00E1342F">
        <w:t xml:space="preserve"> </w:t>
      </w:r>
      <w:r w:rsidRPr="00D01903">
        <w:t>maintain</w:t>
      </w:r>
      <w:r w:rsidR="00E1342F">
        <w:t xml:space="preserve"> </w:t>
      </w:r>
      <w:r w:rsidRPr="00D01903">
        <w:t>that</w:t>
      </w:r>
      <w:r w:rsidR="00E1342F">
        <w:t xml:space="preserve"> </w:t>
      </w:r>
      <w:r w:rsidRPr="00D01903">
        <w:t>they</w:t>
      </w:r>
      <w:r w:rsidR="00E1342F">
        <w:t xml:space="preserve"> </w:t>
      </w:r>
      <w:r w:rsidRPr="00D01903">
        <w:t>should</w:t>
      </w:r>
      <w:r w:rsidR="00E1342F">
        <w:t xml:space="preserve"> </w:t>
      </w:r>
      <w:r w:rsidRPr="00D01903">
        <w:t>be</w:t>
      </w:r>
      <w:r w:rsidR="00E1342F">
        <w:t xml:space="preserve"> </w:t>
      </w:r>
      <w:r w:rsidRPr="00D01903">
        <w:t>regarded</w:t>
      </w:r>
      <w:r w:rsidR="00E1342F">
        <w:t xml:space="preserve"> </w:t>
      </w:r>
      <w:r w:rsidRPr="00D01903">
        <w:t>as</w:t>
      </w:r>
      <w:r w:rsidR="00E1342F">
        <w:t xml:space="preserve"> </w:t>
      </w:r>
      <w:r w:rsidRPr="00D01903">
        <w:t>vulnerable,</w:t>
      </w:r>
      <w:r w:rsidR="00E1342F">
        <w:t xml:space="preserve"> </w:t>
      </w:r>
      <w:r w:rsidRPr="00D01903">
        <w:t>given</w:t>
      </w:r>
      <w:r w:rsidR="00E1342F">
        <w:t xml:space="preserve"> </w:t>
      </w:r>
      <w:r w:rsidRPr="00D01903">
        <w:t>the</w:t>
      </w:r>
      <w:r w:rsidR="00E1342F">
        <w:t xml:space="preserve"> </w:t>
      </w:r>
      <w:r w:rsidRPr="00D01903">
        <w:t>young</w:t>
      </w:r>
      <w:r w:rsidR="00E1342F">
        <w:t xml:space="preserve"> </w:t>
      </w:r>
      <w:r w:rsidRPr="00D01903">
        <w:t>age</w:t>
      </w:r>
      <w:r w:rsidR="00E1342F">
        <w:t xml:space="preserve"> </w:t>
      </w:r>
      <w:r w:rsidRPr="00D01903">
        <w:t>of</w:t>
      </w:r>
      <w:r w:rsidR="00E1342F">
        <w:t xml:space="preserve"> </w:t>
      </w:r>
      <w:r w:rsidRPr="00D01903">
        <w:t>their</w:t>
      </w:r>
      <w:r w:rsidR="00E1342F">
        <w:t xml:space="preserve"> </w:t>
      </w:r>
      <w:r w:rsidRPr="00D01903">
        <w:t>two</w:t>
      </w:r>
      <w:r w:rsidR="00E1342F">
        <w:t xml:space="preserve"> </w:t>
      </w:r>
      <w:r w:rsidRPr="00D01903">
        <w:t>minor</w:t>
      </w:r>
      <w:r w:rsidR="00E1342F">
        <w:t xml:space="preserve"> </w:t>
      </w:r>
      <w:r w:rsidRPr="00D01903">
        <w:t>children.</w:t>
      </w:r>
      <w:r w:rsidR="00E1342F">
        <w:t xml:space="preserve"> </w:t>
      </w:r>
      <w:r w:rsidRPr="00D01903">
        <w:t>The</w:t>
      </w:r>
      <w:r w:rsidR="00E1342F">
        <w:t xml:space="preserve"> </w:t>
      </w:r>
      <w:r w:rsidRPr="00D01903">
        <w:t>authors</w:t>
      </w:r>
      <w:r w:rsidR="00E1342F">
        <w:t xml:space="preserve"> </w:t>
      </w:r>
      <w:r w:rsidRPr="00D01903">
        <w:t>claim</w:t>
      </w:r>
      <w:r w:rsidR="00E1342F">
        <w:t xml:space="preserve"> </w:t>
      </w:r>
      <w:r w:rsidRPr="00D01903">
        <w:t>they</w:t>
      </w:r>
      <w:r w:rsidR="00E1342F">
        <w:t xml:space="preserve"> </w:t>
      </w:r>
      <w:r w:rsidRPr="00D01903">
        <w:t>fear</w:t>
      </w:r>
      <w:r w:rsidR="00E1342F">
        <w:t xml:space="preserve"> </w:t>
      </w:r>
      <w:r w:rsidRPr="00D01903">
        <w:t>that</w:t>
      </w:r>
      <w:r w:rsidR="00E1342F">
        <w:t xml:space="preserve"> </w:t>
      </w:r>
      <w:r w:rsidRPr="00D01903">
        <w:t>a</w:t>
      </w:r>
      <w:r w:rsidR="00E1342F">
        <w:t xml:space="preserve"> </w:t>
      </w:r>
      <w:r w:rsidRPr="00D01903">
        <w:t>return</w:t>
      </w:r>
      <w:r w:rsidR="00E1342F">
        <w:t xml:space="preserve"> </w:t>
      </w:r>
      <w:r w:rsidRPr="00D01903">
        <w:t>to</w:t>
      </w:r>
      <w:r w:rsidR="00E1342F">
        <w:t xml:space="preserve"> </w:t>
      </w:r>
      <w:r w:rsidRPr="00D01903">
        <w:t>Bulgaria</w:t>
      </w:r>
      <w:r w:rsidR="00E1342F">
        <w:t xml:space="preserve"> </w:t>
      </w:r>
      <w:r w:rsidRPr="00D01903">
        <w:t>will</w:t>
      </w:r>
      <w:r w:rsidR="00E1342F">
        <w:t xml:space="preserve"> </w:t>
      </w:r>
      <w:r w:rsidRPr="00D01903">
        <w:t>expose</w:t>
      </w:r>
      <w:r w:rsidR="00E1342F">
        <w:t xml:space="preserve"> </w:t>
      </w:r>
      <w:r w:rsidRPr="00D01903">
        <w:t>them</w:t>
      </w:r>
      <w:r w:rsidR="00E1342F">
        <w:t xml:space="preserve"> </w:t>
      </w:r>
      <w:r w:rsidRPr="00D01903">
        <w:t>and</w:t>
      </w:r>
      <w:r w:rsidR="00E1342F">
        <w:t xml:space="preserve"> </w:t>
      </w:r>
      <w:r w:rsidRPr="00D01903">
        <w:t>their</w:t>
      </w:r>
      <w:r w:rsidR="00E1342F">
        <w:t xml:space="preserve"> </w:t>
      </w:r>
      <w:r w:rsidRPr="00D01903">
        <w:t>children</w:t>
      </w:r>
      <w:r w:rsidR="00E1342F">
        <w:t xml:space="preserve"> </w:t>
      </w:r>
      <w:r w:rsidRPr="00D01903">
        <w:t>to</w:t>
      </w:r>
      <w:r w:rsidR="00E1342F">
        <w:t xml:space="preserve"> </w:t>
      </w:r>
      <w:r w:rsidRPr="00D01903">
        <w:t>inhuman</w:t>
      </w:r>
      <w:r w:rsidR="00E1342F">
        <w:t xml:space="preserve"> </w:t>
      </w:r>
      <w:r w:rsidRPr="00D01903">
        <w:t>or</w:t>
      </w:r>
      <w:r w:rsidR="00E1342F">
        <w:t xml:space="preserve"> </w:t>
      </w:r>
      <w:r w:rsidRPr="00D01903">
        <w:t>degrading</w:t>
      </w:r>
      <w:r w:rsidR="00E1342F">
        <w:t xml:space="preserve"> </w:t>
      </w:r>
      <w:r w:rsidRPr="00D01903">
        <w:t>treatment</w:t>
      </w:r>
      <w:r w:rsidR="00E1342F">
        <w:t xml:space="preserve"> </w:t>
      </w:r>
      <w:r w:rsidRPr="00D01903">
        <w:t>contrary</w:t>
      </w:r>
      <w:r w:rsidR="00E1342F">
        <w:t xml:space="preserve"> </w:t>
      </w:r>
      <w:r w:rsidRPr="00D01903">
        <w:t>to</w:t>
      </w:r>
      <w:r w:rsidR="00E1342F">
        <w:t xml:space="preserve"> </w:t>
      </w:r>
      <w:r w:rsidRPr="00D01903">
        <w:t>the</w:t>
      </w:r>
      <w:r w:rsidR="00E1342F">
        <w:t xml:space="preserve"> </w:t>
      </w:r>
      <w:r w:rsidRPr="00D01903">
        <w:t>best</w:t>
      </w:r>
      <w:r w:rsidR="00E1342F">
        <w:t xml:space="preserve"> </w:t>
      </w:r>
      <w:r w:rsidRPr="00D01903">
        <w:t>interests</w:t>
      </w:r>
      <w:r w:rsidR="00E1342F">
        <w:t xml:space="preserve"> </w:t>
      </w:r>
      <w:r w:rsidRPr="00D01903">
        <w:t>of</w:t>
      </w:r>
      <w:r w:rsidR="00E1342F">
        <w:t xml:space="preserve"> </w:t>
      </w:r>
      <w:r w:rsidRPr="00D01903">
        <w:t>the</w:t>
      </w:r>
      <w:r w:rsidR="00E1342F">
        <w:t xml:space="preserve"> </w:t>
      </w:r>
      <w:r w:rsidRPr="00D01903">
        <w:t>children,</w:t>
      </w:r>
      <w:r w:rsidR="00E1342F">
        <w:t xml:space="preserve"> </w:t>
      </w:r>
      <w:r w:rsidRPr="00D01903">
        <w:t>since</w:t>
      </w:r>
      <w:r w:rsidR="00E1342F">
        <w:t xml:space="preserve"> </w:t>
      </w:r>
      <w:r w:rsidRPr="00D01903">
        <w:t>they</w:t>
      </w:r>
      <w:r w:rsidR="00E1342F">
        <w:t xml:space="preserve"> </w:t>
      </w:r>
      <w:r w:rsidRPr="00D01903">
        <w:t>face</w:t>
      </w:r>
      <w:r w:rsidR="00E1342F">
        <w:t xml:space="preserve"> </w:t>
      </w:r>
      <w:r w:rsidRPr="00D01903">
        <w:t>homelessness,</w:t>
      </w:r>
      <w:r w:rsidR="00E1342F">
        <w:t xml:space="preserve"> </w:t>
      </w:r>
      <w:r w:rsidRPr="00D01903">
        <w:t>destitution,</w:t>
      </w:r>
      <w:r w:rsidR="00E1342F">
        <w:t xml:space="preserve"> </w:t>
      </w:r>
      <w:r w:rsidRPr="00D01903">
        <w:t>lack</w:t>
      </w:r>
      <w:r w:rsidR="00E1342F">
        <w:t xml:space="preserve"> </w:t>
      </w:r>
      <w:r w:rsidRPr="00D01903">
        <w:t>of</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and</w:t>
      </w:r>
      <w:r w:rsidR="00E1342F">
        <w:t xml:space="preserve"> </w:t>
      </w:r>
      <w:r w:rsidRPr="00D01903">
        <w:t>lack</w:t>
      </w:r>
      <w:r w:rsidR="00E1342F">
        <w:t xml:space="preserve"> </w:t>
      </w:r>
      <w:r w:rsidRPr="00D01903">
        <w:t>of</w:t>
      </w:r>
      <w:r w:rsidR="00E1342F">
        <w:t xml:space="preserve"> </w:t>
      </w:r>
      <w:r w:rsidRPr="00D01903">
        <w:t>personal</w:t>
      </w:r>
      <w:r w:rsidR="00E1342F">
        <w:t xml:space="preserve"> </w:t>
      </w:r>
      <w:r w:rsidRPr="00D01903">
        <w:t>safety</w:t>
      </w:r>
      <w:r w:rsidR="00E1342F">
        <w:t xml:space="preserve"> </w:t>
      </w:r>
      <w:r w:rsidRPr="00D01903">
        <w:t>in</w:t>
      </w:r>
      <w:r w:rsidR="00E1342F">
        <w:t xml:space="preserve"> </w:t>
      </w:r>
      <w:r w:rsidRPr="00D01903">
        <w:t>Bulgaria,</w:t>
      </w:r>
      <w:r w:rsidR="00E1342F">
        <w:t xml:space="preserve"> </w:t>
      </w:r>
      <w:r w:rsidRPr="00D01903">
        <w:t>where</w:t>
      </w:r>
      <w:r w:rsidR="00E1342F">
        <w:t xml:space="preserve"> </w:t>
      </w:r>
      <w:r w:rsidRPr="00D01903">
        <w:t>they</w:t>
      </w:r>
      <w:r w:rsidR="00E1342F">
        <w:t xml:space="preserve"> </w:t>
      </w:r>
      <w:r w:rsidRPr="00D01903">
        <w:t>did</w:t>
      </w:r>
      <w:r w:rsidR="00E1342F">
        <w:t xml:space="preserve"> </w:t>
      </w:r>
      <w:r w:rsidRPr="00D01903">
        <w:t>not</w:t>
      </w:r>
      <w:r w:rsidR="00E1342F">
        <w:t xml:space="preserve"> </w:t>
      </w:r>
      <w:r w:rsidRPr="00D01903">
        <w:t>find</w:t>
      </w:r>
      <w:r w:rsidR="00E1342F">
        <w:t xml:space="preserve"> </w:t>
      </w:r>
      <w:r w:rsidRPr="00D01903">
        <w:t>any</w:t>
      </w:r>
      <w:r w:rsidR="00E1342F">
        <w:t xml:space="preserve"> </w:t>
      </w:r>
      <w:r w:rsidRPr="00D01903">
        <w:t>durable</w:t>
      </w:r>
      <w:r w:rsidR="00E1342F">
        <w:t xml:space="preserve"> </w:t>
      </w:r>
      <w:r w:rsidRPr="00D01903">
        <w:t>humanitarian</w:t>
      </w:r>
      <w:r w:rsidR="00E1342F">
        <w:t xml:space="preserve"> </w:t>
      </w:r>
      <w:r w:rsidRPr="00D01903">
        <w:t>solution.</w:t>
      </w:r>
    </w:p>
    <w:p w:rsidR="00BB3D26" w:rsidRPr="00D01903" w:rsidRDefault="00BB3D26" w:rsidP="003F12A9">
      <w:pPr>
        <w:pStyle w:val="SingleTxtG"/>
      </w:pPr>
      <w:r w:rsidRPr="00D01903">
        <w:t>3.2</w:t>
      </w:r>
      <w:r w:rsidR="00E1342F">
        <w:t xml:space="preserve"> </w:t>
      </w:r>
      <w:r w:rsidRPr="00D01903">
        <w:tab/>
        <w:t>The</w:t>
      </w:r>
      <w:r w:rsidR="00E1342F">
        <w:t xml:space="preserve"> </w:t>
      </w:r>
      <w:r w:rsidRPr="00D01903">
        <w:t>authors</w:t>
      </w:r>
      <w:r w:rsidR="00E1342F">
        <w:t xml:space="preserve"> </w:t>
      </w:r>
      <w:r w:rsidRPr="00D01903">
        <w:t>are</w:t>
      </w:r>
      <w:r w:rsidR="00E1342F">
        <w:t xml:space="preserve"> </w:t>
      </w:r>
      <w:r w:rsidRPr="00D01903">
        <w:t>not</w:t>
      </w:r>
      <w:r w:rsidR="00E1342F">
        <w:t xml:space="preserve"> </w:t>
      </w:r>
      <w:r w:rsidRPr="00D01903">
        <w:t>prepared</w:t>
      </w:r>
      <w:r w:rsidR="00E1342F">
        <w:t xml:space="preserve"> </w:t>
      </w:r>
      <w:r w:rsidRPr="00D01903">
        <w:t>to</w:t>
      </w:r>
      <w:r w:rsidR="00E1342F">
        <w:t xml:space="preserve"> </w:t>
      </w:r>
      <w:r w:rsidRPr="00D01903">
        <w:t>go</w:t>
      </w:r>
      <w:r w:rsidR="00E1342F">
        <w:t xml:space="preserve"> </w:t>
      </w:r>
      <w:r w:rsidRPr="00D01903">
        <w:t>back</w:t>
      </w:r>
      <w:r w:rsidR="00E1342F">
        <w:t xml:space="preserve"> </w:t>
      </w:r>
      <w:r w:rsidRPr="00D01903">
        <w:t>to</w:t>
      </w:r>
      <w:r w:rsidR="00E1342F">
        <w:t xml:space="preserve"> </w:t>
      </w:r>
      <w:r w:rsidRPr="00D01903">
        <w:t>Bulgaria</w:t>
      </w:r>
      <w:r w:rsidR="00E1342F">
        <w:t xml:space="preserve"> </w:t>
      </w:r>
      <w:r w:rsidRPr="00D01903">
        <w:t>because</w:t>
      </w:r>
      <w:r w:rsidR="00E1342F">
        <w:t xml:space="preserve"> </w:t>
      </w:r>
      <w:r w:rsidRPr="00D01903">
        <w:t>there</w:t>
      </w:r>
      <w:r w:rsidR="00E1342F">
        <w:t xml:space="preserve"> </w:t>
      </w:r>
      <w:r w:rsidRPr="00D01903">
        <w:t>is</w:t>
      </w:r>
      <w:r w:rsidR="00E1342F">
        <w:t xml:space="preserve"> </w:t>
      </w:r>
      <w:r w:rsidRPr="00D01903">
        <w:t>no</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even</w:t>
      </w:r>
      <w:r w:rsidR="00E1342F">
        <w:t xml:space="preserve"> </w:t>
      </w:r>
      <w:r w:rsidRPr="00D01903">
        <w:t>in</w:t>
      </w:r>
      <w:r w:rsidR="00E1342F">
        <w:t xml:space="preserve"> </w:t>
      </w:r>
      <w:r w:rsidRPr="00D01903">
        <w:t>very</w:t>
      </w:r>
      <w:r w:rsidR="00E1342F">
        <w:t xml:space="preserve"> </w:t>
      </w:r>
      <w:r w:rsidRPr="00D01903">
        <w:t>urgent</w:t>
      </w:r>
      <w:r w:rsidR="00E1342F">
        <w:t xml:space="preserve"> </w:t>
      </w:r>
      <w:r w:rsidRPr="00D01903">
        <w:t>situations.</w:t>
      </w:r>
      <w:r w:rsidR="00E1342F">
        <w:t xml:space="preserve"> </w:t>
      </w:r>
      <w:r w:rsidRPr="00D01903">
        <w:t>Secondly,</w:t>
      </w:r>
      <w:r w:rsidR="00E1342F">
        <w:t xml:space="preserve"> </w:t>
      </w:r>
      <w:r w:rsidRPr="00D01903">
        <w:t>the</w:t>
      </w:r>
      <w:r w:rsidR="00E1342F">
        <w:t xml:space="preserve"> </w:t>
      </w:r>
      <w:r w:rsidRPr="00D01903">
        <w:t>authors</w:t>
      </w:r>
      <w:r w:rsidR="00912AEE">
        <w:t>’</w:t>
      </w:r>
      <w:r w:rsidR="00E1342F">
        <w:t xml:space="preserve"> </w:t>
      </w:r>
      <w:r w:rsidRPr="00D01903">
        <w:t>children</w:t>
      </w:r>
      <w:r w:rsidR="00E1342F">
        <w:t xml:space="preserve"> </w:t>
      </w:r>
      <w:r w:rsidRPr="00D01903">
        <w:t>do</w:t>
      </w:r>
      <w:r w:rsidR="00E1342F">
        <w:t xml:space="preserve"> </w:t>
      </w:r>
      <w:r w:rsidRPr="00D01903">
        <w:t>not</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schools</w:t>
      </w:r>
      <w:r w:rsidR="00E1342F">
        <w:t xml:space="preserve"> </w:t>
      </w:r>
      <w:r w:rsidRPr="00D01903">
        <w:t>and</w:t>
      </w:r>
      <w:r w:rsidR="00E1342F">
        <w:t xml:space="preserve"> </w:t>
      </w:r>
      <w:r w:rsidRPr="00D01903">
        <w:t>the</w:t>
      </w:r>
      <w:r w:rsidR="00E1342F">
        <w:t xml:space="preserve"> </w:t>
      </w:r>
      <w:r w:rsidRPr="00D01903">
        <w:t>authors</w:t>
      </w:r>
      <w:r w:rsidR="00E1342F">
        <w:t xml:space="preserve"> </w:t>
      </w:r>
      <w:r w:rsidRPr="00D01903">
        <w:t>themselves</w:t>
      </w:r>
      <w:r w:rsidR="00E1342F">
        <w:t xml:space="preserve"> </w:t>
      </w:r>
      <w:r w:rsidRPr="00D01903">
        <w:t>do</w:t>
      </w:r>
      <w:r w:rsidR="00E1342F">
        <w:t xml:space="preserve"> </w:t>
      </w:r>
      <w:r w:rsidRPr="00D01903">
        <w:t>not</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employment.</w:t>
      </w:r>
      <w:r w:rsidR="00E1342F">
        <w:t xml:space="preserve"> </w:t>
      </w:r>
      <w:r w:rsidRPr="00D01903">
        <w:t>Consequently,</w:t>
      </w:r>
      <w:r w:rsidR="00E1342F">
        <w:t xml:space="preserve"> </w:t>
      </w:r>
      <w:r w:rsidRPr="00D01903">
        <w:t>they</w:t>
      </w:r>
      <w:r w:rsidR="00E1342F">
        <w:t xml:space="preserve"> </w:t>
      </w:r>
      <w:r w:rsidRPr="00D01903">
        <w:t>say,</w:t>
      </w:r>
      <w:r w:rsidR="00E1342F">
        <w:t xml:space="preserve"> </w:t>
      </w:r>
      <w:r w:rsidRPr="00D01903">
        <w:t>the</w:t>
      </w:r>
      <w:r w:rsidR="00E1342F">
        <w:t xml:space="preserve"> </w:t>
      </w:r>
      <w:r w:rsidRPr="00D01903">
        <w:t>family</w:t>
      </w:r>
      <w:r w:rsidR="00E1342F">
        <w:t xml:space="preserve"> </w:t>
      </w:r>
      <w:r w:rsidRPr="00D01903">
        <w:t>does</w:t>
      </w:r>
      <w:r w:rsidR="00E1342F">
        <w:t xml:space="preserve"> </w:t>
      </w:r>
      <w:r w:rsidRPr="00D01903">
        <w:t>not</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decent</w:t>
      </w:r>
      <w:r w:rsidR="00E1342F">
        <w:t xml:space="preserve"> </w:t>
      </w:r>
      <w:r w:rsidRPr="00D01903">
        <w:t>living</w:t>
      </w:r>
      <w:r w:rsidR="00E1342F">
        <w:t xml:space="preserve"> </w:t>
      </w:r>
      <w:r w:rsidRPr="00D01903">
        <w:t>conditions.</w:t>
      </w:r>
      <w:r w:rsidR="00E1342F">
        <w:t xml:space="preserve"> </w:t>
      </w:r>
    </w:p>
    <w:p w:rsidR="00BB3D26" w:rsidRPr="00D01903" w:rsidRDefault="00BB3D26" w:rsidP="003F12A9">
      <w:pPr>
        <w:pStyle w:val="SingleTxtG"/>
      </w:pPr>
      <w:r w:rsidRPr="00D01903">
        <w:t>3.3</w:t>
      </w:r>
      <w:r w:rsidRPr="00D01903">
        <w:tab/>
        <w:t>The</w:t>
      </w:r>
      <w:r w:rsidR="00E1342F">
        <w:t xml:space="preserve"> </w:t>
      </w:r>
      <w:r w:rsidRPr="00D01903">
        <w:t>authors</w:t>
      </w:r>
      <w:r w:rsidR="00E1342F">
        <w:t xml:space="preserve"> </w:t>
      </w:r>
      <w:r w:rsidRPr="00D01903">
        <w:t>add</w:t>
      </w:r>
      <w:r w:rsidR="00E1342F">
        <w:t xml:space="preserve"> </w:t>
      </w:r>
      <w:r w:rsidRPr="00D01903">
        <w:t>that</w:t>
      </w:r>
      <w:r w:rsidR="00E1342F">
        <w:t xml:space="preserve"> </w:t>
      </w:r>
      <w:r w:rsidRPr="00D01903">
        <w:t>reception</w:t>
      </w:r>
      <w:r w:rsidR="00E1342F">
        <w:t xml:space="preserve"> </w:t>
      </w:r>
      <w:r w:rsidRPr="00D01903">
        <w:t>conditions</w:t>
      </w:r>
      <w:r w:rsidR="00E1342F">
        <w:t xml:space="preserve"> </w:t>
      </w:r>
      <w:r w:rsidRPr="00D01903">
        <w:t>in</w:t>
      </w:r>
      <w:r w:rsidR="00E1342F">
        <w:t xml:space="preserve"> </w:t>
      </w:r>
      <w:r w:rsidRPr="00D01903">
        <w:t>Bulgaria</w:t>
      </w:r>
      <w:r w:rsidR="00E1342F">
        <w:t xml:space="preserve"> </w:t>
      </w:r>
      <w:r w:rsidRPr="00D01903">
        <w:t>for</w:t>
      </w:r>
      <w:r w:rsidR="00E1342F">
        <w:t xml:space="preserve"> </w:t>
      </w:r>
      <w:r w:rsidRPr="00D01903">
        <w:t>asylum</w:t>
      </w:r>
      <w:r w:rsidR="00E1342F">
        <w:t xml:space="preserve"> </w:t>
      </w:r>
      <w:r w:rsidRPr="00D01903">
        <w:t>seekers</w:t>
      </w:r>
      <w:r w:rsidR="00E1342F">
        <w:t xml:space="preserve"> </w:t>
      </w:r>
      <w:r w:rsidRPr="00D01903">
        <w:t>are</w:t>
      </w:r>
      <w:r w:rsidR="00E1342F">
        <w:t xml:space="preserve"> </w:t>
      </w:r>
      <w:r w:rsidRPr="00D01903">
        <w:t>substandard.</w:t>
      </w:r>
      <w:r w:rsidR="00E1342F">
        <w:t xml:space="preserve"> </w:t>
      </w:r>
      <w:r w:rsidRPr="00D01903">
        <w:t>Although</w:t>
      </w:r>
      <w:r w:rsidR="00E1342F">
        <w:t xml:space="preserve"> </w:t>
      </w:r>
      <w:r w:rsidRPr="00D01903">
        <w:t>in</w:t>
      </w:r>
      <w:r w:rsidR="00E1342F">
        <w:t xml:space="preserve"> </w:t>
      </w:r>
      <w:r w:rsidRPr="00D01903">
        <w:t>theory,</w:t>
      </w:r>
      <w:r w:rsidR="00E1342F">
        <w:t xml:space="preserve"> </w:t>
      </w:r>
      <w:r w:rsidRPr="00D01903">
        <w:t>an</w:t>
      </w:r>
      <w:r w:rsidR="00E1342F">
        <w:t xml:space="preserve"> </w:t>
      </w:r>
      <w:r w:rsidRPr="00D01903">
        <w:t>integration</w:t>
      </w:r>
      <w:r w:rsidR="00E1342F">
        <w:t xml:space="preserve"> </w:t>
      </w:r>
      <w:r w:rsidRPr="00D01903">
        <w:t>programme</w:t>
      </w:r>
      <w:r w:rsidR="00E1342F">
        <w:t xml:space="preserve"> </w:t>
      </w:r>
      <w:r w:rsidRPr="00D01903">
        <w:t>formally</w:t>
      </w:r>
      <w:r w:rsidR="00E1342F">
        <w:t xml:space="preserve"> </w:t>
      </w:r>
      <w:r w:rsidRPr="00D01903">
        <w:t>exists,</w:t>
      </w:r>
      <w:r w:rsidR="00E1342F">
        <w:t xml:space="preserve"> </w:t>
      </w:r>
      <w:r w:rsidRPr="00D01903">
        <w:t>and</w:t>
      </w:r>
      <w:r w:rsidR="00E1342F">
        <w:t xml:space="preserve"> </w:t>
      </w:r>
      <w:r w:rsidRPr="00D01903">
        <w:t>although,</w:t>
      </w:r>
      <w:r w:rsidR="00E1342F">
        <w:t xml:space="preserve"> </w:t>
      </w:r>
      <w:r w:rsidRPr="00D01903">
        <w:t>according</w:t>
      </w:r>
      <w:r w:rsidR="00E1342F">
        <w:t xml:space="preserve"> </w:t>
      </w:r>
      <w:r w:rsidRPr="00D01903">
        <w:t>to</w:t>
      </w:r>
      <w:r w:rsidR="00E1342F">
        <w:t xml:space="preserve"> </w:t>
      </w:r>
      <w:r w:rsidRPr="00D01903">
        <w:t>national</w:t>
      </w:r>
      <w:r w:rsidR="00E1342F">
        <w:t xml:space="preserve"> </w:t>
      </w:r>
      <w:r w:rsidRPr="00D01903">
        <w:t>law,</w:t>
      </w:r>
      <w:r w:rsidR="00E1342F">
        <w:t xml:space="preserve"> </w:t>
      </w:r>
      <w:r w:rsidRPr="00D01903">
        <w:t>asylum</w:t>
      </w:r>
      <w:r w:rsidR="00E1342F">
        <w:t xml:space="preserve"> </w:t>
      </w:r>
      <w:r w:rsidRPr="00D01903">
        <w:t>seekers</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the</w:t>
      </w:r>
      <w:r w:rsidR="00E1342F">
        <w:t xml:space="preserve"> </w:t>
      </w:r>
      <w:r w:rsidRPr="00D01903">
        <w:t>labour</w:t>
      </w:r>
      <w:r w:rsidR="00E1342F">
        <w:t xml:space="preserve"> </w:t>
      </w:r>
      <w:r w:rsidRPr="00D01903">
        <w:t>market,</w:t>
      </w:r>
      <w:r w:rsidR="00E1342F">
        <w:t xml:space="preserve"> </w:t>
      </w:r>
      <w:r w:rsidRPr="00D01903">
        <w:t>health-care</w:t>
      </w:r>
      <w:r w:rsidR="00E1342F">
        <w:t xml:space="preserve"> </w:t>
      </w:r>
      <w:r w:rsidRPr="00D01903">
        <w:lastRenderedPageBreak/>
        <w:t>system,</w:t>
      </w:r>
      <w:r w:rsidR="00E1342F">
        <w:t xml:space="preserve"> </w:t>
      </w:r>
      <w:r w:rsidRPr="00D01903">
        <w:t>social</w:t>
      </w:r>
      <w:r w:rsidR="00E1342F">
        <w:t xml:space="preserve"> </w:t>
      </w:r>
      <w:r w:rsidRPr="00D01903">
        <w:t>services</w:t>
      </w:r>
      <w:r w:rsidR="00E1342F">
        <w:t xml:space="preserve"> </w:t>
      </w:r>
      <w:r w:rsidRPr="00D01903">
        <w:t>and</w:t>
      </w:r>
      <w:r w:rsidR="00E1342F">
        <w:t xml:space="preserve"> </w:t>
      </w:r>
      <w:r w:rsidRPr="00D01903">
        <w:t>assistance</w:t>
      </w:r>
      <w:r w:rsidR="00E1342F">
        <w:t xml:space="preserve"> </w:t>
      </w:r>
      <w:r w:rsidRPr="00D01903">
        <w:t>in</w:t>
      </w:r>
      <w:r w:rsidR="00E1342F">
        <w:t xml:space="preserve"> </w:t>
      </w:r>
      <w:r w:rsidRPr="00D01903">
        <w:t>finding</w:t>
      </w:r>
      <w:r w:rsidR="00E1342F">
        <w:t xml:space="preserve"> </w:t>
      </w:r>
      <w:r w:rsidRPr="00D01903">
        <w:t>housing,</w:t>
      </w:r>
      <w:r w:rsidR="00E1342F">
        <w:t xml:space="preserve"> </w:t>
      </w:r>
      <w:r w:rsidRPr="00D01903">
        <w:t>in</w:t>
      </w:r>
      <w:r w:rsidR="00E1342F">
        <w:t xml:space="preserve"> </w:t>
      </w:r>
      <w:r w:rsidRPr="00D01903">
        <w:t>reality</w:t>
      </w:r>
      <w:r w:rsidR="00E1342F">
        <w:t xml:space="preserve"> </w:t>
      </w:r>
      <w:r w:rsidRPr="00D01903">
        <w:t>it</w:t>
      </w:r>
      <w:r w:rsidR="00E1342F">
        <w:t xml:space="preserve"> </w:t>
      </w:r>
      <w:r w:rsidRPr="00D01903">
        <w:t>is</w:t>
      </w:r>
      <w:r w:rsidR="00E1342F">
        <w:t xml:space="preserve"> </w:t>
      </w:r>
      <w:r w:rsidRPr="00D01903">
        <w:t>almost</w:t>
      </w:r>
      <w:r w:rsidR="00E1342F">
        <w:t xml:space="preserve"> </w:t>
      </w:r>
      <w:r w:rsidRPr="00D01903">
        <w:t>impossible</w:t>
      </w:r>
      <w:r w:rsidR="00E1342F">
        <w:t xml:space="preserve"> </w:t>
      </w:r>
      <w:r w:rsidRPr="00D01903">
        <w:t>for</w:t>
      </w:r>
      <w:r w:rsidR="00E1342F">
        <w:t xml:space="preserve"> </w:t>
      </w:r>
      <w:r w:rsidRPr="00D01903">
        <w:t>this</w:t>
      </w:r>
      <w:r w:rsidR="00E1342F">
        <w:t xml:space="preserve"> </w:t>
      </w:r>
      <w:r w:rsidRPr="00D01903">
        <w:t>group</w:t>
      </w:r>
      <w:r w:rsidR="00E1342F">
        <w:t xml:space="preserve"> </w:t>
      </w:r>
      <w:r w:rsidRPr="00D01903">
        <w:t>to</w:t>
      </w:r>
      <w:r w:rsidR="00E1342F">
        <w:t xml:space="preserve"> </w:t>
      </w:r>
      <w:r w:rsidRPr="00D01903">
        <w:t>find</w:t>
      </w:r>
      <w:r w:rsidR="00E1342F">
        <w:t xml:space="preserve"> </w:t>
      </w:r>
      <w:r w:rsidRPr="00D01903">
        <w:t>a</w:t>
      </w:r>
      <w:r w:rsidR="00E1342F">
        <w:t xml:space="preserve"> </w:t>
      </w:r>
      <w:r w:rsidRPr="00D01903">
        <w:t>job</w:t>
      </w:r>
      <w:r w:rsidR="00E1342F">
        <w:t xml:space="preserve"> </w:t>
      </w:r>
      <w:r w:rsidRPr="00D01903">
        <w:t>or</w:t>
      </w:r>
      <w:r w:rsidR="00E1342F">
        <w:t xml:space="preserve"> </w:t>
      </w:r>
      <w:r w:rsidRPr="00D01903">
        <w:t>a</w:t>
      </w:r>
      <w:r w:rsidR="00E1342F">
        <w:t xml:space="preserve"> </w:t>
      </w:r>
      <w:r w:rsidRPr="00D01903">
        <w:t>safe</w:t>
      </w:r>
      <w:r w:rsidR="00E1342F">
        <w:t xml:space="preserve"> </w:t>
      </w:r>
      <w:r w:rsidRPr="00D01903">
        <w:t>place</w:t>
      </w:r>
      <w:r w:rsidR="00E1342F">
        <w:t xml:space="preserve"> </w:t>
      </w:r>
      <w:r w:rsidRPr="00D01903">
        <w:t>to</w:t>
      </w:r>
      <w:r w:rsidR="00E1342F">
        <w:t xml:space="preserve"> </w:t>
      </w:r>
      <w:r w:rsidRPr="00D01903">
        <w:t>live.</w:t>
      </w:r>
      <w:r w:rsidRPr="00BB3D26">
        <w:rPr>
          <w:rStyle w:val="FootnoteReference"/>
        </w:rPr>
        <w:footnoteReference w:id="3"/>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authors,</w:t>
      </w:r>
      <w:r w:rsidR="00E1342F">
        <w:t xml:space="preserve"> </w:t>
      </w:r>
      <w:r w:rsidRPr="00D01903">
        <w:t>several</w:t>
      </w:r>
      <w:r w:rsidR="00E1342F">
        <w:t xml:space="preserve"> </w:t>
      </w:r>
      <w:r w:rsidRPr="00D01903">
        <w:t>organizations,</w:t>
      </w:r>
      <w:r w:rsidR="00E1342F">
        <w:t xml:space="preserve"> </w:t>
      </w:r>
      <w:r w:rsidRPr="00D01903">
        <w:t>such</w:t>
      </w:r>
      <w:r w:rsidR="00E1342F">
        <w:t xml:space="preserve"> </w:t>
      </w:r>
      <w:r w:rsidRPr="00D01903">
        <w:t>as</w:t>
      </w:r>
      <w:r w:rsidR="00E1342F">
        <w:t xml:space="preserve"> </w:t>
      </w:r>
      <w:r w:rsidRPr="00D01903">
        <w:t>the</w:t>
      </w:r>
      <w:r w:rsidR="00E1342F">
        <w:t xml:space="preserve"> </w:t>
      </w:r>
      <w:r w:rsidRPr="00D01903">
        <w:t>Asylum</w:t>
      </w:r>
      <w:r w:rsidR="00E1342F">
        <w:t xml:space="preserve"> </w:t>
      </w:r>
      <w:r w:rsidRPr="00D01903">
        <w:t>Information</w:t>
      </w:r>
      <w:r w:rsidR="00E1342F">
        <w:t xml:space="preserve"> </w:t>
      </w:r>
      <w:r w:rsidRPr="00D01903">
        <w:t>Database</w:t>
      </w:r>
      <w:r w:rsidR="00E1342F">
        <w:t xml:space="preserve"> </w:t>
      </w:r>
      <w:r w:rsidRPr="00D01903">
        <w:t>and</w:t>
      </w:r>
      <w:r w:rsidR="00E1342F">
        <w:t xml:space="preserve"> </w:t>
      </w:r>
      <w:r w:rsidRPr="00D01903">
        <w:t>the</w:t>
      </w:r>
      <w:r w:rsidR="00E1342F">
        <w:t xml:space="preserve"> </w:t>
      </w:r>
      <w:r w:rsidRPr="00D01903">
        <w:t>Office</w:t>
      </w:r>
      <w:r w:rsidR="00E1342F">
        <w:t xml:space="preserve"> </w:t>
      </w:r>
      <w:r w:rsidRPr="00D01903">
        <w:t>of</w:t>
      </w:r>
      <w:r w:rsidR="00E1342F">
        <w:t xml:space="preserve"> </w:t>
      </w:r>
      <w:r w:rsidRPr="00D01903">
        <w:t>the</w:t>
      </w:r>
      <w:r w:rsidR="00E1342F">
        <w:t xml:space="preserve"> </w:t>
      </w:r>
      <w:r w:rsidRPr="00D01903">
        <w:t>United</w:t>
      </w:r>
      <w:r w:rsidR="00E1342F">
        <w:t xml:space="preserve"> </w:t>
      </w:r>
      <w:r w:rsidRPr="00D01903">
        <w:t>Nations</w:t>
      </w:r>
      <w:r w:rsidR="00E1342F">
        <w:t xml:space="preserve"> </w:t>
      </w:r>
      <w:r w:rsidRPr="00D01903">
        <w:t>High</w:t>
      </w:r>
      <w:r w:rsidR="00E1342F">
        <w:t xml:space="preserve"> </w:t>
      </w:r>
      <w:r w:rsidRPr="00D01903">
        <w:t>Commissioner</w:t>
      </w:r>
      <w:r w:rsidR="00E1342F">
        <w:t xml:space="preserve"> </w:t>
      </w:r>
      <w:r w:rsidRPr="00D01903">
        <w:t>for</w:t>
      </w:r>
      <w:r w:rsidR="00E1342F">
        <w:t xml:space="preserve"> </w:t>
      </w:r>
      <w:r w:rsidRPr="00D01903">
        <w:t>Refugees</w:t>
      </w:r>
      <w:r w:rsidR="00E1342F">
        <w:t xml:space="preserve"> </w:t>
      </w:r>
      <w:r w:rsidRPr="00D01903">
        <w:t>(UNHCR)</w:t>
      </w:r>
      <w:r w:rsidR="00E1342F">
        <w:t xml:space="preserve"> </w:t>
      </w:r>
      <w:r w:rsidRPr="00D01903">
        <w:t>have</w:t>
      </w:r>
      <w:r w:rsidR="00E1342F">
        <w:t xml:space="preserve"> </w:t>
      </w:r>
      <w:r w:rsidRPr="00D01903">
        <w:t>reported</w:t>
      </w:r>
      <w:r w:rsidR="00E1342F">
        <w:t xml:space="preserve"> </w:t>
      </w:r>
      <w:r w:rsidRPr="00D01903">
        <w:t>that</w:t>
      </w:r>
      <w:r w:rsidR="00E1342F">
        <w:t xml:space="preserve"> </w:t>
      </w:r>
      <w:r w:rsidRPr="00D01903">
        <w:t>persons</w:t>
      </w:r>
      <w:r w:rsidR="00E1342F">
        <w:t xml:space="preserve"> </w:t>
      </w:r>
      <w:r w:rsidRPr="00D01903">
        <w:t>who</w:t>
      </w:r>
      <w:r w:rsidR="00E1342F">
        <w:t xml:space="preserve"> </w:t>
      </w:r>
      <w:r w:rsidRPr="00D01903">
        <w:t>have</w:t>
      </w:r>
      <w:r w:rsidR="00E1342F">
        <w:t xml:space="preserve"> </w:t>
      </w:r>
      <w:r w:rsidRPr="00D01903">
        <w:t>been</w:t>
      </w:r>
      <w:r w:rsidR="00E1342F">
        <w:t xml:space="preserve"> </w:t>
      </w:r>
      <w:r w:rsidRPr="00D01903">
        <w:t>granted</w:t>
      </w:r>
      <w:r w:rsidR="00E1342F">
        <w:t xml:space="preserve"> </w:t>
      </w:r>
      <w:r w:rsidRPr="00D01903">
        <w:t>refugee</w:t>
      </w:r>
      <w:r w:rsidR="00E1342F">
        <w:t xml:space="preserve"> </w:t>
      </w:r>
      <w:r w:rsidRPr="00D01903">
        <w:t>status</w:t>
      </w:r>
      <w:r w:rsidR="00E1342F">
        <w:t xml:space="preserve"> </w:t>
      </w:r>
      <w:r w:rsidRPr="00D01903">
        <w:t>or</w:t>
      </w:r>
      <w:r w:rsidR="00E1342F">
        <w:t xml:space="preserve"> </w:t>
      </w:r>
      <w:r w:rsidRPr="00D01903">
        <w:t>subsidiary</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lack</w:t>
      </w:r>
      <w:r w:rsidR="00E1342F">
        <w:t xml:space="preserve"> </w:t>
      </w:r>
      <w:r w:rsidRPr="00D01903">
        <w:t>opportunities</w:t>
      </w:r>
      <w:r w:rsidR="00E1342F">
        <w:t xml:space="preserve"> </w:t>
      </w:r>
      <w:r w:rsidRPr="00D01903">
        <w:t>to</w:t>
      </w:r>
      <w:r w:rsidR="00E1342F">
        <w:t xml:space="preserve"> </w:t>
      </w:r>
      <w:r w:rsidRPr="00D01903">
        <w:t>become</w:t>
      </w:r>
      <w:r w:rsidR="00E1342F">
        <w:t xml:space="preserve"> </w:t>
      </w:r>
      <w:r w:rsidRPr="00D01903">
        <w:t>integrated</w:t>
      </w:r>
      <w:r w:rsidR="00E1342F">
        <w:t xml:space="preserve"> </w:t>
      </w:r>
      <w:r w:rsidRPr="00D01903">
        <w:t>and</w:t>
      </w:r>
      <w:r w:rsidR="00E1342F">
        <w:t xml:space="preserve"> </w:t>
      </w:r>
      <w:r w:rsidRPr="00D01903">
        <w:t>find</w:t>
      </w:r>
      <w:r w:rsidR="00E1342F">
        <w:t xml:space="preserve"> </w:t>
      </w:r>
      <w:r w:rsidRPr="00D01903">
        <w:t>lasting</w:t>
      </w:r>
      <w:r w:rsidR="00E1342F">
        <w:t xml:space="preserve"> </w:t>
      </w:r>
      <w:r w:rsidRPr="00D01903">
        <w:t>solutions.</w:t>
      </w:r>
      <w:r w:rsidR="00E1342F">
        <w:t xml:space="preserve"> </w:t>
      </w:r>
      <w:r w:rsidRPr="00D01903">
        <w:t>Refugees</w:t>
      </w:r>
      <w:r w:rsidR="00E1342F">
        <w:t xml:space="preserve"> </w:t>
      </w:r>
      <w:r w:rsidRPr="00D01903">
        <w:t>and</w:t>
      </w:r>
      <w:r w:rsidR="00E1342F">
        <w:t xml:space="preserve"> </w:t>
      </w:r>
      <w:r w:rsidRPr="00D01903">
        <w:t>humanitarian-status</w:t>
      </w:r>
      <w:r w:rsidR="00E1342F">
        <w:t xml:space="preserve"> </w:t>
      </w:r>
      <w:r w:rsidRPr="00D01903">
        <w:t>holders</w:t>
      </w:r>
      <w:r w:rsidR="00E1342F">
        <w:t xml:space="preserve"> </w:t>
      </w:r>
      <w:r w:rsidRPr="00D01903">
        <w:t>have</w:t>
      </w:r>
      <w:r w:rsidR="00E1342F">
        <w:t xml:space="preserve"> </w:t>
      </w:r>
      <w:r w:rsidRPr="00D01903">
        <w:t>to</w:t>
      </w:r>
      <w:r w:rsidR="00E1342F">
        <w:t xml:space="preserve"> </w:t>
      </w:r>
      <w:r w:rsidRPr="00D01903">
        <w:t>ensure</w:t>
      </w:r>
      <w:r w:rsidR="00E1342F">
        <w:t xml:space="preserve"> </w:t>
      </w:r>
      <w:r w:rsidRPr="00D01903">
        <w:t>their</w:t>
      </w:r>
      <w:r w:rsidR="00E1342F">
        <w:t xml:space="preserve"> </w:t>
      </w:r>
      <w:r w:rsidRPr="00D01903">
        <w:t>integration</w:t>
      </w:r>
      <w:r w:rsidR="00E1342F">
        <w:t xml:space="preserve"> </w:t>
      </w:r>
      <w:r w:rsidRPr="00D01903">
        <w:t>into</w:t>
      </w:r>
      <w:r w:rsidR="00E1342F">
        <w:t xml:space="preserve"> </w:t>
      </w:r>
      <w:r w:rsidRPr="00D01903">
        <w:t>the</w:t>
      </w:r>
      <w:r w:rsidR="00E1342F">
        <w:t xml:space="preserve"> </w:t>
      </w:r>
      <w:r w:rsidRPr="00D01903">
        <w:t>local</w:t>
      </w:r>
      <w:r w:rsidR="00E1342F">
        <w:t xml:space="preserve"> </w:t>
      </w:r>
      <w:r w:rsidRPr="00D01903">
        <w:t>society</w:t>
      </w:r>
      <w:r w:rsidR="00E1342F">
        <w:t xml:space="preserve"> </w:t>
      </w:r>
      <w:r w:rsidRPr="00D01903">
        <w:t>through</w:t>
      </w:r>
      <w:r w:rsidR="00E1342F">
        <w:t xml:space="preserve"> </w:t>
      </w:r>
      <w:r w:rsidRPr="00D01903">
        <w:t>their</w:t>
      </w:r>
      <w:r w:rsidR="00E1342F">
        <w:t xml:space="preserve"> </w:t>
      </w:r>
      <w:r w:rsidRPr="00D01903">
        <w:t>own</w:t>
      </w:r>
      <w:r w:rsidR="00E1342F">
        <w:t xml:space="preserve"> </w:t>
      </w:r>
      <w:r w:rsidRPr="00D01903">
        <w:t>efforts</w:t>
      </w:r>
      <w:r w:rsidR="00E1342F">
        <w:t xml:space="preserve"> </w:t>
      </w:r>
      <w:r w:rsidRPr="00D01903">
        <w:t>and</w:t>
      </w:r>
      <w:r w:rsidR="00E1342F">
        <w:t xml:space="preserve"> </w:t>
      </w:r>
      <w:r w:rsidRPr="00D01903">
        <w:t>capacity,</w:t>
      </w:r>
      <w:r w:rsidR="00E1342F">
        <w:t xml:space="preserve"> </w:t>
      </w:r>
      <w:r w:rsidRPr="00D01903">
        <w:t>with</w:t>
      </w:r>
      <w:r w:rsidR="00E1342F">
        <w:t xml:space="preserve"> </w:t>
      </w:r>
      <w:r w:rsidRPr="00D01903">
        <w:t>the</w:t>
      </w:r>
      <w:r w:rsidR="00E1342F">
        <w:t xml:space="preserve"> </w:t>
      </w:r>
      <w:r w:rsidRPr="00D01903">
        <w:t>limited</w:t>
      </w:r>
      <w:r w:rsidR="00E1342F">
        <w:t xml:space="preserve"> </w:t>
      </w:r>
      <w:r w:rsidRPr="00D01903">
        <w:t>assistance</w:t>
      </w:r>
      <w:r w:rsidR="00E1342F">
        <w:t xml:space="preserve"> </w:t>
      </w:r>
      <w:r w:rsidRPr="00D01903">
        <w:t>of</w:t>
      </w:r>
      <w:r w:rsidR="00E1342F">
        <w:t xml:space="preserve"> </w:t>
      </w:r>
      <w:r w:rsidRPr="00D01903">
        <w:t>non-governmental</w:t>
      </w:r>
      <w:r w:rsidR="00E1342F">
        <w:t xml:space="preserve"> </w:t>
      </w:r>
      <w:r w:rsidRPr="00D01903">
        <w:t>and</w:t>
      </w:r>
      <w:r w:rsidR="00E1342F">
        <w:t xml:space="preserve"> </w:t>
      </w:r>
      <w:r w:rsidRPr="00D01903">
        <w:t>volunteer</w:t>
      </w:r>
      <w:r w:rsidR="00E1342F">
        <w:t xml:space="preserve"> </w:t>
      </w:r>
      <w:r w:rsidRPr="00D01903">
        <w:t>organizations.</w:t>
      </w:r>
      <w:r w:rsidRPr="00BB3D26">
        <w:rPr>
          <w:rStyle w:val="FootnoteReference"/>
        </w:rPr>
        <w:footnoteReference w:id="4"/>
      </w:r>
      <w:r w:rsidR="00E1342F">
        <w:t xml:space="preserve"> </w:t>
      </w:r>
      <w:r w:rsidRPr="00D01903">
        <w:t>Conditions</w:t>
      </w:r>
      <w:r w:rsidR="00E1342F">
        <w:t xml:space="preserve"> </w:t>
      </w:r>
      <w:r w:rsidRPr="00D01903">
        <w:t>for</w:t>
      </w:r>
      <w:r w:rsidR="00E1342F">
        <w:t xml:space="preserve"> </w:t>
      </w:r>
      <w:r w:rsidRPr="00D01903">
        <w:t>children,</w:t>
      </w:r>
      <w:r w:rsidR="00E1342F">
        <w:t xml:space="preserve"> </w:t>
      </w:r>
      <w:r w:rsidRPr="00D01903">
        <w:t>in</w:t>
      </w:r>
      <w:r w:rsidR="00E1342F">
        <w:t xml:space="preserve"> </w:t>
      </w:r>
      <w:r w:rsidRPr="00D01903">
        <w:t>particular,</w:t>
      </w:r>
      <w:r w:rsidR="00E1342F">
        <w:t xml:space="preserve"> </w:t>
      </w:r>
      <w:r w:rsidRPr="00D01903">
        <w:t>have</w:t>
      </w:r>
      <w:r w:rsidR="00E1342F">
        <w:t xml:space="preserve"> </w:t>
      </w:r>
      <w:r w:rsidRPr="00D01903">
        <w:t>been</w:t>
      </w:r>
      <w:r w:rsidR="00E1342F">
        <w:t xml:space="preserve"> </w:t>
      </w:r>
      <w:r w:rsidRPr="00D01903">
        <w:t>described</w:t>
      </w:r>
      <w:r w:rsidR="00E1342F">
        <w:t xml:space="preserve"> </w:t>
      </w:r>
      <w:r w:rsidRPr="00D01903">
        <w:t>as</w:t>
      </w:r>
      <w:r w:rsidR="00E1342F">
        <w:t xml:space="preserve"> </w:t>
      </w:r>
      <w:r w:rsidRPr="00D01903">
        <w:t>particularly</w:t>
      </w:r>
      <w:r w:rsidR="00E1342F">
        <w:t xml:space="preserve"> </w:t>
      </w:r>
      <w:r w:rsidRPr="00D01903">
        <w:t>problematic</w:t>
      </w:r>
      <w:r w:rsidR="00E1342F">
        <w:t xml:space="preserve"> </w:t>
      </w:r>
      <w:r w:rsidRPr="00D01903">
        <w:t>by</w:t>
      </w:r>
      <w:r w:rsidR="00E1342F">
        <w:t xml:space="preserve"> </w:t>
      </w:r>
      <w:r w:rsidRPr="00D01903">
        <w:t>UNHCR,</w:t>
      </w:r>
      <w:r w:rsidR="00E1342F">
        <w:t xml:space="preserve"> </w:t>
      </w:r>
      <w:r w:rsidRPr="00D01903">
        <w:t>which</w:t>
      </w:r>
      <w:r w:rsidR="00E1342F">
        <w:t xml:space="preserve"> </w:t>
      </w:r>
      <w:r w:rsidRPr="00D01903">
        <w:t>has</w:t>
      </w:r>
      <w:r w:rsidR="00E1342F">
        <w:t xml:space="preserve"> </w:t>
      </w:r>
      <w:r w:rsidRPr="00D01903">
        <w:t>stressed</w:t>
      </w:r>
      <w:r w:rsidR="00E1342F">
        <w:t xml:space="preserve"> </w:t>
      </w:r>
      <w:r w:rsidRPr="00D01903">
        <w:t>the</w:t>
      </w:r>
      <w:r w:rsidR="00E1342F">
        <w:t xml:space="preserve"> </w:t>
      </w:r>
      <w:r w:rsidRPr="00D01903">
        <w:t>urgent</w:t>
      </w:r>
      <w:r w:rsidR="00E1342F">
        <w:t xml:space="preserve"> </w:t>
      </w:r>
      <w:r w:rsidRPr="00D01903">
        <w:t>need</w:t>
      </w:r>
      <w:r w:rsidR="00E1342F">
        <w:t xml:space="preserve"> </w:t>
      </w:r>
      <w:r w:rsidRPr="00D01903">
        <w:t>for</w:t>
      </w:r>
      <w:r w:rsidR="00E1342F">
        <w:t xml:space="preserve"> </w:t>
      </w:r>
      <w:r w:rsidRPr="00D01903">
        <w:t>asylum-seeking</w:t>
      </w:r>
      <w:r w:rsidR="00E1342F">
        <w:t xml:space="preserve"> </w:t>
      </w:r>
      <w:r w:rsidRPr="00D01903">
        <w:t>children</w:t>
      </w:r>
      <w:r w:rsidR="00E1342F">
        <w:t xml:space="preserve"> </w:t>
      </w:r>
      <w:r w:rsidRPr="00D01903">
        <w:t>and</w:t>
      </w:r>
      <w:r w:rsidR="00E1342F">
        <w:t xml:space="preserve"> </w:t>
      </w:r>
      <w:r w:rsidRPr="00D01903">
        <w:t>children</w:t>
      </w:r>
      <w:r w:rsidR="00E1342F">
        <w:t xml:space="preserve"> </w:t>
      </w:r>
      <w:r w:rsidRPr="00D01903">
        <w:t>found</w:t>
      </w:r>
      <w:r w:rsidR="00E1342F">
        <w:t xml:space="preserve"> </w:t>
      </w:r>
      <w:r w:rsidRPr="00D01903">
        <w:t>to</w:t>
      </w:r>
      <w:r w:rsidR="00E1342F">
        <w:t xml:space="preserve"> </w:t>
      </w:r>
      <w:r w:rsidRPr="00D01903">
        <w:t>be</w:t>
      </w:r>
      <w:r w:rsidR="00E1342F">
        <w:t xml:space="preserve"> </w:t>
      </w:r>
      <w:r w:rsidRPr="00D01903">
        <w:t>in</w:t>
      </w:r>
      <w:r w:rsidR="00E1342F">
        <w:t xml:space="preserve"> </w:t>
      </w:r>
      <w:r w:rsidRPr="00D01903">
        <w:t>need</w:t>
      </w:r>
      <w:r w:rsidR="00E1342F">
        <w:t xml:space="preserve"> </w:t>
      </w:r>
      <w:r w:rsidRPr="00D01903">
        <w:t>of</w:t>
      </w:r>
      <w:r w:rsidR="00E1342F">
        <w:t xml:space="preserve"> </w:t>
      </w:r>
      <w:r w:rsidRPr="00D01903">
        <w:t>international</w:t>
      </w:r>
      <w:r w:rsidR="00E1342F">
        <w:t xml:space="preserve"> </w:t>
      </w:r>
      <w:r w:rsidRPr="00D01903">
        <w:t>protection</w:t>
      </w:r>
      <w:r w:rsidR="00E1342F">
        <w:t xml:space="preserve"> </w:t>
      </w:r>
      <w:r w:rsidRPr="00D01903">
        <w:t>to</w:t>
      </w:r>
      <w:r w:rsidR="00E1342F">
        <w:t xml:space="preserve"> </w:t>
      </w:r>
      <w:r w:rsidRPr="00D01903">
        <w:t>be</w:t>
      </w:r>
      <w:r w:rsidR="00E1342F">
        <w:t xml:space="preserve"> </w:t>
      </w:r>
      <w:r w:rsidRPr="00D01903">
        <w:t>provided</w:t>
      </w:r>
      <w:r w:rsidR="00E1342F">
        <w:t xml:space="preserve"> </w:t>
      </w:r>
      <w:r w:rsidRPr="00D01903">
        <w:t>with</w:t>
      </w:r>
      <w:r w:rsidR="00E1342F">
        <w:t xml:space="preserve"> </w:t>
      </w:r>
      <w:r w:rsidRPr="00D01903">
        <w:t>access</w:t>
      </w:r>
      <w:r w:rsidR="00E1342F">
        <w:t xml:space="preserve"> </w:t>
      </w:r>
      <w:r w:rsidRPr="00D01903">
        <w:t>to</w:t>
      </w:r>
      <w:r w:rsidR="00E1342F">
        <w:t xml:space="preserve"> </w:t>
      </w:r>
      <w:r w:rsidRPr="00D01903">
        <w:t>education</w:t>
      </w:r>
      <w:r w:rsidR="00E1342F">
        <w:t xml:space="preserve"> </w:t>
      </w:r>
      <w:r w:rsidRPr="00D01903">
        <w:t>without</w:t>
      </w:r>
      <w:r w:rsidR="00E1342F">
        <w:t xml:space="preserve"> </w:t>
      </w:r>
      <w:r w:rsidRPr="00D01903">
        <w:t>further</w:t>
      </w:r>
      <w:r w:rsidR="00E1342F">
        <w:t xml:space="preserve"> </w:t>
      </w:r>
      <w:r w:rsidRPr="00D01903">
        <w:t>delay.</w:t>
      </w:r>
      <w:r w:rsidRPr="00BB3D26">
        <w:rPr>
          <w:rStyle w:val="FootnoteReference"/>
        </w:rPr>
        <w:footnoteReference w:id="5"/>
      </w:r>
      <w:r w:rsidR="00E1342F">
        <w:t xml:space="preserve"> </w:t>
      </w:r>
      <w:r w:rsidRPr="00D01903">
        <w:t>Reports</w:t>
      </w:r>
      <w:r w:rsidR="00E1342F">
        <w:t xml:space="preserve"> </w:t>
      </w:r>
      <w:r w:rsidRPr="00D01903">
        <w:t>also</w:t>
      </w:r>
      <w:r w:rsidR="00E1342F">
        <w:t xml:space="preserve"> </w:t>
      </w:r>
      <w:r w:rsidRPr="00D01903">
        <w:t>state</w:t>
      </w:r>
      <w:r w:rsidR="00E1342F">
        <w:t xml:space="preserve"> </w:t>
      </w:r>
      <w:r w:rsidRPr="00D01903">
        <w:t>that</w:t>
      </w:r>
      <w:r w:rsidR="00E1342F">
        <w:t xml:space="preserve"> </w:t>
      </w:r>
      <w:r w:rsidRPr="00D01903">
        <w:t>child</w:t>
      </w:r>
      <w:r w:rsidR="00E1342F">
        <w:t xml:space="preserve"> </w:t>
      </w:r>
      <w:r w:rsidRPr="00D01903">
        <w:t>support</w:t>
      </w:r>
      <w:r w:rsidR="00E1342F">
        <w:t xml:space="preserve"> </w:t>
      </w:r>
      <w:r w:rsidRPr="00D01903">
        <w:t>has</w:t>
      </w:r>
      <w:r w:rsidR="00E1342F">
        <w:t xml:space="preserve"> </w:t>
      </w:r>
      <w:r w:rsidRPr="00D01903">
        <w:t>been</w:t>
      </w:r>
      <w:r w:rsidR="00E1342F">
        <w:t xml:space="preserve"> </w:t>
      </w:r>
      <w:r w:rsidRPr="00D01903">
        <w:t>discontinued</w:t>
      </w:r>
      <w:r w:rsidR="00E1342F">
        <w:t xml:space="preserve"> </w:t>
      </w:r>
      <w:r w:rsidRPr="00D01903">
        <w:t>for</w:t>
      </w:r>
      <w:r w:rsidR="00E1342F">
        <w:t xml:space="preserve"> </w:t>
      </w:r>
      <w:r w:rsidRPr="00D01903">
        <w:t>refugee</w:t>
      </w:r>
      <w:r w:rsidR="00E1342F">
        <w:t xml:space="preserve"> </w:t>
      </w:r>
      <w:r w:rsidRPr="00D01903">
        <w:t>children</w:t>
      </w:r>
      <w:r w:rsidR="00E1342F">
        <w:t xml:space="preserve"> </w:t>
      </w:r>
      <w:r w:rsidRPr="00D01903">
        <w:t>in</w:t>
      </w:r>
      <w:r w:rsidR="00E1342F">
        <w:t xml:space="preserve"> </w:t>
      </w:r>
      <w:r w:rsidRPr="00D01903">
        <w:t>Bulgaria,</w:t>
      </w:r>
      <w:r w:rsidR="00E1342F">
        <w:t xml:space="preserve"> </w:t>
      </w:r>
      <w:r w:rsidRPr="00D01903">
        <w:t>stating</w:t>
      </w:r>
      <w:r w:rsidR="00E1342F">
        <w:t xml:space="preserve"> </w:t>
      </w:r>
      <w:r w:rsidRPr="00D01903">
        <w:t>that,</w:t>
      </w:r>
      <w:r w:rsidR="00E1342F">
        <w:t xml:space="preserve"> </w:t>
      </w:r>
      <w:r w:rsidRPr="00D01903">
        <w:t>in</w:t>
      </w:r>
      <w:r w:rsidR="00E1342F">
        <w:t xml:space="preserve"> </w:t>
      </w:r>
      <w:r w:rsidRPr="00D01903">
        <w:t>November</w:t>
      </w:r>
      <w:r w:rsidR="00E1342F">
        <w:t xml:space="preserve"> </w:t>
      </w:r>
      <w:r w:rsidRPr="00D01903">
        <w:t>2013,</w:t>
      </w:r>
      <w:r w:rsidR="00E1342F">
        <w:t xml:space="preserve"> </w:t>
      </w:r>
      <w:r w:rsidRPr="00D01903">
        <w:t>the</w:t>
      </w:r>
      <w:r w:rsidR="00E1342F">
        <w:t xml:space="preserve"> </w:t>
      </w:r>
      <w:r w:rsidRPr="00D01903">
        <w:t>Agency</w:t>
      </w:r>
      <w:r w:rsidR="00E1342F">
        <w:t xml:space="preserve"> </w:t>
      </w:r>
      <w:r w:rsidRPr="00D01903">
        <w:t>for</w:t>
      </w:r>
      <w:r w:rsidR="00E1342F">
        <w:t xml:space="preserve"> </w:t>
      </w:r>
      <w:r w:rsidRPr="00D01903">
        <w:t>Social</w:t>
      </w:r>
      <w:r w:rsidR="00E1342F">
        <w:t xml:space="preserve"> </w:t>
      </w:r>
      <w:r w:rsidRPr="00D01903">
        <w:t>Support</w:t>
      </w:r>
      <w:r w:rsidR="00E1342F">
        <w:t xml:space="preserve"> </w:t>
      </w:r>
      <w:r w:rsidRPr="00D01903">
        <w:t>instructed</w:t>
      </w:r>
      <w:r w:rsidR="00E1342F">
        <w:t xml:space="preserve"> </w:t>
      </w:r>
      <w:r w:rsidRPr="00D01903">
        <w:t>its</w:t>
      </w:r>
      <w:r w:rsidR="00E1342F">
        <w:t xml:space="preserve"> </w:t>
      </w:r>
      <w:r w:rsidRPr="00D01903">
        <w:t>local</w:t>
      </w:r>
      <w:r w:rsidR="00E1342F">
        <w:t xml:space="preserve"> </w:t>
      </w:r>
      <w:r w:rsidRPr="00D01903">
        <w:t>departments</w:t>
      </w:r>
      <w:r w:rsidR="00E1342F">
        <w:t xml:space="preserve"> </w:t>
      </w:r>
      <w:r w:rsidRPr="00D01903">
        <w:t>to</w:t>
      </w:r>
      <w:r w:rsidR="00E1342F">
        <w:t xml:space="preserve"> </w:t>
      </w:r>
      <w:r w:rsidRPr="00D01903">
        <w:t>reject</w:t>
      </w:r>
      <w:r w:rsidR="00E1342F">
        <w:t xml:space="preserve"> </w:t>
      </w:r>
      <w:r w:rsidRPr="00D01903">
        <w:t>onward</w:t>
      </w:r>
      <w:r w:rsidR="00E1342F">
        <w:t xml:space="preserve"> </w:t>
      </w:r>
      <w:r w:rsidRPr="00D01903">
        <w:t>monthly</w:t>
      </w:r>
      <w:r w:rsidR="00E1342F">
        <w:t xml:space="preserve"> </w:t>
      </w:r>
      <w:r w:rsidRPr="00D01903">
        <w:t>child</w:t>
      </w:r>
      <w:r w:rsidR="00E1342F">
        <w:t xml:space="preserve"> </w:t>
      </w:r>
      <w:r w:rsidRPr="00D01903">
        <w:t>support</w:t>
      </w:r>
      <w:r w:rsidR="00E1342F">
        <w:t xml:space="preserve"> </w:t>
      </w:r>
      <w:r w:rsidRPr="00D01903">
        <w:t>allowances,</w:t>
      </w:r>
      <w:r w:rsidR="00E1342F">
        <w:t xml:space="preserve"> </w:t>
      </w:r>
      <w:r w:rsidRPr="00D01903">
        <w:t>which</w:t>
      </w:r>
      <w:r w:rsidR="00E1342F">
        <w:t xml:space="preserve"> </w:t>
      </w:r>
      <w:r w:rsidRPr="00D01903">
        <w:t>previously</w:t>
      </w:r>
      <w:r w:rsidR="00E1342F">
        <w:t xml:space="preserve"> </w:t>
      </w:r>
      <w:r w:rsidRPr="00D01903">
        <w:t>had</w:t>
      </w:r>
      <w:r w:rsidR="00E1342F">
        <w:t xml:space="preserve"> </w:t>
      </w:r>
      <w:r w:rsidRPr="00D01903">
        <w:t>been</w:t>
      </w:r>
      <w:r w:rsidR="00E1342F">
        <w:t xml:space="preserve"> </w:t>
      </w:r>
      <w:r w:rsidRPr="00D01903">
        <w:t>provided</w:t>
      </w:r>
      <w:r w:rsidR="00E1342F">
        <w:t xml:space="preserve"> </w:t>
      </w:r>
      <w:r w:rsidRPr="00D01903">
        <w:t>for</w:t>
      </w:r>
      <w:r w:rsidR="00E1342F">
        <w:t xml:space="preserve"> </w:t>
      </w:r>
      <w:r w:rsidRPr="00D01903">
        <w:t>recognized</w:t>
      </w:r>
      <w:r w:rsidR="00E1342F">
        <w:t xml:space="preserve"> </w:t>
      </w:r>
      <w:r w:rsidRPr="00D01903">
        <w:t>individuals</w:t>
      </w:r>
      <w:r w:rsidR="00E1342F">
        <w:t xml:space="preserve"> </w:t>
      </w:r>
      <w:r w:rsidRPr="00D01903">
        <w:t>without</w:t>
      </w:r>
      <w:r w:rsidR="00E1342F">
        <w:t xml:space="preserve"> </w:t>
      </w:r>
      <w:r w:rsidRPr="00D01903">
        <w:t>any</w:t>
      </w:r>
      <w:r w:rsidR="00E1342F">
        <w:t xml:space="preserve"> </w:t>
      </w:r>
      <w:r w:rsidRPr="00D01903">
        <w:t>restrictions</w:t>
      </w:r>
      <w:r w:rsidR="00E1342F">
        <w:t xml:space="preserve"> </w:t>
      </w:r>
      <w:r w:rsidRPr="00D01903">
        <w:t>or</w:t>
      </w:r>
      <w:r w:rsidR="00E1342F">
        <w:t xml:space="preserve"> </w:t>
      </w:r>
      <w:r w:rsidRPr="00D01903">
        <w:t>limitations.</w:t>
      </w:r>
      <w:r w:rsidR="00E1342F">
        <w:t xml:space="preserve"> </w:t>
      </w:r>
      <w:r w:rsidRPr="00D01903">
        <w:t>Restrictions</w:t>
      </w:r>
      <w:r w:rsidR="00E1342F">
        <w:t xml:space="preserve"> </w:t>
      </w:r>
      <w:r w:rsidRPr="00D01903">
        <w:t>continued</w:t>
      </w:r>
      <w:r w:rsidR="00E1342F">
        <w:t xml:space="preserve"> </w:t>
      </w:r>
      <w:r w:rsidRPr="00D01903">
        <w:t>during</w:t>
      </w:r>
      <w:r w:rsidR="00E1342F">
        <w:t xml:space="preserve"> </w:t>
      </w:r>
      <w:r w:rsidRPr="00D01903">
        <w:t>2014</w:t>
      </w:r>
      <w:r w:rsidR="00E1342F">
        <w:t xml:space="preserve"> </w:t>
      </w:r>
      <w:r w:rsidRPr="00D01903">
        <w:t>as</w:t>
      </w:r>
      <w:r w:rsidR="00E1342F">
        <w:t xml:space="preserve"> </w:t>
      </w:r>
      <w:r w:rsidRPr="00D01903">
        <w:t>well.</w:t>
      </w:r>
      <w:r w:rsidRPr="00BB3D26">
        <w:rPr>
          <w:rStyle w:val="FootnoteReference"/>
        </w:rPr>
        <w:footnoteReference w:id="6"/>
      </w:r>
      <w:r w:rsidR="00E1342F">
        <w:t xml:space="preserve"> </w:t>
      </w:r>
    </w:p>
    <w:p w:rsidR="00BB3D26" w:rsidRPr="00D01903" w:rsidRDefault="00BB3D26" w:rsidP="003F12A9">
      <w:pPr>
        <w:pStyle w:val="SingleTxtG"/>
      </w:pPr>
      <w:r w:rsidRPr="00D01903">
        <w:t>3.4</w:t>
      </w:r>
      <w:r w:rsidRPr="00D01903">
        <w:tab/>
        <w:t>Another</w:t>
      </w:r>
      <w:r w:rsidR="00E1342F">
        <w:t xml:space="preserve"> </w:t>
      </w:r>
      <w:r w:rsidRPr="00D01903">
        <w:t>organization</w:t>
      </w:r>
      <w:r w:rsidR="00E1342F">
        <w:t xml:space="preserve"> </w:t>
      </w:r>
      <w:r w:rsidRPr="00D01903">
        <w:t>has</w:t>
      </w:r>
      <w:r w:rsidR="00E1342F">
        <w:t xml:space="preserve"> </w:t>
      </w:r>
      <w:r w:rsidRPr="00D01903">
        <w:t>also</w:t>
      </w:r>
      <w:r w:rsidR="00E1342F">
        <w:t xml:space="preserve"> </w:t>
      </w:r>
      <w:r w:rsidRPr="00D01903">
        <w:t>noted</w:t>
      </w:r>
      <w:r w:rsidR="00E1342F">
        <w:t xml:space="preserve"> </w:t>
      </w:r>
      <w:r w:rsidRPr="00D01903">
        <w:t>that,</w:t>
      </w:r>
      <w:r w:rsidR="00E1342F">
        <w:t xml:space="preserve"> </w:t>
      </w:r>
      <w:r w:rsidRPr="00D01903">
        <w:t>after</w:t>
      </w:r>
      <w:r w:rsidR="00E1342F">
        <w:t xml:space="preserve"> </w:t>
      </w:r>
      <w:r w:rsidRPr="00D01903">
        <w:t>granting</w:t>
      </w:r>
      <w:r w:rsidR="00E1342F">
        <w:t xml:space="preserve"> </w:t>
      </w:r>
      <w:r w:rsidRPr="00D01903">
        <w:t>refugee</w:t>
      </w:r>
      <w:r w:rsidR="00E1342F">
        <w:t xml:space="preserve"> </w:t>
      </w:r>
      <w:r w:rsidRPr="00D01903">
        <w:t>or</w:t>
      </w:r>
      <w:r w:rsidR="00E1342F">
        <w:t xml:space="preserve"> </w:t>
      </w:r>
      <w:r w:rsidRPr="00D01903">
        <w:t>humanitarian</w:t>
      </w:r>
      <w:r w:rsidR="00E1342F">
        <w:t xml:space="preserve"> </w:t>
      </w:r>
      <w:r w:rsidRPr="00D01903">
        <w:t>status</w:t>
      </w:r>
      <w:r w:rsidR="00E1342F">
        <w:t xml:space="preserve"> </w:t>
      </w:r>
      <w:r w:rsidRPr="00D01903">
        <w:t>(equivalent</w:t>
      </w:r>
      <w:r w:rsidR="00E1342F">
        <w:t xml:space="preserve"> </w:t>
      </w:r>
      <w:r w:rsidRPr="00D01903">
        <w:t>to</w:t>
      </w:r>
      <w:r w:rsidR="00E1342F">
        <w:t xml:space="preserve"> </w:t>
      </w:r>
      <w:r w:rsidRPr="00D01903">
        <w:t>subsidiary</w:t>
      </w:r>
      <w:r w:rsidR="00E1342F">
        <w:t xml:space="preserve"> </w:t>
      </w:r>
      <w:r w:rsidRPr="00D01903">
        <w:t>protection),</w:t>
      </w:r>
      <w:r w:rsidR="00E1342F">
        <w:t xml:space="preserve"> </w:t>
      </w:r>
      <w:r w:rsidRPr="00D01903">
        <w:t>the</w:t>
      </w:r>
      <w:r w:rsidR="00E1342F">
        <w:t xml:space="preserve"> </w:t>
      </w:r>
      <w:r w:rsidRPr="00D01903">
        <w:t>Government</w:t>
      </w:r>
      <w:r w:rsidR="00E1342F">
        <w:t xml:space="preserve"> </w:t>
      </w:r>
      <w:r w:rsidRPr="00D01903">
        <w:t>stops</w:t>
      </w:r>
      <w:r w:rsidR="00E1342F">
        <w:t xml:space="preserve"> </w:t>
      </w:r>
      <w:r w:rsidRPr="00D01903">
        <w:t>giving</w:t>
      </w:r>
      <w:r w:rsidR="00E1342F">
        <w:t xml:space="preserve"> </w:t>
      </w:r>
      <w:r w:rsidRPr="00D01903">
        <w:t>refugees</w:t>
      </w:r>
      <w:r w:rsidR="00E1342F">
        <w:t xml:space="preserve"> </w:t>
      </w:r>
      <w:r w:rsidRPr="00D01903">
        <w:t>the</w:t>
      </w:r>
      <w:r w:rsidR="00E1342F">
        <w:t xml:space="preserve"> </w:t>
      </w:r>
      <w:r w:rsidRPr="00D01903">
        <w:t>65</w:t>
      </w:r>
      <w:r w:rsidR="00E1342F">
        <w:t xml:space="preserve"> </w:t>
      </w:r>
      <w:r w:rsidRPr="00D01903">
        <w:t>leva</w:t>
      </w:r>
      <w:r w:rsidR="00E1342F">
        <w:t xml:space="preserve"> </w:t>
      </w:r>
      <w:r w:rsidRPr="00D01903">
        <w:t>per</w:t>
      </w:r>
      <w:r w:rsidR="00E1342F">
        <w:t xml:space="preserve"> </w:t>
      </w:r>
      <w:r w:rsidRPr="00D01903">
        <w:t>month</w:t>
      </w:r>
      <w:r w:rsidR="00E1342F">
        <w:t xml:space="preserve"> </w:t>
      </w:r>
      <w:r w:rsidRPr="00D01903">
        <w:t>which</w:t>
      </w:r>
      <w:r w:rsidR="00E1342F">
        <w:t xml:space="preserve"> </w:t>
      </w:r>
      <w:r w:rsidRPr="00D01903">
        <w:t>they</w:t>
      </w:r>
      <w:r w:rsidR="00E1342F">
        <w:t xml:space="preserve"> </w:t>
      </w:r>
      <w:r w:rsidRPr="00D01903">
        <w:t>had</w:t>
      </w:r>
      <w:r w:rsidR="00E1342F">
        <w:t xml:space="preserve"> </w:t>
      </w:r>
      <w:r w:rsidRPr="00D01903">
        <w:t>received</w:t>
      </w:r>
      <w:r w:rsidR="00E1342F">
        <w:t xml:space="preserve"> </w:t>
      </w:r>
      <w:r w:rsidRPr="00D01903">
        <w:t>as</w:t>
      </w:r>
      <w:r w:rsidR="00E1342F">
        <w:t xml:space="preserve"> </w:t>
      </w:r>
      <w:r w:rsidRPr="00D01903">
        <w:t>asylum</w:t>
      </w:r>
      <w:r w:rsidR="00E1342F">
        <w:t xml:space="preserve"> </w:t>
      </w:r>
      <w:r w:rsidRPr="00D01903">
        <w:t>seekers.</w:t>
      </w:r>
      <w:r w:rsidR="00E1342F">
        <w:t xml:space="preserve"> </w:t>
      </w:r>
      <w:r w:rsidRPr="00D01903">
        <w:t>Human</w:t>
      </w:r>
      <w:r w:rsidR="00E1342F">
        <w:t xml:space="preserve"> </w:t>
      </w:r>
      <w:r w:rsidRPr="00D01903">
        <w:t>Rights</w:t>
      </w:r>
      <w:r w:rsidR="00E1342F">
        <w:t xml:space="preserve"> </w:t>
      </w:r>
      <w:r w:rsidRPr="00D01903">
        <w:t>Watch</w:t>
      </w:r>
      <w:r w:rsidR="00E1342F">
        <w:t xml:space="preserve"> </w:t>
      </w:r>
      <w:r w:rsidRPr="00D01903">
        <w:t>researchers</w:t>
      </w:r>
      <w:r w:rsidR="00E1342F">
        <w:t xml:space="preserve"> </w:t>
      </w:r>
      <w:r w:rsidRPr="00D01903">
        <w:t>met</w:t>
      </w:r>
      <w:r w:rsidR="00E1342F">
        <w:t xml:space="preserve"> </w:t>
      </w:r>
      <w:r w:rsidRPr="00D01903">
        <w:t>recognized</w:t>
      </w:r>
      <w:r w:rsidR="00E1342F">
        <w:t xml:space="preserve"> </w:t>
      </w:r>
      <w:r w:rsidRPr="00D01903">
        <w:t>refugees</w:t>
      </w:r>
      <w:r w:rsidR="00E1342F">
        <w:t xml:space="preserve"> </w:t>
      </w:r>
      <w:r w:rsidRPr="00D01903">
        <w:t>who</w:t>
      </w:r>
      <w:r w:rsidR="00E1342F">
        <w:t xml:space="preserve"> </w:t>
      </w:r>
      <w:r w:rsidRPr="00D01903">
        <w:t>were</w:t>
      </w:r>
      <w:r w:rsidR="00E1342F">
        <w:t xml:space="preserve"> </w:t>
      </w:r>
      <w:r w:rsidRPr="00D01903">
        <w:t>homeless</w:t>
      </w:r>
      <w:r w:rsidR="00E1342F">
        <w:t xml:space="preserve"> </w:t>
      </w:r>
      <w:r w:rsidRPr="00D01903">
        <w:t>and</w:t>
      </w:r>
      <w:r w:rsidR="00E1342F">
        <w:t xml:space="preserve"> </w:t>
      </w:r>
      <w:r w:rsidRPr="00D01903">
        <w:t>squatting</w:t>
      </w:r>
      <w:r w:rsidR="00E1342F">
        <w:t xml:space="preserve"> </w:t>
      </w:r>
      <w:r w:rsidRPr="00D01903">
        <w:t>in</w:t>
      </w:r>
      <w:r w:rsidR="00E1342F">
        <w:t xml:space="preserve"> </w:t>
      </w:r>
      <w:r w:rsidRPr="00D01903">
        <w:t>unfinished,</w:t>
      </w:r>
      <w:r w:rsidR="00E1342F">
        <w:t xml:space="preserve"> </w:t>
      </w:r>
      <w:r w:rsidRPr="00D01903">
        <w:t>abandoned</w:t>
      </w:r>
      <w:r w:rsidR="00E1342F">
        <w:t xml:space="preserve"> </w:t>
      </w:r>
      <w:r w:rsidRPr="00D01903">
        <w:t>buildings</w:t>
      </w:r>
      <w:r w:rsidR="00E1342F">
        <w:t xml:space="preserve"> </w:t>
      </w:r>
      <w:r w:rsidRPr="00D01903">
        <w:t>in</w:t>
      </w:r>
      <w:r w:rsidR="00E1342F">
        <w:t xml:space="preserve"> </w:t>
      </w:r>
      <w:r w:rsidRPr="00D01903">
        <w:t>the</w:t>
      </w:r>
      <w:r w:rsidR="00E1342F">
        <w:t xml:space="preserve"> </w:t>
      </w:r>
      <w:r w:rsidRPr="00D01903">
        <w:t>vicinity</w:t>
      </w:r>
      <w:r w:rsidR="00E1342F">
        <w:t xml:space="preserve"> </w:t>
      </w:r>
      <w:r w:rsidRPr="00D01903">
        <w:t>of</w:t>
      </w:r>
      <w:r w:rsidR="00E1342F">
        <w:t xml:space="preserve"> </w:t>
      </w:r>
      <w:r w:rsidRPr="00D01903">
        <w:t>the</w:t>
      </w:r>
      <w:r w:rsidR="00E1342F">
        <w:t xml:space="preserve"> </w:t>
      </w:r>
      <w:r w:rsidRPr="00D01903">
        <w:t>open</w:t>
      </w:r>
      <w:r w:rsidR="00E1342F">
        <w:t xml:space="preserve"> </w:t>
      </w:r>
      <w:r w:rsidRPr="00D01903">
        <w:t>centres.</w:t>
      </w:r>
      <w:r w:rsidRPr="00BB3D26">
        <w:rPr>
          <w:rStyle w:val="FootnoteReference"/>
        </w:rPr>
        <w:footnoteReference w:id="7"/>
      </w:r>
      <w:r w:rsidR="00E1342F">
        <w:t xml:space="preserve"> </w:t>
      </w:r>
      <w:r w:rsidRPr="00D01903">
        <w:t>In</w:t>
      </w:r>
      <w:r w:rsidR="00E1342F">
        <w:t xml:space="preserve"> </w:t>
      </w:r>
      <w:r w:rsidRPr="00D01903">
        <w:t>its</w:t>
      </w:r>
      <w:r w:rsidR="00E1342F">
        <w:t xml:space="preserve"> </w:t>
      </w:r>
      <w:r w:rsidRPr="00D01903">
        <w:t>update</w:t>
      </w:r>
      <w:r w:rsidR="00E1342F">
        <w:t xml:space="preserve"> </w:t>
      </w:r>
      <w:r w:rsidRPr="00D01903">
        <w:t>of</w:t>
      </w:r>
      <w:r w:rsidR="00E1342F">
        <w:t xml:space="preserve"> </w:t>
      </w:r>
      <w:r w:rsidRPr="00D01903">
        <w:t>April</w:t>
      </w:r>
      <w:r w:rsidR="00E1342F">
        <w:t xml:space="preserve"> </w:t>
      </w:r>
      <w:r w:rsidRPr="00D01903">
        <w:t>2014,</w:t>
      </w:r>
      <w:r w:rsidRPr="00BB3D26">
        <w:rPr>
          <w:rStyle w:val="FootnoteReference"/>
        </w:rPr>
        <w:footnoteReference w:id="8"/>
      </w:r>
      <w:r w:rsidR="00E1342F">
        <w:t xml:space="preserve"> </w:t>
      </w:r>
      <w:r w:rsidRPr="00D01903">
        <w:t>UNHCR</w:t>
      </w:r>
      <w:r w:rsidR="00E1342F">
        <w:t xml:space="preserve"> </w:t>
      </w:r>
      <w:r w:rsidRPr="00D01903">
        <w:t>stated</w:t>
      </w:r>
      <w:r w:rsidR="00E1342F">
        <w:t xml:space="preserve"> </w:t>
      </w:r>
      <w:r w:rsidRPr="00D01903">
        <w:t>that</w:t>
      </w:r>
      <w:r w:rsidR="00E1342F">
        <w:t xml:space="preserve"> </w:t>
      </w:r>
      <w:r w:rsidRPr="00D01903">
        <w:t>there</w:t>
      </w:r>
      <w:r w:rsidR="00E1342F">
        <w:t xml:space="preserve"> </w:t>
      </w:r>
      <w:r w:rsidRPr="00D01903">
        <w:t>continued</w:t>
      </w:r>
      <w:r w:rsidR="00E1342F">
        <w:t xml:space="preserve"> </w:t>
      </w:r>
      <w:r w:rsidRPr="00D01903">
        <w:t>to</w:t>
      </w:r>
      <w:r w:rsidR="00E1342F">
        <w:t xml:space="preserve"> </w:t>
      </w:r>
      <w:r w:rsidRPr="00D01903">
        <w:t>be</w:t>
      </w:r>
      <w:r w:rsidR="00E1342F">
        <w:t xml:space="preserve"> </w:t>
      </w:r>
      <w:r w:rsidRPr="00D01903">
        <w:t>a</w:t>
      </w:r>
      <w:r w:rsidR="00E1342F">
        <w:t xml:space="preserve"> </w:t>
      </w:r>
      <w:r w:rsidRPr="00D01903">
        <w:t>gap</w:t>
      </w:r>
      <w:r w:rsidR="00E1342F">
        <w:t xml:space="preserve"> </w:t>
      </w:r>
      <w:r w:rsidRPr="00D01903">
        <w:t>with</w:t>
      </w:r>
      <w:r w:rsidR="00E1342F">
        <w:t xml:space="preserve"> </w:t>
      </w:r>
      <w:r w:rsidRPr="00D01903">
        <w:t>regard</w:t>
      </w:r>
      <w:r w:rsidR="00E1342F">
        <w:t xml:space="preserve"> </w:t>
      </w:r>
      <w:r w:rsidRPr="00D01903">
        <w:t>to</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when</w:t>
      </w:r>
      <w:r w:rsidR="00E1342F">
        <w:t xml:space="preserve"> </w:t>
      </w:r>
      <w:r w:rsidRPr="00D01903">
        <w:t>asylum</w:t>
      </w:r>
      <w:r w:rsidR="002F7817">
        <w:t xml:space="preserve"> </w:t>
      </w:r>
      <w:r w:rsidRPr="00D01903">
        <w:t>seekers</w:t>
      </w:r>
      <w:r w:rsidR="00E1342F">
        <w:t xml:space="preserve"> </w:t>
      </w:r>
      <w:r w:rsidRPr="00D01903">
        <w:t>were</w:t>
      </w:r>
      <w:r w:rsidR="00E1342F">
        <w:t xml:space="preserve"> </w:t>
      </w:r>
      <w:r w:rsidRPr="00D01903">
        <w:t>recognized</w:t>
      </w:r>
      <w:r w:rsidR="00E1342F">
        <w:t xml:space="preserve"> </w:t>
      </w:r>
      <w:r w:rsidRPr="00D01903">
        <w:t>as</w:t>
      </w:r>
      <w:r w:rsidR="00E1342F">
        <w:t xml:space="preserve"> </w:t>
      </w:r>
      <w:r w:rsidRPr="00D01903">
        <w:t>refugees</w:t>
      </w:r>
      <w:r w:rsidR="00E1342F">
        <w:t xml:space="preserve"> </w:t>
      </w:r>
      <w:r w:rsidRPr="00D01903">
        <w:t>or</w:t>
      </w:r>
      <w:r w:rsidR="00E1342F">
        <w:t xml:space="preserve"> </w:t>
      </w:r>
      <w:r w:rsidRPr="00D01903">
        <w:t>were</w:t>
      </w:r>
      <w:r w:rsidR="00E1342F">
        <w:t xml:space="preserve"> </w:t>
      </w:r>
      <w:r w:rsidRPr="00D01903">
        <w:t>granted</w:t>
      </w:r>
      <w:r w:rsidR="00E1342F">
        <w:t xml:space="preserve"> </w:t>
      </w:r>
      <w:r w:rsidRPr="00D01903">
        <w:t>subsidiary</w:t>
      </w:r>
      <w:r w:rsidR="00E1342F">
        <w:t xml:space="preserve"> </w:t>
      </w:r>
      <w:r w:rsidRPr="00D01903">
        <w:t>protection.</w:t>
      </w:r>
      <w:r w:rsidR="00E1342F">
        <w:t xml:space="preserve"> </w:t>
      </w:r>
      <w:r w:rsidRPr="00D01903">
        <w:t>Additionally</w:t>
      </w:r>
      <w:r w:rsidR="00E1342F">
        <w:t xml:space="preserve"> </w:t>
      </w:r>
      <w:r w:rsidRPr="00D01903">
        <w:t>they</w:t>
      </w:r>
      <w:r w:rsidR="00E1342F">
        <w:t xml:space="preserve"> </w:t>
      </w:r>
      <w:r w:rsidRPr="00D01903">
        <w:t>had</w:t>
      </w:r>
      <w:r w:rsidR="00E1342F">
        <w:t xml:space="preserve"> </w:t>
      </w:r>
      <w:r w:rsidRPr="00D01903">
        <w:t>to</w:t>
      </w:r>
      <w:r w:rsidR="00E1342F">
        <w:t xml:space="preserve"> </w:t>
      </w:r>
      <w:r w:rsidRPr="00D01903">
        <w:t>pay</w:t>
      </w:r>
      <w:r w:rsidR="00E1342F">
        <w:t xml:space="preserve"> </w:t>
      </w:r>
      <w:r w:rsidRPr="00D01903">
        <w:t>a</w:t>
      </w:r>
      <w:r w:rsidR="00E1342F">
        <w:t xml:space="preserve"> </w:t>
      </w:r>
      <w:r w:rsidRPr="00D01903">
        <w:t>monthly</w:t>
      </w:r>
      <w:r w:rsidR="00E1342F">
        <w:t xml:space="preserve"> </w:t>
      </w:r>
      <w:r w:rsidRPr="00D01903">
        <w:t>instalment</w:t>
      </w:r>
      <w:r w:rsidR="00E1342F">
        <w:t xml:space="preserve"> </w:t>
      </w:r>
      <w:r w:rsidRPr="00D01903">
        <w:t>of</w:t>
      </w:r>
      <w:r w:rsidR="00E1342F">
        <w:t xml:space="preserve"> </w:t>
      </w:r>
      <w:r w:rsidRPr="00D01903">
        <w:t>approximately</w:t>
      </w:r>
      <w:r w:rsidR="00E1342F">
        <w:t xml:space="preserve"> </w:t>
      </w:r>
      <w:r w:rsidRPr="00D01903">
        <w:t>17</w:t>
      </w:r>
      <w:r w:rsidR="00E1342F">
        <w:t xml:space="preserve"> </w:t>
      </w:r>
      <w:r w:rsidRPr="00D01903">
        <w:t>leva</w:t>
      </w:r>
      <w:r w:rsidR="00E1342F">
        <w:t xml:space="preserve"> </w:t>
      </w:r>
      <w:r w:rsidRPr="00D01903">
        <w:t>(8.7</w:t>
      </w:r>
      <w:r w:rsidR="00E1342F">
        <w:t xml:space="preserve"> </w:t>
      </w:r>
      <w:r w:rsidRPr="00D01903">
        <w:t>euros)</w:t>
      </w:r>
      <w:r w:rsidR="00E1342F">
        <w:t xml:space="preserve"> </w:t>
      </w:r>
      <w:r w:rsidRPr="00D01903">
        <w:t>in</w:t>
      </w:r>
      <w:r w:rsidR="00E1342F">
        <w:t xml:space="preserve"> </w:t>
      </w:r>
      <w:r w:rsidRPr="00D01903">
        <w:t>order</w:t>
      </w:r>
      <w:r w:rsidR="00E1342F">
        <w:t xml:space="preserve"> </w:t>
      </w:r>
      <w:r w:rsidRPr="00D01903">
        <w:t>to</w:t>
      </w:r>
      <w:r w:rsidR="00E1342F">
        <w:t xml:space="preserve"> </w:t>
      </w:r>
      <w:r w:rsidRPr="00D01903">
        <w:t>access</w:t>
      </w:r>
      <w:r w:rsidR="00E1342F">
        <w:t xml:space="preserve"> </w:t>
      </w:r>
      <w:r w:rsidRPr="00D01903">
        <w:t>the</w:t>
      </w:r>
      <w:r w:rsidR="00E1342F">
        <w:t xml:space="preserve"> </w:t>
      </w:r>
      <w:r w:rsidRPr="00D01903">
        <w:t>services</w:t>
      </w:r>
      <w:r w:rsidR="00E1342F">
        <w:t xml:space="preserve"> </w:t>
      </w:r>
      <w:r w:rsidRPr="00D01903">
        <w:t>of</w:t>
      </w:r>
      <w:r w:rsidR="00E1342F">
        <w:t xml:space="preserve"> </w:t>
      </w:r>
      <w:r w:rsidRPr="00D01903">
        <w:t>the</w:t>
      </w:r>
      <w:r w:rsidR="00E1342F">
        <w:t xml:space="preserve"> </w:t>
      </w:r>
      <w:r w:rsidRPr="00D01903">
        <w:t>national</w:t>
      </w:r>
      <w:r w:rsidR="00E1342F">
        <w:t xml:space="preserve"> </w:t>
      </w:r>
      <w:r w:rsidRPr="00D01903">
        <w:t>health</w:t>
      </w:r>
      <w:r w:rsidR="00E1342F">
        <w:t xml:space="preserve"> </w:t>
      </w:r>
      <w:r w:rsidRPr="00D01903">
        <w:t>insurance,</w:t>
      </w:r>
      <w:r w:rsidR="00E1342F">
        <w:t xml:space="preserve"> </w:t>
      </w:r>
      <w:r w:rsidRPr="00D01903">
        <w:t>as</w:t>
      </w:r>
      <w:r w:rsidR="00E1342F">
        <w:t xml:space="preserve"> </w:t>
      </w:r>
      <w:r w:rsidRPr="00D01903">
        <w:t>did</w:t>
      </w:r>
      <w:r w:rsidR="00E1342F">
        <w:t xml:space="preserve"> </w:t>
      </w:r>
      <w:r w:rsidRPr="00D01903">
        <w:t>nationals.</w:t>
      </w:r>
      <w:r w:rsidR="00E1342F">
        <w:t xml:space="preserve"> </w:t>
      </w:r>
      <w:r w:rsidRPr="00D01903">
        <w:t>Medicines</w:t>
      </w:r>
      <w:r w:rsidR="00E1342F">
        <w:t xml:space="preserve"> </w:t>
      </w:r>
      <w:r w:rsidRPr="00D01903">
        <w:t>were</w:t>
      </w:r>
      <w:r w:rsidR="00E1342F">
        <w:t xml:space="preserve"> </w:t>
      </w:r>
      <w:r w:rsidRPr="00D01903">
        <w:t>not</w:t>
      </w:r>
      <w:r w:rsidR="00E1342F">
        <w:t xml:space="preserve"> </w:t>
      </w:r>
      <w:r w:rsidRPr="00D01903">
        <w:t>covered,</w:t>
      </w:r>
      <w:r w:rsidR="00E1342F">
        <w:t xml:space="preserve"> </w:t>
      </w:r>
      <w:r w:rsidRPr="00D01903">
        <w:t>nor</w:t>
      </w:r>
      <w:r w:rsidR="00E1342F">
        <w:t xml:space="preserve"> </w:t>
      </w:r>
      <w:r w:rsidRPr="00D01903">
        <w:t>was</w:t>
      </w:r>
      <w:r w:rsidR="00E1342F">
        <w:t xml:space="preserve"> </w:t>
      </w:r>
      <w:r w:rsidRPr="00D01903">
        <w:t>psychological</w:t>
      </w:r>
      <w:r w:rsidR="00E1342F">
        <w:t xml:space="preserve"> </w:t>
      </w:r>
      <w:r w:rsidRPr="00D01903">
        <w:t>care.</w:t>
      </w:r>
      <w:r w:rsidR="00E1342F">
        <w:t xml:space="preserve"> </w:t>
      </w:r>
      <w:r w:rsidRPr="00D01903">
        <w:t>Lack</w:t>
      </w:r>
      <w:r w:rsidR="00E1342F">
        <w:t xml:space="preserve"> </w:t>
      </w:r>
      <w:r w:rsidRPr="00D01903">
        <w:t>of</w:t>
      </w:r>
      <w:r w:rsidR="00E1342F">
        <w:t xml:space="preserve"> </w:t>
      </w:r>
      <w:r w:rsidRPr="00D01903">
        <w:t>adequate</w:t>
      </w:r>
      <w:r w:rsidR="00E1342F">
        <w:t xml:space="preserve"> </w:t>
      </w:r>
      <w:r w:rsidRPr="00D01903">
        <w:t>and</w:t>
      </w:r>
      <w:r w:rsidR="00E1342F">
        <w:t xml:space="preserve"> </w:t>
      </w:r>
      <w:r w:rsidRPr="00D01903">
        <w:t>affordable</w:t>
      </w:r>
      <w:r w:rsidR="00E1342F">
        <w:t xml:space="preserve"> </w:t>
      </w:r>
      <w:r w:rsidRPr="00D01903">
        <w:t>housing</w:t>
      </w:r>
      <w:r w:rsidR="00E1342F">
        <w:t xml:space="preserve"> </w:t>
      </w:r>
      <w:r w:rsidRPr="00D01903">
        <w:t>was</w:t>
      </w:r>
      <w:r w:rsidR="00E1342F">
        <w:t xml:space="preserve"> </w:t>
      </w:r>
      <w:r w:rsidRPr="00D01903">
        <w:t>another</w:t>
      </w:r>
      <w:r w:rsidR="00E1342F">
        <w:t xml:space="preserve"> </w:t>
      </w:r>
      <w:r w:rsidRPr="00D01903">
        <w:t>area</w:t>
      </w:r>
      <w:r w:rsidR="00E1342F">
        <w:t xml:space="preserve"> </w:t>
      </w:r>
      <w:r w:rsidRPr="00D01903">
        <w:t>seriously</w:t>
      </w:r>
      <w:r w:rsidR="00E1342F">
        <w:t xml:space="preserve"> </w:t>
      </w:r>
      <w:r w:rsidRPr="00D01903">
        <w:t>affecting</w:t>
      </w:r>
      <w:r w:rsidR="00E1342F">
        <w:t xml:space="preserve"> </w:t>
      </w:r>
      <w:r w:rsidRPr="00D01903">
        <w:t>the</w:t>
      </w:r>
      <w:r w:rsidR="00E1342F">
        <w:t xml:space="preserve"> </w:t>
      </w:r>
      <w:r w:rsidRPr="00D01903">
        <w:t>beneficiaries</w:t>
      </w:r>
      <w:r w:rsidR="00E1342F">
        <w:t xml:space="preserve"> </w:t>
      </w:r>
      <w:r w:rsidRPr="00D01903">
        <w:t>of</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authors</w:t>
      </w:r>
      <w:r w:rsidR="00E1342F">
        <w:t xml:space="preserve"> </w:t>
      </w:r>
      <w:r w:rsidRPr="00D01903">
        <w:t>say</w:t>
      </w:r>
      <w:r w:rsidR="00E1342F">
        <w:t xml:space="preserve"> </w:t>
      </w:r>
      <w:r w:rsidRPr="00D01903">
        <w:t>that</w:t>
      </w:r>
      <w:r w:rsidR="00E1342F">
        <w:t xml:space="preserve"> </w:t>
      </w:r>
      <w:r w:rsidRPr="00D01903">
        <w:t>the</w:t>
      </w:r>
      <w:r w:rsidR="00E1342F">
        <w:t xml:space="preserve"> </w:t>
      </w:r>
      <w:r w:rsidRPr="00D01903">
        <w:t>only</w:t>
      </w:r>
      <w:r w:rsidR="00E1342F">
        <w:t xml:space="preserve"> </w:t>
      </w:r>
      <w:r w:rsidRPr="00D01903">
        <w:t>accessible</w:t>
      </w:r>
      <w:r w:rsidR="00E1342F">
        <w:t xml:space="preserve"> </w:t>
      </w:r>
      <w:r w:rsidRPr="00D01903">
        <w:t>accommodation</w:t>
      </w:r>
      <w:r w:rsidR="00E1342F">
        <w:t xml:space="preserve"> </w:t>
      </w:r>
      <w:r w:rsidRPr="00D01903">
        <w:t>support</w:t>
      </w:r>
      <w:r w:rsidR="00E1342F">
        <w:t xml:space="preserve"> </w:t>
      </w:r>
      <w:r w:rsidRPr="00D01903">
        <w:t>is</w:t>
      </w:r>
      <w:r w:rsidR="00E1342F">
        <w:t xml:space="preserve"> </w:t>
      </w:r>
      <w:r w:rsidRPr="00D01903">
        <w:t>that</w:t>
      </w:r>
      <w:r w:rsidR="00E1342F">
        <w:t xml:space="preserve"> </w:t>
      </w:r>
      <w:r w:rsidRPr="00D01903">
        <w:t>provided</w:t>
      </w:r>
      <w:r w:rsidR="00E1342F">
        <w:t xml:space="preserve"> </w:t>
      </w:r>
      <w:r w:rsidRPr="00D01903">
        <w:t>in</w:t>
      </w:r>
      <w:r w:rsidR="00E1342F">
        <w:t xml:space="preserve"> </w:t>
      </w:r>
      <w:r w:rsidRPr="00D01903">
        <w:t>the</w:t>
      </w:r>
      <w:r w:rsidR="00E1342F">
        <w:t xml:space="preserve"> </w:t>
      </w:r>
      <w:r w:rsidRPr="00D01903">
        <w:t>reception</w:t>
      </w:r>
      <w:r w:rsidR="00E1342F">
        <w:t xml:space="preserve"> </w:t>
      </w:r>
      <w:r w:rsidRPr="00D01903">
        <w:t>centres,</w:t>
      </w:r>
      <w:r w:rsidR="00E1342F">
        <w:t xml:space="preserve"> </w:t>
      </w:r>
      <w:r w:rsidRPr="00D01903">
        <w:t>to</w:t>
      </w:r>
      <w:r w:rsidR="00E1342F">
        <w:t xml:space="preserve"> </w:t>
      </w:r>
      <w:r w:rsidRPr="00D01903">
        <w:t>which</w:t>
      </w:r>
      <w:r w:rsidR="00E1342F">
        <w:t xml:space="preserve"> </w:t>
      </w:r>
      <w:r w:rsidRPr="00D01903">
        <w:t>a</w:t>
      </w:r>
      <w:r w:rsidR="00E1342F">
        <w:t xml:space="preserve"> </w:t>
      </w:r>
      <w:r w:rsidRPr="00D01903">
        <w:t>person</w:t>
      </w:r>
      <w:r w:rsidR="00E1342F">
        <w:t xml:space="preserve"> </w:t>
      </w:r>
      <w:r w:rsidRPr="00D01903">
        <w:t>has</w:t>
      </w:r>
      <w:r w:rsidR="00E1342F">
        <w:t xml:space="preserve"> </w:t>
      </w:r>
      <w:r w:rsidRPr="00D01903">
        <w:t>access</w:t>
      </w:r>
      <w:r w:rsidR="00E1342F">
        <w:t xml:space="preserve"> </w:t>
      </w:r>
      <w:r w:rsidRPr="00D01903">
        <w:t>for</w:t>
      </w:r>
      <w:r w:rsidR="00E1342F">
        <w:t xml:space="preserve"> </w:t>
      </w:r>
      <w:r w:rsidRPr="00D01903">
        <w:t>only</w:t>
      </w:r>
      <w:r w:rsidR="00E1342F">
        <w:t xml:space="preserve"> </w:t>
      </w:r>
      <w:r w:rsidRPr="00D01903">
        <w:t>six</w:t>
      </w:r>
      <w:r w:rsidR="00E1342F">
        <w:t xml:space="preserve"> </w:t>
      </w:r>
      <w:r w:rsidRPr="00D01903">
        <w:t>months</w:t>
      </w:r>
      <w:r w:rsidR="00E1342F">
        <w:t xml:space="preserve"> </w:t>
      </w:r>
      <w:r w:rsidRPr="00D01903">
        <w:t>after</w:t>
      </w:r>
      <w:r w:rsidR="00E1342F">
        <w:t xml:space="preserve"> </w:t>
      </w:r>
      <w:r w:rsidRPr="00D01903">
        <w:t>being</w:t>
      </w:r>
      <w:r w:rsidR="00E1342F">
        <w:t xml:space="preserve"> </w:t>
      </w:r>
      <w:r w:rsidRPr="00D01903">
        <w:t>granted</w:t>
      </w:r>
      <w:r w:rsidR="00E1342F">
        <w:t xml:space="preserve"> </w:t>
      </w:r>
      <w:r w:rsidRPr="00D01903">
        <w:t>the</w:t>
      </w:r>
      <w:r w:rsidR="00E1342F">
        <w:t xml:space="preserve"> </w:t>
      </w:r>
      <w:r w:rsidRPr="00D01903">
        <w:t>status</w:t>
      </w:r>
      <w:r w:rsidR="00E1342F">
        <w:t xml:space="preserve"> </w:t>
      </w:r>
      <w:r w:rsidRPr="00D01903">
        <w:t>of</w:t>
      </w:r>
      <w:r w:rsidR="00E1342F">
        <w:t xml:space="preserve"> </w:t>
      </w:r>
      <w:r w:rsidRPr="00D01903">
        <w:t>asylum</w:t>
      </w:r>
      <w:r w:rsidR="00E1342F">
        <w:t xml:space="preserve"> </w:t>
      </w:r>
      <w:r w:rsidRPr="00D01903">
        <w:t>seeker.</w:t>
      </w:r>
      <w:r w:rsidR="00E1342F">
        <w:t xml:space="preserve"> </w:t>
      </w:r>
      <w:r w:rsidRPr="00D01903">
        <w:t>In</w:t>
      </w:r>
      <w:r w:rsidR="00E1342F">
        <w:t xml:space="preserve"> </w:t>
      </w:r>
      <w:r w:rsidRPr="00D01903">
        <w:t>addition,</w:t>
      </w:r>
      <w:r w:rsidR="00E1342F">
        <w:t xml:space="preserve"> </w:t>
      </w:r>
      <w:r w:rsidRPr="00D01903">
        <w:t>it</w:t>
      </w:r>
      <w:r w:rsidR="00E1342F">
        <w:t xml:space="preserve"> </w:t>
      </w:r>
      <w:r w:rsidRPr="00D01903">
        <w:t>has</w:t>
      </w:r>
      <w:r w:rsidR="00E1342F">
        <w:t xml:space="preserve"> </w:t>
      </w:r>
      <w:r w:rsidRPr="00D01903">
        <w:t>been</w:t>
      </w:r>
      <w:r w:rsidR="00E1342F">
        <w:t xml:space="preserve"> </w:t>
      </w:r>
      <w:r w:rsidRPr="00D01903">
        <w:t>reported</w:t>
      </w:r>
      <w:r w:rsidR="00E1342F">
        <w:t xml:space="preserve"> </w:t>
      </w:r>
      <w:r w:rsidRPr="00D01903">
        <w:t>that</w:t>
      </w:r>
      <w:r w:rsidR="00E1342F">
        <w:t xml:space="preserve"> </w:t>
      </w:r>
      <w:r w:rsidRPr="00D01903">
        <w:t>the</w:t>
      </w:r>
      <w:r w:rsidR="00E1342F">
        <w:t xml:space="preserve"> </w:t>
      </w:r>
      <w:r w:rsidRPr="00D01903">
        <w:t>asylum</w:t>
      </w:r>
      <w:r w:rsidR="00E1342F">
        <w:t xml:space="preserve"> </w:t>
      </w:r>
      <w:r w:rsidRPr="00D01903">
        <w:t>authority</w:t>
      </w:r>
      <w:r w:rsidR="00E1342F">
        <w:t xml:space="preserve"> </w:t>
      </w:r>
      <w:r w:rsidRPr="00D01903">
        <w:t>evicts</w:t>
      </w:r>
      <w:r w:rsidR="00E1342F">
        <w:t xml:space="preserve"> </w:t>
      </w:r>
      <w:r w:rsidRPr="00D01903">
        <w:t>some</w:t>
      </w:r>
      <w:r w:rsidR="00E1342F">
        <w:t xml:space="preserve"> </w:t>
      </w:r>
      <w:r w:rsidRPr="00D01903">
        <w:t>refugees</w:t>
      </w:r>
      <w:r w:rsidR="00E1342F">
        <w:t xml:space="preserve"> </w:t>
      </w:r>
      <w:r w:rsidRPr="00D01903">
        <w:t>even</w:t>
      </w:r>
      <w:r w:rsidR="00E1342F">
        <w:t xml:space="preserve"> </w:t>
      </w:r>
      <w:r w:rsidRPr="00D01903">
        <w:t>within</w:t>
      </w:r>
      <w:r w:rsidR="00E1342F">
        <w:t xml:space="preserve"> </w:t>
      </w:r>
      <w:r w:rsidRPr="00D01903">
        <w:t>the</w:t>
      </w:r>
      <w:r w:rsidR="00E1342F">
        <w:t xml:space="preserve"> </w:t>
      </w:r>
      <w:r w:rsidRPr="00D01903">
        <w:t>valid</w:t>
      </w:r>
      <w:r w:rsidR="00E1342F">
        <w:t xml:space="preserve"> </w:t>
      </w:r>
      <w:r w:rsidRPr="00D01903">
        <w:t>accommodation</w:t>
      </w:r>
      <w:r w:rsidR="00E1342F">
        <w:t xml:space="preserve"> </w:t>
      </w:r>
      <w:r w:rsidRPr="00D01903">
        <w:t>period,</w:t>
      </w:r>
      <w:r w:rsidR="00E1342F">
        <w:t xml:space="preserve"> </w:t>
      </w:r>
      <w:r w:rsidRPr="00D01903">
        <w:t>including</w:t>
      </w:r>
      <w:r w:rsidR="00E1342F">
        <w:t xml:space="preserve"> </w:t>
      </w:r>
      <w:r w:rsidRPr="00D01903">
        <w:t>those</w:t>
      </w:r>
      <w:r w:rsidR="00E1342F">
        <w:t xml:space="preserve"> </w:t>
      </w:r>
      <w:r w:rsidRPr="00D01903">
        <w:t>from</w:t>
      </w:r>
      <w:r w:rsidR="00E1342F">
        <w:t xml:space="preserve"> </w:t>
      </w:r>
      <w:r w:rsidRPr="00D01903">
        <w:t>vulnerable</w:t>
      </w:r>
      <w:r w:rsidR="00E1342F">
        <w:t xml:space="preserve"> </w:t>
      </w:r>
      <w:r w:rsidRPr="00D01903">
        <w:t>groups</w:t>
      </w:r>
      <w:r w:rsidR="00E1342F">
        <w:t xml:space="preserve"> </w:t>
      </w:r>
      <w:r w:rsidRPr="00D01903">
        <w:t>such</w:t>
      </w:r>
      <w:r w:rsidR="00E1342F">
        <w:t xml:space="preserve"> </w:t>
      </w:r>
      <w:r w:rsidRPr="00D01903">
        <w:t>as</w:t>
      </w:r>
      <w:r w:rsidR="00E1342F">
        <w:t xml:space="preserve"> </w:t>
      </w:r>
      <w:r w:rsidRPr="00D01903">
        <w:t>sick,</w:t>
      </w:r>
      <w:r w:rsidR="00E1342F">
        <w:t xml:space="preserve"> </w:t>
      </w:r>
      <w:r w:rsidRPr="00D01903">
        <w:t>disabled</w:t>
      </w:r>
      <w:r w:rsidR="00E1342F">
        <w:t xml:space="preserve"> </w:t>
      </w:r>
      <w:r w:rsidRPr="00D01903">
        <w:t>and</w:t>
      </w:r>
      <w:r w:rsidR="00E1342F">
        <w:t xml:space="preserve"> </w:t>
      </w:r>
      <w:r w:rsidRPr="00D01903">
        <w:t>elderly</w:t>
      </w:r>
      <w:r w:rsidR="00E1342F">
        <w:t xml:space="preserve"> </w:t>
      </w:r>
      <w:r w:rsidRPr="00D01903">
        <w:t>people,</w:t>
      </w:r>
      <w:r w:rsidR="00E1342F">
        <w:t xml:space="preserve"> </w:t>
      </w:r>
      <w:r w:rsidRPr="00D01903">
        <w:t>single</w:t>
      </w:r>
      <w:r w:rsidR="00E1342F">
        <w:t xml:space="preserve"> </w:t>
      </w:r>
      <w:r w:rsidRPr="00D01903">
        <w:t>parents</w:t>
      </w:r>
      <w:r w:rsidR="00E1342F">
        <w:t xml:space="preserve"> </w:t>
      </w:r>
      <w:r w:rsidRPr="00D01903">
        <w:t>and</w:t>
      </w:r>
      <w:r w:rsidR="00E1342F">
        <w:t xml:space="preserve"> </w:t>
      </w:r>
      <w:r w:rsidRPr="00D01903">
        <w:t>families</w:t>
      </w:r>
      <w:r w:rsidR="00E1342F">
        <w:t xml:space="preserve"> </w:t>
      </w:r>
      <w:r w:rsidRPr="00D01903">
        <w:t>with</w:t>
      </w:r>
      <w:r w:rsidR="00E1342F">
        <w:t xml:space="preserve"> </w:t>
      </w:r>
      <w:r w:rsidRPr="00D01903">
        <w:t>underage</w:t>
      </w:r>
      <w:r w:rsidR="00E1342F">
        <w:t xml:space="preserve"> </w:t>
      </w:r>
      <w:r w:rsidRPr="00D01903">
        <w:t>children.</w:t>
      </w:r>
      <w:r w:rsidRPr="00BB3D26">
        <w:rPr>
          <w:rStyle w:val="FootnoteReference"/>
        </w:rPr>
        <w:footnoteReference w:id="9"/>
      </w:r>
    </w:p>
    <w:p w:rsidR="00BB3D26" w:rsidRPr="00D01903" w:rsidRDefault="00BB3D26" w:rsidP="003F12A9">
      <w:pPr>
        <w:pStyle w:val="SingleTxtG"/>
      </w:pPr>
      <w:r w:rsidRPr="00D01903">
        <w:t>3.5</w:t>
      </w:r>
      <w:r w:rsidRPr="00D01903">
        <w:tab/>
        <w:t>The</w:t>
      </w:r>
      <w:r w:rsidR="00E1342F">
        <w:t xml:space="preserve"> </w:t>
      </w:r>
      <w:r w:rsidRPr="00D01903">
        <w:t>authors</w:t>
      </w:r>
      <w:r w:rsidR="00E1342F">
        <w:t xml:space="preserve"> </w:t>
      </w:r>
      <w:r w:rsidRPr="00D01903">
        <w:t>add</w:t>
      </w:r>
      <w:r w:rsidR="00E1342F">
        <w:t xml:space="preserve"> </w:t>
      </w:r>
      <w:r w:rsidRPr="00D01903">
        <w:t>that,</w:t>
      </w:r>
      <w:r w:rsidR="00E1342F">
        <w:t xml:space="preserve"> </w:t>
      </w:r>
      <w:r w:rsidRPr="00D01903">
        <w:t>without</w:t>
      </w:r>
      <w:r w:rsidR="00E1342F">
        <w:t xml:space="preserve"> </w:t>
      </w:r>
      <w:r w:rsidRPr="00D01903">
        <w:t>support</w:t>
      </w:r>
      <w:r w:rsidR="00E1342F">
        <w:t xml:space="preserve"> </w:t>
      </w:r>
      <w:r w:rsidRPr="00D01903">
        <w:t>from</w:t>
      </w:r>
      <w:r w:rsidR="00E1342F">
        <w:t xml:space="preserve"> </w:t>
      </w:r>
      <w:r w:rsidRPr="00D01903">
        <w:t>Bulgarian</w:t>
      </w:r>
      <w:r w:rsidR="00E1342F">
        <w:t xml:space="preserve"> </w:t>
      </w:r>
      <w:r w:rsidRPr="00D01903">
        <w:t>institutions</w:t>
      </w:r>
      <w:r w:rsidR="00E1342F">
        <w:t xml:space="preserve"> </w:t>
      </w:r>
      <w:r w:rsidRPr="00D01903">
        <w:t>for</w:t>
      </w:r>
      <w:r w:rsidR="00E1342F">
        <w:t xml:space="preserve"> </w:t>
      </w:r>
      <w:r w:rsidRPr="00D01903">
        <w:t>social</w:t>
      </w:r>
      <w:r w:rsidR="00E1342F">
        <w:t xml:space="preserve"> </w:t>
      </w:r>
      <w:r w:rsidRPr="00D01903">
        <w:t>inclusion</w:t>
      </w:r>
      <w:r w:rsidR="00E1342F">
        <w:t xml:space="preserve"> </w:t>
      </w:r>
      <w:r w:rsidRPr="00D01903">
        <w:t>and</w:t>
      </w:r>
      <w:r w:rsidR="00E1342F">
        <w:t xml:space="preserve"> </w:t>
      </w:r>
      <w:r w:rsidRPr="00D01903">
        <w:t>integration,</w:t>
      </w:r>
      <w:r w:rsidR="00E1342F">
        <w:t xml:space="preserve"> </w:t>
      </w:r>
      <w:r w:rsidRPr="00D01903">
        <w:t>newly</w:t>
      </w:r>
      <w:r w:rsidR="00E1342F">
        <w:t xml:space="preserve"> </w:t>
      </w:r>
      <w:r w:rsidRPr="00D01903">
        <w:t>recognized</w:t>
      </w:r>
      <w:r w:rsidR="00E1342F">
        <w:t xml:space="preserve"> </w:t>
      </w:r>
      <w:r w:rsidRPr="00D01903">
        <w:t>refugees</w:t>
      </w:r>
      <w:r w:rsidR="00E1342F">
        <w:t xml:space="preserve"> </w:t>
      </w:r>
      <w:r w:rsidRPr="00D01903">
        <w:t>are</w:t>
      </w:r>
      <w:r w:rsidR="00E1342F">
        <w:t xml:space="preserve"> </w:t>
      </w:r>
      <w:r w:rsidRPr="00D01903">
        <w:t>in</w:t>
      </w:r>
      <w:r w:rsidR="00E1342F">
        <w:t xml:space="preserve"> </w:t>
      </w:r>
      <w:r w:rsidRPr="00D01903">
        <w:t>a</w:t>
      </w:r>
      <w:r w:rsidR="00E1342F">
        <w:t xml:space="preserve"> </w:t>
      </w:r>
      <w:r w:rsidRPr="00D01903">
        <w:t>highly</w:t>
      </w:r>
      <w:r w:rsidR="00E1342F">
        <w:t xml:space="preserve"> </w:t>
      </w:r>
      <w:r w:rsidRPr="00D01903">
        <w:t>vulnerable</w:t>
      </w:r>
      <w:r w:rsidR="00E1342F">
        <w:t xml:space="preserve"> </w:t>
      </w:r>
      <w:r w:rsidRPr="00D01903">
        <w:t>position,</w:t>
      </w:r>
      <w:r w:rsidR="00E1342F">
        <w:t xml:space="preserve"> </w:t>
      </w:r>
      <w:r w:rsidRPr="00D01903">
        <w:t>exposed</w:t>
      </w:r>
      <w:r w:rsidR="00E1342F">
        <w:t xml:space="preserve"> </w:t>
      </w:r>
      <w:r w:rsidRPr="00D01903">
        <w:t>to</w:t>
      </w:r>
      <w:r w:rsidR="00E1342F">
        <w:t xml:space="preserve"> </w:t>
      </w:r>
      <w:r w:rsidRPr="00D01903">
        <w:t>higher</w:t>
      </w:r>
      <w:r w:rsidR="00E1342F">
        <w:t xml:space="preserve"> </w:t>
      </w:r>
      <w:r w:rsidRPr="00D01903">
        <w:t>risks</w:t>
      </w:r>
      <w:r w:rsidR="00E1342F">
        <w:t xml:space="preserve"> </w:t>
      </w:r>
      <w:r w:rsidRPr="00D01903">
        <w:t>of</w:t>
      </w:r>
      <w:r w:rsidR="00E1342F">
        <w:t xml:space="preserve"> </w:t>
      </w:r>
      <w:r w:rsidRPr="00D01903">
        <w:t>extreme</w:t>
      </w:r>
      <w:r w:rsidR="00E1342F">
        <w:t xml:space="preserve"> </w:t>
      </w:r>
      <w:r w:rsidRPr="00D01903">
        <w:t>poverty,</w:t>
      </w:r>
      <w:r w:rsidR="00E1342F">
        <w:t xml:space="preserve"> </w:t>
      </w:r>
      <w:r w:rsidRPr="00D01903">
        <w:t>unemployment,</w:t>
      </w:r>
      <w:r w:rsidR="00E1342F">
        <w:t xml:space="preserve"> </w:t>
      </w:r>
      <w:r w:rsidRPr="00D01903">
        <w:t>homelessness,</w:t>
      </w:r>
      <w:r w:rsidR="00E1342F">
        <w:t xml:space="preserve"> </w:t>
      </w:r>
      <w:r w:rsidRPr="00D01903">
        <w:t>xenophobic</w:t>
      </w:r>
      <w:r w:rsidR="00E1342F">
        <w:t xml:space="preserve"> </w:t>
      </w:r>
      <w:r w:rsidRPr="00D01903">
        <w:t>and</w:t>
      </w:r>
      <w:r w:rsidR="00E1342F">
        <w:t xml:space="preserve"> </w:t>
      </w:r>
      <w:r w:rsidRPr="00D01903">
        <w:t>racist</w:t>
      </w:r>
      <w:r w:rsidR="00E1342F">
        <w:t xml:space="preserve"> </w:t>
      </w:r>
      <w:r w:rsidRPr="00D01903">
        <w:t>attitudes</w:t>
      </w:r>
      <w:r w:rsidR="00E1342F">
        <w:t xml:space="preserve"> </w:t>
      </w:r>
      <w:r w:rsidRPr="00D01903">
        <w:t>and</w:t>
      </w:r>
      <w:r w:rsidR="00E1342F">
        <w:t xml:space="preserve"> </w:t>
      </w:r>
      <w:r w:rsidRPr="00D01903">
        <w:t>discrimination.</w:t>
      </w:r>
      <w:r w:rsidR="00E1342F">
        <w:t xml:space="preserve"> </w:t>
      </w:r>
    </w:p>
    <w:p w:rsidR="00BB3D26" w:rsidRPr="00D01903" w:rsidRDefault="00BB3D26" w:rsidP="003F12A9">
      <w:pPr>
        <w:pStyle w:val="SingleTxtG"/>
      </w:pPr>
      <w:r w:rsidRPr="00D01903">
        <w:t>3.6</w:t>
      </w:r>
      <w:r w:rsidRPr="00D01903">
        <w:tab/>
        <w:t>Although,</w:t>
      </w:r>
      <w:r w:rsidR="00E1342F">
        <w:t xml:space="preserve"> </w:t>
      </w:r>
      <w:r w:rsidRPr="00D01903">
        <w:t>in</w:t>
      </w:r>
      <w:r w:rsidR="00E1342F">
        <w:t xml:space="preserve"> </w:t>
      </w:r>
      <w:r w:rsidRPr="00D01903">
        <w:t>2011,</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adopted</w:t>
      </w:r>
      <w:r w:rsidR="00E1342F">
        <w:t xml:space="preserve"> </w:t>
      </w:r>
      <w:r w:rsidRPr="00D01903">
        <w:t>a</w:t>
      </w:r>
      <w:r w:rsidR="00E1342F">
        <w:t xml:space="preserve"> </w:t>
      </w:r>
      <w:r w:rsidRPr="00D01903">
        <w:t>multi-year</w:t>
      </w:r>
      <w:r w:rsidR="00E1342F">
        <w:t xml:space="preserve"> </w:t>
      </w:r>
      <w:r w:rsidRPr="00D01903">
        <w:t>programme</w:t>
      </w:r>
      <w:r w:rsidR="00E1342F">
        <w:t xml:space="preserve"> </w:t>
      </w:r>
      <w:r w:rsidRPr="00D01903">
        <w:t>for</w:t>
      </w:r>
      <w:r w:rsidR="00E1342F">
        <w:t xml:space="preserve"> </w:t>
      </w:r>
      <w:r w:rsidRPr="00D01903">
        <w:t>the</w:t>
      </w:r>
      <w:r w:rsidR="00E1342F">
        <w:t xml:space="preserve"> </w:t>
      </w:r>
      <w:r w:rsidRPr="00D01903">
        <w:t>integration</w:t>
      </w:r>
      <w:r w:rsidR="00E1342F">
        <w:t xml:space="preserve"> </w:t>
      </w:r>
      <w:r w:rsidRPr="00D01903">
        <w:t>of</w:t>
      </w:r>
      <w:r w:rsidR="00E1342F">
        <w:t xml:space="preserve"> </w:t>
      </w:r>
      <w:r w:rsidRPr="00D01903">
        <w:t>refugees,</w:t>
      </w:r>
      <w:r w:rsidR="00E1342F">
        <w:t xml:space="preserve"> </w:t>
      </w:r>
      <w:r w:rsidRPr="00D01903">
        <w:t>which</w:t>
      </w:r>
      <w:r w:rsidR="00E1342F">
        <w:t xml:space="preserve"> </w:t>
      </w:r>
      <w:r w:rsidRPr="00D01903">
        <w:t>was</w:t>
      </w:r>
      <w:r w:rsidR="00E1342F">
        <w:t xml:space="preserve"> </w:t>
      </w:r>
      <w:r w:rsidRPr="00D01903">
        <w:t>supposed</w:t>
      </w:r>
      <w:r w:rsidR="00E1342F">
        <w:t xml:space="preserve"> </w:t>
      </w:r>
      <w:r w:rsidRPr="00D01903">
        <w:t>to</w:t>
      </w:r>
      <w:r w:rsidR="00E1342F">
        <w:t xml:space="preserve"> </w:t>
      </w:r>
      <w:r w:rsidRPr="00D01903">
        <w:t>run</w:t>
      </w:r>
      <w:r w:rsidR="00E1342F">
        <w:t xml:space="preserve"> </w:t>
      </w:r>
      <w:r w:rsidRPr="00D01903">
        <w:t>until</w:t>
      </w:r>
      <w:r w:rsidR="00E1342F">
        <w:t xml:space="preserve"> </w:t>
      </w:r>
      <w:r w:rsidRPr="00D01903">
        <w:t>2020,</w:t>
      </w:r>
      <w:r w:rsidR="00E1342F">
        <w:t xml:space="preserve"> </w:t>
      </w:r>
      <w:r w:rsidRPr="00D01903">
        <w:t>a</w:t>
      </w:r>
      <w:r w:rsidR="00E1342F">
        <w:t xml:space="preserve"> </w:t>
      </w:r>
      <w:r w:rsidRPr="00D01903">
        <w:t>national</w:t>
      </w:r>
      <w:r w:rsidR="00E1342F">
        <w:t xml:space="preserve"> </w:t>
      </w:r>
      <w:r w:rsidRPr="00D01903">
        <w:t>audit</w:t>
      </w:r>
      <w:r w:rsidR="00E1342F">
        <w:t xml:space="preserve"> </w:t>
      </w:r>
      <w:r w:rsidRPr="00D01903">
        <w:t>found</w:t>
      </w:r>
      <w:r w:rsidR="00E1342F">
        <w:t xml:space="preserve"> </w:t>
      </w:r>
      <w:r w:rsidRPr="00D01903">
        <w:t>that</w:t>
      </w:r>
      <w:r w:rsidR="00E1342F">
        <w:t xml:space="preserve"> </w:t>
      </w:r>
      <w:r w:rsidRPr="00D01903">
        <w:t>the</w:t>
      </w:r>
      <w:r w:rsidR="00E1342F">
        <w:t xml:space="preserve"> </w:t>
      </w:r>
      <w:r w:rsidRPr="00D01903">
        <w:t>implementation</w:t>
      </w:r>
      <w:r w:rsidR="00E1342F">
        <w:t xml:space="preserve"> </w:t>
      </w:r>
      <w:r w:rsidRPr="00D01903">
        <w:t>of</w:t>
      </w:r>
      <w:r w:rsidR="00E1342F">
        <w:t xml:space="preserve"> </w:t>
      </w:r>
      <w:r w:rsidRPr="00D01903">
        <w:t>the</w:t>
      </w:r>
      <w:r w:rsidR="00E1342F">
        <w:t xml:space="preserve"> </w:t>
      </w:r>
      <w:r w:rsidRPr="00D01903">
        <w:t>strategy</w:t>
      </w:r>
      <w:r w:rsidR="00E1342F">
        <w:t xml:space="preserve"> </w:t>
      </w:r>
      <w:r w:rsidRPr="00D01903">
        <w:t>for</w:t>
      </w:r>
      <w:r w:rsidR="00E1342F">
        <w:t xml:space="preserve"> </w:t>
      </w:r>
      <w:r w:rsidRPr="00D01903">
        <w:t>the</w:t>
      </w:r>
      <w:r w:rsidR="00E1342F">
        <w:t xml:space="preserve"> </w:t>
      </w:r>
      <w:r w:rsidRPr="00D01903">
        <w:t>integration</w:t>
      </w:r>
      <w:r w:rsidR="00E1342F">
        <w:t xml:space="preserve"> </w:t>
      </w:r>
      <w:r w:rsidRPr="00D01903">
        <w:t>of</w:t>
      </w:r>
      <w:r w:rsidR="00E1342F">
        <w:t xml:space="preserve"> </w:t>
      </w:r>
      <w:r w:rsidRPr="00D01903">
        <w:t>refugees</w:t>
      </w:r>
      <w:r w:rsidR="00E1342F">
        <w:t xml:space="preserve"> </w:t>
      </w:r>
      <w:r w:rsidRPr="00D01903">
        <w:t>in</w:t>
      </w:r>
      <w:r w:rsidR="00E1342F">
        <w:t xml:space="preserve"> </w:t>
      </w:r>
      <w:r w:rsidRPr="00D01903">
        <w:t>the</w:t>
      </w:r>
      <w:r w:rsidR="00E1342F">
        <w:t xml:space="preserve"> </w:t>
      </w:r>
      <w:r w:rsidRPr="00D01903">
        <w:t>period</w:t>
      </w:r>
      <w:r w:rsidR="00E1342F">
        <w:t xml:space="preserve"> </w:t>
      </w:r>
      <w:r w:rsidRPr="00D01903">
        <w:t>2011-2013</w:t>
      </w:r>
      <w:r w:rsidR="00E1342F">
        <w:t xml:space="preserve"> </w:t>
      </w:r>
      <w:r w:rsidRPr="00D01903">
        <w:t>had</w:t>
      </w:r>
      <w:r w:rsidR="00E1342F">
        <w:t xml:space="preserve"> </w:t>
      </w:r>
      <w:r w:rsidRPr="00D01903">
        <w:t>failed</w:t>
      </w:r>
      <w:r w:rsidR="00E1342F">
        <w:t xml:space="preserve"> </w:t>
      </w:r>
      <w:r w:rsidRPr="00D01903">
        <w:t>to</w:t>
      </w:r>
      <w:r w:rsidR="00E1342F">
        <w:t xml:space="preserve"> </w:t>
      </w:r>
      <w:r w:rsidRPr="00D01903">
        <w:t>produce</w:t>
      </w:r>
      <w:r w:rsidR="00E1342F">
        <w:t xml:space="preserve"> </w:t>
      </w:r>
      <w:r w:rsidRPr="00D01903">
        <w:t>any</w:t>
      </w:r>
      <w:r w:rsidR="00E1342F">
        <w:t xml:space="preserve"> </w:t>
      </w:r>
      <w:r w:rsidRPr="00D01903">
        <w:t>effect.</w:t>
      </w:r>
      <w:r w:rsidRPr="00BB3D26">
        <w:rPr>
          <w:rStyle w:val="FootnoteReference"/>
        </w:rPr>
        <w:footnoteReference w:id="10"/>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failed</w:t>
      </w:r>
      <w:r w:rsidR="00E1342F">
        <w:t xml:space="preserve"> </w:t>
      </w:r>
      <w:r w:rsidRPr="00D01903">
        <w:t>to</w:t>
      </w:r>
      <w:r w:rsidR="00E1342F">
        <w:t xml:space="preserve"> </w:t>
      </w:r>
      <w:r w:rsidRPr="00D01903">
        <w:t>allocate</w:t>
      </w:r>
      <w:r w:rsidR="00E1342F">
        <w:t xml:space="preserve"> </w:t>
      </w:r>
      <w:r w:rsidRPr="00D01903">
        <w:t>any</w:t>
      </w:r>
      <w:r w:rsidR="00E1342F">
        <w:t xml:space="preserve"> </w:t>
      </w:r>
      <w:r w:rsidRPr="00D01903">
        <w:t>funding</w:t>
      </w:r>
      <w:r w:rsidR="00E1342F">
        <w:t xml:space="preserve"> </w:t>
      </w:r>
      <w:r w:rsidRPr="00D01903">
        <w:t>for</w:t>
      </w:r>
      <w:r w:rsidR="00E1342F">
        <w:t xml:space="preserve"> </w:t>
      </w:r>
      <w:r w:rsidRPr="00D01903">
        <w:t>the</w:t>
      </w:r>
      <w:r w:rsidR="00E1342F">
        <w:t xml:space="preserve"> </w:t>
      </w:r>
      <w:r w:rsidRPr="00D01903">
        <w:t>integration</w:t>
      </w:r>
      <w:r w:rsidR="00E1342F">
        <w:t xml:space="preserve"> </w:t>
      </w:r>
      <w:r w:rsidRPr="00D01903">
        <w:t>programme</w:t>
      </w:r>
      <w:r w:rsidR="00E1342F">
        <w:t xml:space="preserve"> </w:t>
      </w:r>
      <w:r w:rsidRPr="00D01903">
        <w:t>for</w:t>
      </w:r>
      <w:r w:rsidR="00E1342F">
        <w:t xml:space="preserve"> </w:t>
      </w:r>
      <w:r w:rsidRPr="00D01903">
        <w:t>the</w:t>
      </w:r>
      <w:r w:rsidR="00E1342F">
        <w:t xml:space="preserve"> </w:t>
      </w:r>
      <w:r w:rsidRPr="00D01903">
        <w:t>year</w:t>
      </w:r>
      <w:r w:rsidR="00E1342F">
        <w:t xml:space="preserve"> </w:t>
      </w:r>
      <w:r w:rsidRPr="00D01903">
        <w:t>2014,</w:t>
      </w:r>
      <w:r w:rsidR="00E1342F">
        <w:t xml:space="preserve"> </w:t>
      </w:r>
      <w:r w:rsidRPr="00D01903">
        <w:t>which</w:t>
      </w:r>
      <w:r w:rsidR="00E1342F">
        <w:t xml:space="preserve"> </w:t>
      </w:r>
      <w:r w:rsidRPr="00D01903">
        <w:t>resulted</w:t>
      </w:r>
      <w:r w:rsidR="00E1342F">
        <w:t xml:space="preserve"> </w:t>
      </w:r>
      <w:r w:rsidRPr="00D01903">
        <w:t>in</w:t>
      </w:r>
      <w:r w:rsidR="00E1342F">
        <w:t xml:space="preserve"> </w:t>
      </w:r>
      <w:r w:rsidRPr="00D01903">
        <w:t>the</w:t>
      </w:r>
      <w:r w:rsidR="00E1342F">
        <w:t xml:space="preserve"> </w:t>
      </w:r>
      <w:r w:rsidRPr="00D01903">
        <w:t>programme</w:t>
      </w:r>
      <w:r w:rsidR="00912AEE">
        <w:t>’</w:t>
      </w:r>
      <w:r w:rsidRPr="00D01903">
        <w:t>s</w:t>
      </w:r>
      <w:r w:rsidR="00E1342F">
        <w:t xml:space="preserve"> </w:t>
      </w:r>
      <w:r w:rsidRPr="00D01903">
        <w:lastRenderedPageBreak/>
        <w:t>discontinuance.</w:t>
      </w:r>
      <w:r w:rsidR="00E1342F">
        <w:t xml:space="preserve"> </w:t>
      </w:r>
      <w:r w:rsidRPr="00D01903">
        <w:t>UNHCR</w:t>
      </w:r>
      <w:r w:rsidR="00E1342F">
        <w:t xml:space="preserve"> </w:t>
      </w:r>
      <w:r w:rsidRPr="00D01903">
        <w:t>also</w:t>
      </w:r>
      <w:r w:rsidR="00E1342F">
        <w:t xml:space="preserve"> </w:t>
      </w:r>
      <w:r w:rsidRPr="00D01903">
        <w:t>expressed</w:t>
      </w:r>
      <w:r w:rsidR="00E1342F">
        <w:t xml:space="preserve"> </w:t>
      </w:r>
      <w:r w:rsidRPr="00D01903">
        <w:t>concern</w:t>
      </w:r>
      <w:r w:rsidR="00E1342F">
        <w:t xml:space="preserve"> </w:t>
      </w:r>
      <w:r w:rsidRPr="00D01903">
        <w:t>in</w:t>
      </w:r>
      <w:r w:rsidR="00E1342F">
        <w:t xml:space="preserve"> </w:t>
      </w:r>
      <w:r w:rsidRPr="00D01903">
        <w:t>this</w:t>
      </w:r>
      <w:r w:rsidR="00E1342F">
        <w:t xml:space="preserve"> </w:t>
      </w:r>
      <w:r w:rsidRPr="00D01903">
        <w:t>respect,</w:t>
      </w:r>
      <w:r w:rsidR="00E1342F">
        <w:t xml:space="preserve"> </w:t>
      </w:r>
      <w:r w:rsidRPr="00D01903">
        <w:t>stating</w:t>
      </w:r>
      <w:r w:rsidR="00E1342F">
        <w:t xml:space="preserve"> </w:t>
      </w:r>
      <w:r w:rsidRPr="00D01903">
        <w:t>that,</w:t>
      </w:r>
      <w:r w:rsidR="00E1342F">
        <w:t xml:space="preserve"> </w:t>
      </w:r>
      <w:r w:rsidRPr="00D01903">
        <w:t>in</w:t>
      </w:r>
      <w:r w:rsidR="00E1342F">
        <w:t xml:space="preserve"> </w:t>
      </w:r>
      <w:r w:rsidRPr="00D01903">
        <w:t>the</w:t>
      </w:r>
      <w:r w:rsidR="00E1342F">
        <w:t xml:space="preserve"> </w:t>
      </w:r>
      <w:r w:rsidRPr="00D01903">
        <w:t>absence</w:t>
      </w:r>
      <w:r w:rsidR="00E1342F">
        <w:t xml:space="preserve"> </w:t>
      </w:r>
      <w:r w:rsidRPr="00D01903">
        <w:t>of</w:t>
      </w:r>
      <w:r w:rsidR="00E1342F">
        <w:t xml:space="preserve"> </w:t>
      </w:r>
      <w:r w:rsidRPr="00D01903">
        <w:t>a</w:t>
      </w:r>
      <w:r w:rsidR="00E1342F">
        <w:t xml:space="preserve"> </w:t>
      </w:r>
      <w:r w:rsidRPr="00D01903">
        <w:t>solid</w:t>
      </w:r>
      <w:r w:rsidR="00E1342F">
        <w:t xml:space="preserve"> </w:t>
      </w:r>
      <w:r w:rsidRPr="00D01903">
        <w:t>strategy</w:t>
      </w:r>
      <w:r w:rsidR="00E1342F">
        <w:t xml:space="preserve"> </w:t>
      </w:r>
      <w:r w:rsidRPr="00D01903">
        <w:t>and</w:t>
      </w:r>
      <w:r w:rsidR="00E1342F">
        <w:t xml:space="preserve"> </w:t>
      </w:r>
      <w:r w:rsidRPr="00D01903">
        <w:t>sustainable</w:t>
      </w:r>
      <w:r w:rsidR="00E1342F">
        <w:t xml:space="preserve"> </w:t>
      </w:r>
      <w:r w:rsidRPr="00D01903">
        <w:t>programme</w:t>
      </w:r>
      <w:r w:rsidR="00E1342F">
        <w:t xml:space="preserve"> </w:t>
      </w:r>
      <w:r w:rsidRPr="00D01903">
        <w:t>to</w:t>
      </w:r>
      <w:r w:rsidR="00E1342F">
        <w:t xml:space="preserve"> </w:t>
      </w:r>
      <w:r w:rsidRPr="00D01903">
        <w:t>ensure</w:t>
      </w:r>
      <w:r w:rsidR="00E1342F">
        <w:t xml:space="preserve"> </w:t>
      </w:r>
      <w:r w:rsidRPr="00D01903">
        <w:t>access</w:t>
      </w:r>
      <w:r w:rsidR="00E1342F">
        <w:t xml:space="preserve"> </w:t>
      </w:r>
      <w:r w:rsidRPr="00D01903">
        <w:t>to</w:t>
      </w:r>
      <w:r w:rsidR="00E1342F">
        <w:t xml:space="preserve"> </w:t>
      </w:r>
      <w:r w:rsidRPr="00D01903">
        <w:t>livelihoods,</w:t>
      </w:r>
      <w:r w:rsidR="00E1342F">
        <w:t xml:space="preserve"> </w:t>
      </w:r>
      <w:r w:rsidRPr="00D01903">
        <w:t>affordable</w:t>
      </w:r>
      <w:r w:rsidR="00E1342F">
        <w:t xml:space="preserve"> </w:t>
      </w:r>
      <w:r w:rsidRPr="00D01903">
        <w:t>housing,</w:t>
      </w:r>
      <w:r w:rsidR="00E1342F">
        <w:t xml:space="preserve"> </w:t>
      </w:r>
      <w:r w:rsidRPr="00D01903">
        <w:t>language</w:t>
      </w:r>
      <w:r w:rsidR="00E1342F">
        <w:t xml:space="preserve"> </w:t>
      </w:r>
      <w:r w:rsidRPr="00D01903">
        <w:t>tuition</w:t>
      </w:r>
      <w:r w:rsidR="00E1342F">
        <w:t xml:space="preserve"> </w:t>
      </w:r>
      <w:r w:rsidRPr="00D01903">
        <w:t>and</w:t>
      </w:r>
      <w:r w:rsidR="00E1342F">
        <w:t xml:space="preserve"> </w:t>
      </w:r>
      <w:r w:rsidRPr="00D01903">
        <w:t>effective</w:t>
      </w:r>
      <w:r w:rsidR="00E1342F">
        <w:t xml:space="preserve"> </w:t>
      </w:r>
      <w:r w:rsidRPr="00D01903">
        <w:t>access</w:t>
      </w:r>
      <w:r w:rsidR="00E1342F">
        <w:t xml:space="preserve"> </w:t>
      </w:r>
      <w:r w:rsidRPr="00D01903">
        <w:t>to</w:t>
      </w:r>
      <w:r w:rsidR="00E1342F">
        <w:t xml:space="preserve"> </w:t>
      </w:r>
      <w:r w:rsidRPr="00D01903">
        <w:t>formal</w:t>
      </w:r>
      <w:r w:rsidR="00E1342F">
        <w:t xml:space="preserve"> </w:t>
      </w:r>
      <w:r w:rsidRPr="00D01903">
        <w:t>education</w:t>
      </w:r>
      <w:r w:rsidR="00E1342F">
        <w:t xml:space="preserve"> </w:t>
      </w:r>
      <w:r w:rsidRPr="00D01903">
        <w:t>for</w:t>
      </w:r>
      <w:r w:rsidR="00E1342F">
        <w:t xml:space="preserve"> </w:t>
      </w:r>
      <w:r w:rsidRPr="00D01903">
        <w:t>children,</w:t>
      </w:r>
      <w:r w:rsidR="00E1342F">
        <w:t xml:space="preserve"> </w:t>
      </w:r>
      <w:r w:rsidRPr="00D01903">
        <w:t>beneficiaries</w:t>
      </w:r>
      <w:r w:rsidR="00E1342F">
        <w:t xml:space="preserve"> </w:t>
      </w:r>
      <w:r w:rsidRPr="00D01903">
        <w:t>of</w:t>
      </w:r>
      <w:r w:rsidR="00E1342F">
        <w:t xml:space="preserve"> </w:t>
      </w:r>
      <w:r w:rsidRPr="00D01903">
        <w:t>international</w:t>
      </w:r>
      <w:r w:rsidR="00E1342F">
        <w:t xml:space="preserve"> </w:t>
      </w:r>
      <w:r w:rsidRPr="00D01903">
        <w:t>protection</w:t>
      </w:r>
      <w:r w:rsidR="00E1342F">
        <w:t xml:space="preserve"> </w:t>
      </w:r>
      <w:r w:rsidRPr="00D01903">
        <w:t>might</w:t>
      </w:r>
      <w:r w:rsidR="00E1342F">
        <w:t xml:space="preserve"> </w:t>
      </w:r>
      <w:r w:rsidRPr="00D01903">
        <w:t>not</w:t>
      </w:r>
      <w:r w:rsidR="00E1342F">
        <w:t xml:space="preserve"> </w:t>
      </w:r>
      <w:r w:rsidRPr="00D01903">
        <w:t>have</w:t>
      </w:r>
      <w:r w:rsidR="00E1342F">
        <w:t xml:space="preserve"> </w:t>
      </w:r>
      <w:r w:rsidRPr="00D01903">
        <w:t>effective</w:t>
      </w:r>
      <w:r w:rsidR="00E1342F">
        <w:t xml:space="preserve"> </w:t>
      </w:r>
      <w:r w:rsidRPr="00D01903">
        <w:t>access</w:t>
      </w:r>
      <w:r w:rsidR="00E1342F">
        <w:t xml:space="preserve"> </w:t>
      </w:r>
      <w:r w:rsidRPr="00D01903">
        <w:t>to</w:t>
      </w:r>
      <w:r w:rsidR="00E1342F">
        <w:t xml:space="preserve"> </w:t>
      </w:r>
      <w:r w:rsidRPr="00D01903">
        <w:t>self-reliance</w:t>
      </w:r>
      <w:r w:rsidR="00E1342F">
        <w:t xml:space="preserve"> </w:t>
      </w:r>
      <w:r w:rsidRPr="00D01903">
        <w:t>opportunities,</w:t>
      </w:r>
      <w:r w:rsidR="00E1342F">
        <w:t xml:space="preserve"> </w:t>
      </w:r>
      <w:r w:rsidRPr="00D01903">
        <w:t>and</w:t>
      </w:r>
      <w:r w:rsidR="00E1342F">
        <w:t xml:space="preserve"> </w:t>
      </w:r>
      <w:r w:rsidRPr="00D01903">
        <w:t>thus</w:t>
      </w:r>
      <w:r w:rsidR="00E1342F">
        <w:t xml:space="preserve"> </w:t>
      </w:r>
      <w:r w:rsidRPr="00D01903">
        <w:t>might</w:t>
      </w:r>
      <w:r w:rsidR="00E1342F">
        <w:t xml:space="preserve"> </w:t>
      </w:r>
      <w:r w:rsidRPr="00D01903">
        <w:t>be</w:t>
      </w:r>
      <w:r w:rsidR="00E1342F">
        <w:t xml:space="preserve"> </w:t>
      </w:r>
      <w:r w:rsidRPr="00D01903">
        <w:t>at</w:t>
      </w:r>
      <w:r w:rsidR="00E1342F">
        <w:t xml:space="preserve"> </w:t>
      </w:r>
      <w:r w:rsidRPr="00D01903">
        <w:t>risk</w:t>
      </w:r>
      <w:r w:rsidR="00E1342F">
        <w:t xml:space="preserve"> </w:t>
      </w:r>
      <w:r w:rsidRPr="00D01903">
        <w:t>of</w:t>
      </w:r>
      <w:r w:rsidR="00E1342F">
        <w:t xml:space="preserve"> </w:t>
      </w:r>
      <w:r w:rsidRPr="00D01903">
        <w:t>poverty</w:t>
      </w:r>
      <w:r w:rsidR="00E1342F">
        <w:t xml:space="preserve"> </w:t>
      </w:r>
      <w:r w:rsidRPr="00D01903">
        <w:t>and</w:t>
      </w:r>
      <w:r w:rsidR="00E1342F">
        <w:t xml:space="preserve"> </w:t>
      </w:r>
      <w:r w:rsidRPr="00D01903">
        <w:t>homelessness.</w:t>
      </w:r>
      <w:r w:rsidRPr="00BB3D26">
        <w:rPr>
          <w:rStyle w:val="FootnoteReference"/>
        </w:rPr>
        <w:footnoteReference w:id="11"/>
      </w:r>
      <w:r w:rsidR="00E1342F">
        <w:t xml:space="preserve"> </w:t>
      </w:r>
      <w:r w:rsidRPr="00D01903">
        <w:t>Amnesty</w:t>
      </w:r>
      <w:r w:rsidR="00E1342F">
        <w:t xml:space="preserve"> </w:t>
      </w:r>
      <w:r w:rsidRPr="00D01903">
        <w:t>International</w:t>
      </w:r>
      <w:r w:rsidR="00E1342F">
        <w:t xml:space="preserve"> </w:t>
      </w:r>
      <w:r w:rsidRPr="00D01903">
        <w:t>echoed</w:t>
      </w:r>
      <w:r w:rsidR="00E1342F">
        <w:t xml:space="preserve"> </w:t>
      </w:r>
      <w:r w:rsidRPr="00D01903">
        <w:t>this</w:t>
      </w:r>
      <w:r w:rsidR="00E1342F">
        <w:t xml:space="preserve"> </w:t>
      </w:r>
      <w:r w:rsidRPr="00D01903">
        <w:t>concern,</w:t>
      </w:r>
      <w:r w:rsidR="00E1342F">
        <w:t xml:space="preserve"> </w:t>
      </w:r>
      <w:r w:rsidRPr="00D01903">
        <w:t>stating</w:t>
      </w:r>
      <w:r w:rsidR="00E1342F">
        <w:t xml:space="preserve"> </w:t>
      </w:r>
      <w:r w:rsidRPr="00D01903">
        <w:t>that</w:t>
      </w:r>
      <w:r w:rsidR="00E1342F">
        <w:t xml:space="preserve"> </w:t>
      </w:r>
      <w:r w:rsidRPr="00D01903">
        <w:t>recognized</w:t>
      </w:r>
      <w:r w:rsidR="00E1342F">
        <w:t xml:space="preserve"> </w:t>
      </w:r>
      <w:r w:rsidRPr="00D01903">
        <w:t>refugees</w:t>
      </w:r>
      <w:r w:rsidR="00E1342F">
        <w:t xml:space="preserve"> </w:t>
      </w:r>
      <w:r w:rsidRPr="00D01903">
        <w:t>faced</w:t>
      </w:r>
      <w:r w:rsidR="00E1342F">
        <w:t xml:space="preserve"> </w:t>
      </w:r>
      <w:r w:rsidRPr="00D01903">
        <w:t>problems</w:t>
      </w:r>
      <w:r w:rsidR="00E1342F">
        <w:t xml:space="preserve"> </w:t>
      </w:r>
      <w:r w:rsidRPr="00D01903">
        <w:t>in</w:t>
      </w:r>
      <w:r w:rsidR="00E1342F">
        <w:t xml:space="preserve"> </w:t>
      </w:r>
      <w:r w:rsidRPr="00D01903">
        <w:t>accessing</w:t>
      </w:r>
      <w:r w:rsidR="00E1342F">
        <w:t xml:space="preserve"> </w:t>
      </w:r>
      <w:r w:rsidRPr="00D01903">
        <w:t>education,</w:t>
      </w:r>
      <w:r w:rsidR="00E1342F">
        <w:t xml:space="preserve"> </w:t>
      </w:r>
      <w:r w:rsidRPr="00D01903">
        <w:t>housing,</w:t>
      </w:r>
      <w:r w:rsidR="00E1342F">
        <w:t xml:space="preserve"> </w:t>
      </w:r>
      <w:r w:rsidRPr="00D01903">
        <w:t>health</w:t>
      </w:r>
      <w:r w:rsidR="00E1342F">
        <w:t xml:space="preserve"> </w:t>
      </w:r>
      <w:r w:rsidRPr="00D01903">
        <w:t>care</w:t>
      </w:r>
      <w:r w:rsidR="00E1342F">
        <w:t xml:space="preserve"> </w:t>
      </w:r>
      <w:r w:rsidRPr="00D01903">
        <w:t>and</w:t>
      </w:r>
      <w:r w:rsidR="00E1342F">
        <w:t xml:space="preserve"> </w:t>
      </w:r>
      <w:r w:rsidRPr="00D01903">
        <w:t>other</w:t>
      </w:r>
      <w:r w:rsidR="00E1342F">
        <w:t xml:space="preserve"> </w:t>
      </w:r>
      <w:r w:rsidRPr="00D01903">
        <w:t>public</w:t>
      </w:r>
      <w:r w:rsidR="00E1342F">
        <w:t xml:space="preserve"> </w:t>
      </w:r>
      <w:r w:rsidRPr="00D01903">
        <w:t>services.</w:t>
      </w:r>
      <w:r w:rsidRPr="00BB3D26">
        <w:rPr>
          <w:rStyle w:val="FootnoteReference"/>
        </w:rPr>
        <w:footnoteReference w:id="12"/>
      </w:r>
    </w:p>
    <w:p w:rsidR="00BB3D26" w:rsidRPr="00D01903" w:rsidRDefault="00BB3D26" w:rsidP="003F12A9">
      <w:pPr>
        <w:pStyle w:val="SingleTxtG"/>
      </w:pPr>
      <w:r w:rsidRPr="00D01903">
        <w:t>3.7</w:t>
      </w:r>
      <w:r w:rsidR="00E1342F">
        <w:t xml:space="preserve"> </w:t>
      </w:r>
      <w:r w:rsidRPr="00D01903">
        <w:tab/>
        <w:t>The</w:t>
      </w:r>
      <w:r w:rsidR="00E1342F">
        <w:t xml:space="preserve"> </w:t>
      </w:r>
      <w:r w:rsidRPr="00D01903">
        <w:t>authors</w:t>
      </w:r>
      <w:r w:rsidR="00E1342F">
        <w:t xml:space="preserve"> </w:t>
      </w:r>
      <w:r w:rsidRPr="00D01903">
        <w:t>further</w:t>
      </w:r>
      <w:r w:rsidR="00E1342F">
        <w:t xml:space="preserve"> </w:t>
      </w:r>
      <w:r w:rsidRPr="00D01903">
        <w:t>fear</w:t>
      </w:r>
      <w:r w:rsidR="00E1342F">
        <w:t xml:space="preserve"> </w:t>
      </w:r>
      <w:r w:rsidRPr="00D01903">
        <w:t>that</w:t>
      </w:r>
      <w:r w:rsidR="00E1342F">
        <w:t xml:space="preserve"> </w:t>
      </w:r>
      <w:r w:rsidRPr="00D01903">
        <w:t>they</w:t>
      </w:r>
      <w:r w:rsidR="00E1342F">
        <w:t xml:space="preserve"> </w:t>
      </w:r>
      <w:r w:rsidRPr="00D01903">
        <w:t>will</w:t>
      </w:r>
      <w:r w:rsidR="00E1342F">
        <w:t xml:space="preserve"> </w:t>
      </w:r>
      <w:r w:rsidRPr="00D01903">
        <w:t>be</w:t>
      </w:r>
      <w:r w:rsidR="00E1342F">
        <w:t xml:space="preserve"> </w:t>
      </w:r>
      <w:r w:rsidRPr="00D01903">
        <w:t>attacked</w:t>
      </w:r>
      <w:r w:rsidR="00E1342F">
        <w:t xml:space="preserve"> </w:t>
      </w:r>
      <w:r w:rsidRPr="00D01903">
        <w:t>by</w:t>
      </w:r>
      <w:r w:rsidR="00E1342F">
        <w:t xml:space="preserve"> </w:t>
      </w:r>
      <w:r w:rsidRPr="00D01903">
        <w:t>xenophobic</w:t>
      </w:r>
      <w:r w:rsidR="00E1342F">
        <w:t xml:space="preserve"> </w:t>
      </w:r>
      <w:r w:rsidRPr="00D01903">
        <w:t>groups.</w:t>
      </w:r>
      <w:r w:rsidR="00E1342F">
        <w:t xml:space="preserve"> </w:t>
      </w:r>
      <w:r w:rsidRPr="00D01903">
        <w:t>Such</w:t>
      </w:r>
      <w:r w:rsidR="00E1342F">
        <w:t xml:space="preserve"> </w:t>
      </w:r>
      <w:r w:rsidRPr="00D01903">
        <w:t>groups</w:t>
      </w:r>
      <w:r w:rsidR="00E1342F">
        <w:t xml:space="preserve"> </w:t>
      </w:r>
      <w:r w:rsidRPr="00D01903">
        <w:t>are</w:t>
      </w:r>
      <w:r w:rsidR="00E1342F">
        <w:t xml:space="preserve"> </w:t>
      </w:r>
      <w:r w:rsidRPr="00D01903">
        <w:t>common</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remain</w:t>
      </w:r>
      <w:r w:rsidR="00E1342F">
        <w:t xml:space="preserve"> </w:t>
      </w:r>
      <w:r w:rsidRPr="00D01903">
        <w:t>unaddressed</w:t>
      </w:r>
      <w:r w:rsidR="00E1342F">
        <w:t xml:space="preserve"> </w:t>
      </w:r>
      <w:r w:rsidRPr="00D01903">
        <w:t>by</w:t>
      </w:r>
      <w:r w:rsidR="00E1342F">
        <w:t xml:space="preserve"> </w:t>
      </w:r>
      <w:r w:rsidRPr="00D01903">
        <w:t>the</w:t>
      </w:r>
      <w:r w:rsidR="00E1342F">
        <w:t xml:space="preserve"> </w:t>
      </w:r>
      <w:r w:rsidRPr="00D01903">
        <w:t>State</w:t>
      </w:r>
      <w:r w:rsidR="00E1342F">
        <w:t xml:space="preserve"> </w:t>
      </w:r>
      <w:r w:rsidRPr="00D01903">
        <w:t>authorities,</w:t>
      </w:r>
      <w:r w:rsidR="00E1342F">
        <w:t xml:space="preserve"> </w:t>
      </w:r>
      <w:r w:rsidRPr="00D01903">
        <w:t>which</w:t>
      </w:r>
      <w:r w:rsidR="00E1342F">
        <w:t xml:space="preserve"> </w:t>
      </w:r>
      <w:r w:rsidRPr="00D01903">
        <w:t>cannot</w:t>
      </w:r>
      <w:r w:rsidR="00E1342F">
        <w:t xml:space="preserve"> </w:t>
      </w:r>
      <w:r w:rsidRPr="00D01903">
        <w:t>protect</w:t>
      </w:r>
      <w:r w:rsidR="00E1342F">
        <w:t xml:space="preserve"> </w:t>
      </w:r>
      <w:r w:rsidRPr="00D01903">
        <w:t>asylum</w:t>
      </w:r>
      <w:r w:rsidR="00E1342F">
        <w:t xml:space="preserve"> </w:t>
      </w:r>
      <w:r w:rsidRPr="00D01903">
        <w:t>seekers</w:t>
      </w:r>
      <w:r w:rsidR="00E1342F">
        <w:t xml:space="preserve"> </w:t>
      </w:r>
      <w:r w:rsidRPr="00D01903">
        <w:t>against</w:t>
      </w:r>
      <w:r w:rsidR="00E1342F">
        <w:t xml:space="preserve"> </w:t>
      </w:r>
      <w:r w:rsidRPr="00D01903">
        <w:t>attacks.</w:t>
      </w:r>
      <w:r w:rsidR="00E1342F">
        <w:t xml:space="preserve"> </w:t>
      </w:r>
      <w:r w:rsidRPr="00D01903">
        <w:t>The</w:t>
      </w:r>
      <w:r w:rsidR="00E1342F">
        <w:t xml:space="preserve"> </w:t>
      </w:r>
      <w:r w:rsidRPr="00D01903">
        <w:t>number</w:t>
      </w:r>
      <w:r w:rsidR="00E1342F">
        <w:t xml:space="preserve"> </w:t>
      </w:r>
      <w:r w:rsidRPr="00D01903">
        <w:t>of</w:t>
      </w:r>
      <w:r w:rsidR="00E1342F">
        <w:t xml:space="preserve"> </w:t>
      </w:r>
      <w:r w:rsidRPr="00D01903">
        <w:t>attacks</w:t>
      </w:r>
      <w:r w:rsidR="00E1342F">
        <w:t xml:space="preserve"> </w:t>
      </w:r>
      <w:r w:rsidRPr="00D01903">
        <w:t>has</w:t>
      </w:r>
      <w:r w:rsidR="00E1342F">
        <w:t xml:space="preserve"> </w:t>
      </w:r>
      <w:r w:rsidRPr="00D01903">
        <w:t>recently</w:t>
      </w:r>
      <w:r w:rsidR="00E1342F">
        <w:t xml:space="preserve"> </w:t>
      </w:r>
      <w:r w:rsidRPr="00D01903">
        <w:t>increased.</w:t>
      </w:r>
      <w:r w:rsidR="00E1342F">
        <w:t xml:space="preserve"> </w:t>
      </w:r>
      <w:r w:rsidRPr="00D01903">
        <w:t>In</w:t>
      </w:r>
      <w:r w:rsidR="00E1342F">
        <w:t xml:space="preserve"> </w:t>
      </w:r>
      <w:r w:rsidRPr="00D01903">
        <w:t>a</w:t>
      </w:r>
      <w:r w:rsidR="00E1342F">
        <w:t xml:space="preserve"> </w:t>
      </w:r>
      <w:r w:rsidRPr="00D01903">
        <w:t>September</w:t>
      </w:r>
      <w:r w:rsidR="00E1342F">
        <w:t xml:space="preserve"> </w:t>
      </w:r>
      <w:r w:rsidRPr="00D01903">
        <w:t>2014</w:t>
      </w:r>
      <w:r w:rsidR="00E1342F">
        <w:t xml:space="preserve"> </w:t>
      </w:r>
      <w:r w:rsidRPr="00D01903">
        <w:t>report,</w:t>
      </w:r>
      <w:r w:rsidR="00E1342F">
        <w:t xml:space="preserve"> </w:t>
      </w:r>
      <w:r w:rsidRPr="00D01903">
        <w:t>the</w:t>
      </w:r>
      <w:r w:rsidR="00E1342F">
        <w:t xml:space="preserve"> </w:t>
      </w:r>
      <w:r w:rsidRPr="00D01903">
        <w:t>European</w:t>
      </w:r>
      <w:r w:rsidR="00E1342F">
        <w:t xml:space="preserve"> </w:t>
      </w:r>
      <w:r w:rsidRPr="00D01903">
        <w:t>Commission</w:t>
      </w:r>
      <w:r w:rsidR="00E1342F">
        <w:t xml:space="preserve"> </w:t>
      </w:r>
      <w:r w:rsidRPr="00D01903">
        <w:t>against</w:t>
      </w:r>
      <w:r w:rsidR="00E1342F">
        <w:t xml:space="preserve"> </w:t>
      </w:r>
      <w:r w:rsidRPr="00D01903">
        <w:t>Racism</w:t>
      </w:r>
      <w:r w:rsidR="00E1342F">
        <w:t xml:space="preserve"> </w:t>
      </w:r>
      <w:r w:rsidRPr="00D01903">
        <w:t>and</w:t>
      </w:r>
      <w:r w:rsidR="00E1342F">
        <w:t xml:space="preserve"> </w:t>
      </w:r>
      <w:r w:rsidRPr="00D01903">
        <w:t>Intolerance</w:t>
      </w:r>
      <w:r w:rsidR="00E1342F">
        <w:t xml:space="preserve"> </w:t>
      </w:r>
      <w:r w:rsidRPr="00D01903">
        <w:t>expressed</w:t>
      </w:r>
      <w:r w:rsidR="00E1342F">
        <w:t xml:space="preserve"> </w:t>
      </w:r>
      <w:r w:rsidRPr="00D01903">
        <w:t>concern</w:t>
      </w:r>
      <w:r w:rsidR="00E1342F">
        <w:t xml:space="preserve"> </w:t>
      </w:r>
      <w:r w:rsidRPr="00D01903">
        <w:t>about</w:t>
      </w:r>
      <w:r w:rsidR="00E1342F">
        <w:t xml:space="preserve"> </w:t>
      </w:r>
      <w:r w:rsidRPr="00D01903">
        <w:t>hate</w:t>
      </w:r>
      <w:r w:rsidR="00E1342F">
        <w:t xml:space="preserve"> </w:t>
      </w:r>
      <w:r w:rsidRPr="00D01903">
        <w:t>speech</w:t>
      </w:r>
      <w:r w:rsidR="00E1342F">
        <w:t xml:space="preserve"> </w:t>
      </w:r>
      <w:r w:rsidRPr="00D01903">
        <w:t>with</w:t>
      </w:r>
      <w:r w:rsidR="00E1342F">
        <w:t xml:space="preserve"> </w:t>
      </w:r>
      <w:r w:rsidRPr="00D01903">
        <w:t>respect</w:t>
      </w:r>
      <w:r w:rsidR="00E1342F">
        <w:t xml:space="preserve"> </w:t>
      </w:r>
      <w:r w:rsidRPr="00D01903">
        <w:t>to</w:t>
      </w:r>
      <w:r w:rsidR="00E1342F">
        <w:t xml:space="preserve"> </w:t>
      </w:r>
      <w:r w:rsidRPr="00D01903">
        <w:t>refugees</w:t>
      </w:r>
      <w:r w:rsidR="00E1342F">
        <w:t xml:space="preserve"> </w:t>
      </w:r>
      <w:r w:rsidRPr="00D01903">
        <w:t>in</w:t>
      </w:r>
      <w:r w:rsidR="00E1342F">
        <w:t xml:space="preserve"> </w:t>
      </w:r>
      <w:r w:rsidRPr="00D01903">
        <w:t>Bulgaria,</w:t>
      </w:r>
      <w:r w:rsidR="00E1342F">
        <w:t xml:space="preserve"> </w:t>
      </w:r>
      <w:r w:rsidRPr="00D01903">
        <w:t>noting</w:t>
      </w:r>
      <w:r w:rsidR="00E1342F">
        <w:t xml:space="preserve"> </w:t>
      </w:r>
      <w:r w:rsidRPr="00D01903">
        <w:t>that</w:t>
      </w:r>
      <w:r w:rsidR="00E1342F">
        <w:t xml:space="preserve"> </w:t>
      </w:r>
      <w:r w:rsidRPr="00D01903">
        <w:t>racist</w:t>
      </w:r>
      <w:r w:rsidR="00E1342F">
        <w:t xml:space="preserve"> </w:t>
      </w:r>
      <w:r w:rsidRPr="00D01903">
        <w:t>and</w:t>
      </w:r>
      <w:r w:rsidR="00E1342F">
        <w:t xml:space="preserve"> </w:t>
      </w:r>
      <w:r w:rsidRPr="00D01903">
        <w:t>intolerant</w:t>
      </w:r>
      <w:r w:rsidR="00E1342F">
        <w:t xml:space="preserve"> </w:t>
      </w:r>
      <w:r w:rsidRPr="00D01903">
        <w:t>speech</w:t>
      </w:r>
      <w:r w:rsidR="00E1342F">
        <w:t xml:space="preserve"> </w:t>
      </w:r>
      <w:r w:rsidRPr="00D01903">
        <w:t>in</w:t>
      </w:r>
      <w:r w:rsidR="00E1342F">
        <w:t xml:space="preserve"> </w:t>
      </w:r>
      <w:r w:rsidRPr="00D01903">
        <w:t>political</w:t>
      </w:r>
      <w:r w:rsidR="00E1342F">
        <w:t xml:space="preserve"> </w:t>
      </w:r>
      <w:r w:rsidRPr="00D01903">
        <w:t>discourse</w:t>
      </w:r>
      <w:r w:rsidR="00E1342F">
        <w:t xml:space="preserve"> </w:t>
      </w:r>
      <w:r w:rsidRPr="00D01903">
        <w:t>was</w:t>
      </w:r>
      <w:r w:rsidR="00E1342F">
        <w:t xml:space="preserve"> </w:t>
      </w:r>
      <w:r w:rsidRPr="00D01903">
        <w:t>escalating,</w:t>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authorities</w:t>
      </w:r>
      <w:r w:rsidR="00E1342F">
        <w:t xml:space="preserve"> </w:t>
      </w:r>
      <w:r w:rsidRPr="00D01903">
        <w:t>rarely</w:t>
      </w:r>
      <w:r w:rsidR="00E1342F">
        <w:t xml:space="preserve"> </w:t>
      </w:r>
      <w:r w:rsidRPr="00D01903">
        <w:t>voiced</w:t>
      </w:r>
      <w:r w:rsidR="00E1342F">
        <w:t xml:space="preserve"> </w:t>
      </w:r>
      <w:r w:rsidRPr="00D01903">
        <w:t>any</w:t>
      </w:r>
      <w:r w:rsidR="00E1342F">
        <w:t xml:space="preserve"> </w:t>
      </w:r>
      <w:r w:rsidRPr="00D01903">
        <w:t>counter-hate</w:t>
      </w:r>
      <w:r w:rsidR="00E1342F">
        <w:t xml:space="preserve"> </w:t>
      </w:r>
      <w:r w:rsidRPr="00D01903">
        <w:t>speech</w:t>
      </w:r>
      <w:r w:rsidR="00E1342F">
        <w:t xml:space="preserve"> </w:t>
      </w:r>
      <w:r w:rsidRPr="00D01903">
        <w:t>message</w:t>
      </w:r>
      <w:r w:rsidR="00E1342F">
        <w:t xml:space="preserve"> </w:t>
      </w:r>
      <w:r w:rsidRPr="00D01903">
        <w:t>to</w:t>
      </w:r>
      <w:r w:rsidR="00E1342F">
        <w:t xml:space="preserve"> </w:t>
      </w:r>
      <w:r w:rsidRPr="00D01903">
        <w:t>the</w:t>
      </w:r>
      <w:r w:rsidR="00E1342F">
        <w:t xml:space="preserve"> </w:t>
      </w:r>
      <w:r w:rsidRPr="00D01903">
        <w:t>public.</w:t>
      </w:r>
      <w:r w:rsidRPr="00BB3D26">
        <w:rPr>
          <w:rStyle w:val="FootnoteReference"/>
        </w:rPr>
        <w:footnoteReference w:id="13"/>
      </w:r>
      <w:r w:rsidR="00E1342F">
        <w:t xml:space="preserve"> </w:t>
      </w:r>
      <w:r w:rsidRPr="00D01903">
        <w:t>On</w:t>
      </w:r>
      <w:r w:rsidR="00E1342F">
        <w:t xml:space="preserve"> </w:t>
      </w:r>
      <w:r w:rsidRPr="00D01903">
        <w:t>11</w:t>
      </w:r>
      <w:r w:rsidR="00E1342F">
        <w:t xml:space="preserve"> </w:t>
      </w:r>
      <w:r w:rsidRPr="00D01903">
        <w:t>March</w:t>
      </w:r>
      <w:r w:rsidR="00E1342F">
        <w:t xml:space="preserve"> </w:t>
      </w:r>
      <w:r w:rsidRPr="00D01903">
        <w:t>2014,</w:t>
      </w:r>
      <w:r w:rsidR="00E1342F">
        <w:t xml:space="preserve"> </w:t>
      </w:r>
      <w:r w:rsidRPr="00D01903">
        <w:t>the</w:t>
      </w:r>
      <w:r w:rsidR="00E1342F">
        <w:t xml:space="preserve"> </w:t>
      </w:r>
      <w:r w:rsidRPr="00D01903">
        <w:t>European</w:t>
      </w:r>
      <w:r w:rsidR="00E1342F">
        <w:t xml:space="preserve"> </w:t>
      </w:r>
      <w:r w:rsidRPr="00D01903">
        <w:t>Court</w:t>
      </w:r>
      <w:r w:rsidR="00E1342F">
        <w:t xml:space="preserve"> </w:t>
      </w:r>
      <w:r w:rsidRPr="00D01903">
        <w:t>of</w:t>
      </w:r>
      <w:r w:rsidR="00E1342F">
        <w:t xml:space="preserve"> </w:t>
      </w:r>
      <w:r w:rsidRPr="00D01903">
        <w:t>Human</w:t>
      </w:r>
      <w:r w:rsidR="00E1342F">
        <w:t xml:space="preserve"> </w:t>
      </w:r>
      <w:r w:rsidRPr="00D01903">
        <w:t>Rights</w:t>
      </w:r>
      <w:r w:rsidR="00E1342F">
        <w:t xml:space="preserve"> </w:t>
      </w:r>
      <w:r w:rsidRPr="00D01903">
        <w:t>ruled,</w:t>
      </w:r>
      <w:r w:rsidR="00E1342F">
        <w:t xml:space="preserve"> </w:t>
      </w:r>
      <w:r w:rsidRPr="00D01903">
        <w:t>in</w:t>
      </w:r>
      <w:r w:rsidR="00E1342F">
        <w:t xml:space="preserve"> </w:t>
      </w:r>
      <w:r w:rsidRPr="002F7817">
        <w:rPr>
          <w:i/>
        </w:rPr>
        <w:t>Abdu</w:t>
      </w:r>
      <w:r w:rsidR="00E1342F" w:rsidRPr="002F7817">
        <w:rPr>
          <w:i/>
        </w:rPr>
        <w:t xml:space="preserve"> </w:t>
      </w:r>
      <w:r w:rsidRPr="002F7817">
        <w:rPr>
          <w:i/>
        </w:rPr>
        <w:t>v.</w:t>
      </w:r>
      <w:r w:rsidR="00E1342F" w:rsidRPr="002F7817">
        <w:rPr>
          <w:i/>
        </w:rPr>
        <w:t xml:space="preserve"> </w:t>
      </w:r>
      <w:r w:rsidRPr="002F7817">
        <w:rPr>
          <w:i/>
        </w:rPr>
        <w:t>Bulgaria</w:t>
      </w:r>
      <w:r w:rsidR="00E1342F">
        <w:t xml:space="preserve"> </w:t>
      </w:r>
      <w:r w:rsidRPr="00D01903">
        <w:t>(application</w:t>
      </w:r>
      <w:r w:rsidR="00E1342F">
        <w:t xml:space="preserve"> </w:t>
      </w:r>
      <w:r w:rsidRPr="00D01903">
        <w:t>No.</w:t>
      </w:r>
      <w:r w:rsidR="00E1342F">
        <w:t xml:space="preserve"> </w:t>
      </w:r>
      <w:r w:rsidRPr="00D01903">
        <w:t>26827/08)</w:t>
      </w:r>
      <w:r w:rsidR="00E1342F">
        <w:t xml:space="preserve"> </w:t>
      </w:r>
      <w:r w:rsidRPr="00D01903">
        <w:t>that</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had</w:t>
      </w:r>
      <w:r w:rsidR="00E1342F">
        <w:t xml:space="preserve"> </w:t>
      </w:r>
      <w:r w:rsidRPr="00D01903">
        <w:t>failed</w:t>
      </w:r>
      <w:r w:rsidR="00E1342F">
        <w:t xml:space="preserve"> </w:t>
      </w:r>
      <w:r w:rsidRPr="00D01903">
        <w:t>to</w:t>
      </w:r>
      <w:r w:rsidR="00E1342F">
        <w:t xml:space="preserve"> </w:t>
      </w:r>
      <w:r w:rsidRPr="00D01903">
        <w:t>properly</w:t>
      </w:r>
      <w:r w:rsidR="00E1342F">
        <w:t xml:space="preserve"> </w:t>
      </w:r>
      <w:r w:rsidRPr="00D01903">
        <w:t>investigate</w:t>
      </w:r>
      <w:r w:rsidR="00E1342F">
        <w:t xml:space="preserve"> </w:t>
      </w:r>
      <w:r w:rsidRPr="00D01903">
        <w:t>the</w:t>
      </w:r>
      <w:r w:rsidR="00E1342F">
        <w:t xml:space="preserve"> </w:t>
      </w:r>
      <w:r w:rsidRPr="00D01903">
        <w:t>potentially</w:t>
      </w:r>
      <w:r w:rsidR="00E1342F">
        <w:t xml:space="preserve"> </w:t>
      </w:r>
      <w:r w:rsidRPr="00D01903">
        <w:t>racist</w:t>
      </w:r>
      <w:r w:rsidR="00E1342F">
        <w:t xml:space="preserve"> </w:t>
      </w:r>
      <w:r w:rsidRPr="00D01903">
        <w:t>nature</w:t>
      </w:r>
      <w:r w:rsidR="00E1342F">
        <w:t xml:space="preserve"> </w:t>
      </w:r>
      <w:r w:rsidRPr="00D01903">
        <w:t>of</w:t>
      </w:r>
      <w:r w:rsidR="00E1342F">
        <w:t xml:space="preserve"> </w:t>
      </w:r>
      <w:r w:rsidRPr="00D01903">
        <w:t>an</w:t>
      </w:r>
      <w:r w:rsidR="00E1342F">
        <w:t xml:space="preserve"> </w:t>
      </w:r>
      <w:r w:rsidRPr="00D01903">
        <w:t>attack</w:t>
      </w:r>
      <w:r w:rsidR="00E1342F">
        <w:t xml:space="preserve"> </w:t>
      </w:r>
      <w:r w:rsidRPr="00D01903">
        <w:t>on</w:t>
      </w:r>
      <w:r w:rsidR="00E1342F">
        <w:t xml:space="preserve"> </w:t>
      </w:r>
      <w:r w:rsidRPr="00D01903">
        <w:t>a</w:t>
      </w:r>
      <w:r w:rsidR="00E1342F">
        <w:t xml:space="preserve"> </w:t>
      </w:r>
      <w:r w:rsidRPr="00D01903">
        <w:t>Sudanese</w:t>
      </w:r>
      <w:r w:rsidR="00E1342F">
        <w:t xml:space="preserve"> </w:t>
      </w:r>
      <w:r w:rsidRPr="00D01903">
        <w:t>national.</w:t>
      </w:r>
      <w:r w:rsidR="00E1342F">
        <w:t xml:space="preserve"> </w:t>
      </w:r>
      <w:r w:rsidRPr="00D01903">
        <w:t>The</w:t>
      </w:r>
      <w:r w:rsidR="00E1342F">
        <w:t xml:space="preserve"> </w:t>
      </w:r>
      <w:r w:rsidRPr="00D01903">
        <w:t>authors</w:t>
      </w:r>
      <w:r w:rsidR="00E1342F">
        <w:t xml:space="preserve"> </w:t>
      </w:r>
      <w:r w:rsidRPr="00D01903">
        <w:t>assert</w:t>
      </w:r>
      <w:r w:rsidR="00E1342F">
        <w:t xml:space="preserve"> </w:t>
      </w:r>
      <w:r w:rsidRPr="00D01903">
        <w:t>that</w:t>
      </w:r>
      <w:r w:rsidR="00E1342F">
        <w:t xml:space="preserve"> </w:t>
      </w:r>
      <w:r w:rsidRPr="00D01903">
        <w:t>the</w:t>
      </w:r>
      <w:r w:rsidR="00E1342F">
        <w:t xml:space="preserve"> </w:t>
      </w:r>
      <w:r w:rsidRPr="00D01903">
        <w:t>family</w:t>
      </w:r>
      <w:r w:rsidR="00E1342F">
        <w:t xml:space="preserve"> </w:t>
      </w:r>
      <w:r w:rsidRPr="00D01903">
        <w:t>would</w:t>
      </w:r>
      <w:r w:rsidR="00E1342F">
        <w:t xml:space="preserve"> </w:t>
      </w:r>
      <w:r w:rsidRPr="00D01903">
        <w:t>therefore</w:t>
      </w:r>
      <w:r w:rsidR="00E1342F">
        <w:t xml:space="preserve"> </w:t>
      </w:r>
      <w:r w:rsidRPr="00D01903">
        <w:t>not</w:t>
      </w:r>
      <w:r w:rsidR="00E1342F">
        <w:t xml:space="preserve"> </w:t>
      </w:r>
      <w:r w:rsidRPr="00D01903">
        <w:t>feel</w:t>
      </w:r>
      <w:r w:rsidR="00E1342F">
        <w:t xml:space="preserve"> </w:t>
      </w:r>
      <w:r w:rsidRPr="00D01903">
        <w:t>safe</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would</w:t>
      </w:r>
      <w:r w:rsidR="00E1342F">
        <w:t xml:space="preserve"> </w:t>
      </w:r>
      <w:r w:rsidRPr="00D01903">
        <w:t>face</w:t>
      </w:r>
      <w:r w:rsidR="00E1342F">
        <w:t xml:space="preserve"> </w:t>
      </w:r>
      <w:r w:rsidRPr="00D01903">
        <w:t>destitution,</w:t>
      </w:r>
      <w:r w:rsidR="00E1342F">
        <w:t xml:space="preserve"> </w:t>
      </w:r>
      <w:r w:rsidRPr="00D01903">
        <w:t>tantamount</w:t>
      </w:r>
      <w:r w:rsidR="00E1342F">
        <w:t xml:space="preserve"> </w:t>
      </w:r>
      <w:r w:rsidRPr="00D01903">
        <w:t>to</w:t>
      </w:r>
      <w:r w:rsidR="00E1342F">
        <w:t xml:space="preserve"> </w:t>
      </w:r>
      <w:r w:rsidRPr="00D01903">
        <w:t>inhumane</w:t>
      </w:r>
      <w:r w:rsidR="00E1342F">
        <w:t xml:space="preserve"> </w:t>
      </w:r>
      <w:r w:rsidRPr="00D01903">
        <w:t>and</w:t>
      </w:r>
      <w:r w:rsidR="00E1342F">
        <w:t xml:space="preserve"> </w:t>
      </w:r>
      <w:r w:rsidRPr="00D01903">
        <w:t>degrading</w:t>
      </w:r>
      <w:r w:rsidR="00E1342F">
        <w:t xml:space="preserve"> </w:t>
      </w:r>
      <w:r w:rsidRPr="00D01903">
        <w:t>treatment</w:t>
      </w:r>
      <w:r w:rsidR="00E1342F">
        <w:t xml:space="preserve"> </w:t>
      </w:r>
      <w:r w:rsidRPr="00D01903">
        <w:t>contrary</w:t>
      </w:r>
      <w:r w:rsidR="00E1342F">
        <w:t xml:space="preserve"> </w:t>
      </w:r>
      <w:r w:rsidRPr="00D01903">
        <w:t>to</w:t>
      </w:r>
      <w:r w:rsidR="00E1342F">
        <w:t xml:space="preserve"> </w:t>
      </w:r>
      <w:r w:rsidRPr="00D01903">
        <w:t>the</w:t>
      </w:r>
      <w:r w:rsidR="00E1342F">
        <w:t xml:space="preserve"> </w:t>
      </w:r>
      <w:r w:rsidRPr="00D01903">
        <w:t>best</w:t>
      </w:r>
      <w:r w:rsidR="00E1342F">
        <w:t xml:space="preserve"> </w:t>
      </w:r>
      <w:r w:rsidRPr="00D01903">
        <w:t>interests</w:t>
      </w:r>
      <w:r w:rsidR="00E1342F">
        <w:t xml:space="preserve"> </w:t>
      </w:r>
      <w:r w:rsidRPr="00D01903">
        <w:t>of</w:t>
      </w:r>
      <w:r w:rsidR="00E1342F">
        <w:t xml:space="preserve"> </w:t>
      </w:r>
      <w:r w:rsidRPr="00D01903">
        <w:t>the</w:t>
      </w:r>
      <w:r w:rsidR="00E1342F">
        <w:t xml:space="preserve"> </w:t>
      </w:r>
      <w:r w:rsidRPr="00D01903">
        <w:t>children.</w:t>
      </w:r>
    </w:p>
    <w:p w:rsidR="00BB3D26" w:rsidRPr="00D01903" w:rsidRDefault="00BB3D26" w:rsidP="003F12A9">
      <w:pPr>
        <w:pStyle w:val="SingleTxtG"/>
      </w:pPr>
      <w:r w:rsidRPr="00D01903">
        <w:t>3.8</w:t>
      </w:r>
      <w:r w:rsidRPr="00D01903">
        <w:tab/>
        <w:t>The</w:t>
      </w:r>
      <w:r w:rsidR="00E1342F">
        <w:t xml:space="preserve"> </w:t>
      </w:r>
      <w:r w:rsidRPr="00D01903">
        <w:t>authors</w:t>
      </w:r>
      <w:r w:rsidR="00E1342F">
        <w:t xml:space="preserve"> </w:t>
      </w:r>
      <w:r w:rsidRPr="00D01903">
        <w:t>refer</w:t>
      </w:r>
      <w:r w:rsidR="00E1342F">
        <w:t xml:space="preserve"> </w:t>
      </w:r>
      <w:r w:rsidRPr="00D01903">
        <w:t>to</w:t>
      </w:r>
      <w:r w:rsidR="00E1342F">
        <w:t xml:space="preserve"> </w:t>
      </w:r>
      <w:r w:rsidRPr="00D01903">
        <w:t>the</w:t>
      </w:r>
      <w:r w:rsidR="00E1342F">
        <w:t xml:space="preserve"> </w:t>
      </w:r>
      <w:r w:rsidRPr="00D01903">
        <w:t>decision</w:t>
      </w:r>
      <w:r w:rsidR="00E1342F">
        <w:t xml:space="preserve"> </w:t>
      </w:r>
      <w:r w:rsidRPr="00D01903">
        <w:t>by</w:t>
      </w:r>
      <w:r w:rsidR="00E1342F">
        <w:t xml:space="preserve"> </w:t>
      </w:r>
      <w:r w:rsidRPr="00D01903">
        <w:t>the</w:t>
      </w:r>
      <w:r w:rsidR="00E1342F">
        <w:t xml:space="preserve"> </w:t>
      </w:r>
      <w:r w:rsidRPr="00D01903">
        <w:t>European</w:t>
      </w:r>
      <w:r w:rsidR="00E1342F">
        <w:t xml:space="preserve"> </w:t>
      </w:r>
      <w:r w:rsidRPr="00D01903">
        <w:t>Court</w:t>
      </w:r>
      <w:r w:rsidR="00E1342F">
        <w:t xml:space="preserve"> </w:t>
      </w:r>
      <w:r w:rsidRPr="00D01903">
        <w:t>of</w:t>
      </w:r>
      <w:r w:rsidR="00E1342F">
        <w:t xml:space="preserve"> </w:t>
      </w:r>
      <w:r w:rsidRPr="00D01903">
        <w:t>Human</w:t>
      </w:r>
      <w:r w:rsidR="00E1342F">
        <w:t xml:space="preserve"> </w:t>
      </w:r>
      <w:r w:rsidRPr="00D01903">
        <w:t>Rights</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0C2FF5">
        <w:rPr>
          <w:i/>
        </w:rPr>
        <w:t>Tarakhel</w:t>
      </w:r>
      <w:r w:rsidR="00E1342F" w:rsidRPr="000C2FF5">
        <w:rPr>
          <w:i/>
        </w:rPr>
        <w:t xml:space="preserve"> </w:t>
      </w:r>
      <w:r w:rsidRPr="000C2FF5">
        <w:rPr>
          <w:i/>
        </w:rPr>
        <w:t>v.</w:t>
      </w:r>
      <w:r w:rsidR="00E1342F" w:rsidRPr="000C2FF5">
        <w:rPr>
          <w:i/>
        </w:rPr>
        <w:t xml:space="preserve"> </w:t>
      </w:r>
      <w:r w:rsidRPr="000C2FF5">
        <w:rPr>
          <w:i/>
        </w:rPr>
        <w:t>Switzerland</w:t>
      </w:r>
      <w:r w:rsidR="00E1342F">
        <w:t xml:space="preserve"> </w:t>
      </w:r>
      <w:r w:rsidRPr="00D01903">
        <w:t>(application</w:t>
      </w:r>
      <w:r w:rsidR="00E1342F">
        <w:t xml:space="preserve"> </w:t>
      </w:r>
      <w:r w:rsidRPr="00D01903">
        <w:t>No.</w:t>
      </w:r>
      <w:r w:rsidR="00E1342F">
        <w:t xml:space="preserve"> </w:t>
      </w:r>
      <w:r w:rsidRPr="00D01903">
        <w:t>29217/12),</w:t>
      </w:r>
      <w:r w:rsidR="00E1342F">
        <w:t xml:space="preserve"> </w:t>
      </w:r>
      <w:r w:rsidRPr="00D01903">
        <w:t>which</w:t>
      </w:r>
      <w:r w:rsidR="00E1342F">
        <w:t xml:space="preserve"> </w:t>
      </w:r>
      <w:r w:rsidRPr="00D01903">
        <w:t>highlighted</w:t>
      </w:r>
      <w:r w:rsidR="00E1342F">
        <w:t xml:space="preserve"> </w:t>
      </w:r>
      <w:r w:rsidRPr="00D01903">
        <w:t>the</w:t>
      </w:r>
      <w:r w:rsidR="00E1342F">
        <w:t xml:space="preserve"> </w:t>
      </w:r>
      <w:r w:rsidRPr="00D01903">
        <w:t>special</w:t>
      </w:r>
      <w:r w:rsidR="00E1342F">
        <w:t xml:space="preserve"> </w:t>
      </w:r>
      <w:r w:rsidRPr="00D01903">
        <w:t>vulnerability</w:t>
      </w:r>
      <w:r w:rsidR="00E1342F">
        <w:t xml:space="preserve"> </w:t>
      </w:r>
      <w:r w:rsidRPr="00D01903">
        <w:t>of</w:t>
      </w:r>
      <w:r w:rsidR="00E1342F">
        <w:t xml:space="preserve"> </w:t>
      </w:r>
      <w:r w:rsidRPr="00D01903">
        <w:t>asylum-seeking</w:t>
      </w:r>
      <w:r w:rsidR="00E1342F">
        <w:t xml:space="preserve"> </w:t>
      </w:r>
      <w:r w:rsidRPr="00D01903">
        <w:t>children,</w:t>
      </w:r>
      <w:r w:rsidR="00E1342F">
        <w:t xml:space="preserve"> </w:t>
      </w:r>
      <w:r w:rsidRPr="00D01903">
        <w:t>even</w:t>
      </w:r>
      <w:r w:rsidR="00E1342F">
        <w:t xml:space="preserve"> </w:t>
      </w:r>
      <w:r w:rsidRPr="00D01903">
        <w:t>when</w:t>
      </w:r>
      <w:r w:rsidR="00E1342F">
        <w:t xml:space="preserve"> </w:t>
      </w:r>
      <w:r w:rsidRPr="00D01903">
        <w:t>they</w:t>
      </w:r>
      <w:r w:rsidR="00E1342F">
        <w:t xml:space="preserve"> </w:t>
      </w:r>
      <w:r w:rsidRPr="00D01903">
        <w:t>were</w:t>
      </w:r>
      <w:r w:rsidR="00E1342F">
        <w:t xml:space="preserve"> </w:t>
      </w:r>
      <w:r w:rsidRPr="00D01903">
        <w:t>accompanied</w:t>
      </w:r>
      <w:r w:rsidR="00E1342F">
        <w:t xml:space="preserve"> </w:t>
      </w:r>
      <w:r w:rsidRPr="00D01903">
        <w:t>by</w:t>
      </w:r>
      <w:r w:rsidR="00E1342F">
        <w:t xml:space="preserve"> </w:t>
      </w:r>
      <w:r w:rsidRPr="00D01903">
        <w:t>their</w:t>
      </w:r>
      <w:r w:rsidR="00E1342F">
        <w:t xml:space="preserve"> </w:t>
      </w:r>
      <w:r w:rsidRPr="00D01903">
        <w:t>parents.</w:t>
      </w:r>
      <w:r w:rsidR="00E1342F">
        <w:t xml:space="preserve"> </w:t>
      </w:r>
      <w:r w:rsidRPr="00D01903">
        <w:t>The</w:t>
      </w:r>
      <w:r w:rsidR="00E1342F">
        <w:t xml:space="preserve"> </w:t>
      </w:r>
      <w:r w:rsidRPr="00D01903">
        <w:t>authors</w:t>
      </w:r>
      <w:r w:rsidR="00E1342F">
        <w:t xml:space="preserve"> </w:t>
      </w:r>
      <w:r w:rsidRPr="00D01903">
        <w:t>also</w:t>
      </w:r>
      <w:r w:rsidR="00E1342F">
        <w:t xml:space="preserve"> </w:t>
      </w:r>
      <w:r w:rsidRPr="00D01903">
        <w:t>refer</w:t>
      </w:r>
      <w:r w:rsidR="00E1342F">
        <w:t xml:space="preserve"> </w:t>
      </w:r>
      <w:r w:rsidRPr="00D01903">
        <w:t>to</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findings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2F7817">
        <w:rPr>
          <w:i/>
        </w:rPr>
        <w:t>Jasin</w:t>
      </w:r>
      <w:r w:rsidR="00E1342F" w:rsidRPr="002F7817">
        <w:rPr>
          <w:i/>
        </w:rPr>
        <w:t xml:space="preserve"> </w:t>
      </w:r>
      <w:r w:rsidRPr="002F7817">
        <w:rPr>
          <w:i/>
        </w:rPr>
        <w:t>et</w:t>
      </w:r>
      <w:r w:rsidR="00E1342F" w:rsidRPr="002F7817">
        <w:rPr>
          <w:i/>
        </w:rPr>
        <w:t xml:space="preserve"> </w:t>
      </w:r>
      <w:r w:rsidRPr="002F7817">
        <w:rPr>
          <w:i/>
        </w:rPr>
        <w:t>al.</w:t>
      </w:r>
      <w:r w:rsidR="00E1342F" w:rsidRPr="002F7817">
        <w:rPr>
          <w:i/>
        </w:rPr>
        <w:t xml:space="preserve"> </w:t>
      </w:r>
      <w:r w:rsidRPr="002F7817">
        <w:rPr>
          <w:i/>
        </w:rPr>
        <w:t>v.</w:t>
      </w:r>
      <w:r w:rsidR="00E1342F" w:rsidRPr="002F7817">
        <w:rPr>
          <w:i/>
        </w:rPr>
        <w:t xml:space="preserve"> </w:t>
      </w:r>
      <w:r w:rsidRPr="002F7817">
        <w:rPr>
          <w:i/>
        </w:rPr>
        <w:t>Denmark</w:t>
      </w:r>
      <w:r w:rsidR="00E1342F">
        <w:t xml:space="preserve"> </w:t>
      </w:r>
      <w:r w:rsidRPr="00D01903">
        <w:t>(communication</w:t>
      </w:r>
      <w:r w:rsidR="00E1342F">
        <w:t xml:space="preserve"> </w:t>
      </w:r>
      <w:r w:rsidRPr="00D01903">
        <w:t>No.</w:t>
      </w:r>
      <w:r w:rsidR="00E1342F">
        <w:t xml:space="preserve"> </w:t>
      </w:r>
      <w:r w:rsidRPr="00D01903">
        <w:t>2360/2014,</w:t>
      </w:r>
      <w:r w:rsidR="00E1342F">
        <w:t xml:space="preserve"> </w:t>
      </w:r>
      <w:r w:rsidRPr="00D01903">
        <w:t>Views</w:t>
      </w:r>
      <w:r w:rsidR="00E1342F">
        <w:t xml:space="preserve"> </w:t>
      </w:r>
      <w:r w:rsidRPr="00D01903">
        <w:t>adopted</w:t>
      </w:r>
      <w:r w:rsidR="00E1342F">
        <w:t xml:space="preserve"> </w:t>
      </w:r>
      <w:r w:rsidRPr="00D01903">
        <w:t>on</w:t>
      </w:r>
      <w:r w:rsidR="00E1342F">
        <w:t xml:space="preserve"> </w:t>
      </w:r>
      <w:r w:rsidRPr="00D01903">
        <w:t>22</w:t>
      </w:r>
      <w:r w:rsidR="00E1342F">
        <w:t xml:space="preserve"> </w:t>
      </w:r>
      <w:r w:rsidRPr="00D01903">
        <w:t>July</w:t>
      </w:r>
      <w:r w:rsidR="00E1342F">
        <w:t xml:space="preserve"> </w:t>
      </w:r>
      <w:r w:rsidRPr="00D01903">
        <w:t>2015).</w:t>
      </w:r>
      <w:r w:rsidR="00E1342F">
        <w:t xml:space="preserve"> </w:t>
      </w:r>
      <w:r w:rsidRPr="00D01903">
        <w:t>They</w:t>
      </w:r>
      <w:r w:rsidR="00E1342F">
        <w:t xml:space="preserve"> </w:t>
      </w:r>
      <w:r w:rsidRPr="00D01903">
        <w:t>conclude</w:t>
      </w:r>
      <w:r w:rsidR="00E1342F">
        <w:t xml:space="preserve"> </w:t>
      </w:r>
      <w:r w:rsidRPr="00D01903">
        <w:t>that,</w:t>
      </w:r>
      <w:r w:rsidR="00E1342F">
        <w:t xml:space="preserve"> </w:t>
      </w:r>
      <w:r w:rsidRPr="00D01903">
        <w:t>as</w:t>
      </w:r>
      <w:r w:rsidR="00E1342F">
        <w:t xml:space="preserve"> </w:t>
      </w:r>
      <w:r w:rsidRPr="00D01903">
        <w:t>a</w:t>
      </w:r>
      <w:r w:rsidR="00E1342F">
        <w:t xml:space="preserve"> </w:t>
      </w:r>
      <w:r w:rsidRPr="00D01903">
        <w:t>family</w:t>
      </w:r>
      <w:r w:rsidR="00E1342F">
        <w:t xml:space="preserve"> </w:t>
      </w:r>
      <w:r w:rsidRPr="00D01903">
        <w:t>unit</w:t>
      </w:r>
      <w:r w:rsidR="00E1342F">
        <w:t xml:space="preserve"> </w:t>
      </w:r>
      <w:r w:rsidRPr="00D01903">
        <w:t>with</w:t>
      </w:r>
      <w:r w:rsidR="00E1342F">
        <w:t xml:space="preserve"> </w:t>
      </w:r>
      <w:r w:rsidRPr="00D01903">
        <w:t>young</w:t>
      </w:r>
      <w:r w:rsidR="00E1342F">
        <w:t xml:space="preserve"> </w:t>
      </w:r>
      <w:r w:rsidRPr="00D01903">
        <w:t>children,</w:t>
      </w:r>
      <w:r w:rsidR="00E1342F">
        <w:t xml:space="preserve"> </w:t>
      </w:r>
      <w:r w:rsidRPr="00D01903">
        <w:t>they</w:t>
      </w:r>
      <w:r w:rsidR="00E1342F">
        <w:t xml:space="preserve"> </w:t>
      </w:r>
      <w:r w:rsidRPr="00D01903">
        <w:t>are</w:t>
      </w:r>
      <w:r w:rsidR="00E1342F">
        <w:t xml:space="preserve"> </w:t>
      </w:r>
      <w:r w:rsidRPr="00D01903">
        <w:t>particularly</w:t>
      </w:r>
      <w:r w:rsidR="00E1342F">
        <w:t xml:space="preserve"> </w:t>
      </w:r>
      <w:r w:rsidRPr="00D01903">
        <w:t>vulnerable</w:t>
      </w:r>
      <w:r w:rsidR="00E1342F">
        <w:t xml:space="preserve"> </w:t>
      </w:r>
      <w:r w:rsidRPr="00D01903">
        <w:t>to</w:t>
      </w:r>
      <w:r w:rsidR="00E1342F">
        <w:t xml:space="preserve"> </w:t>
      </w:r>
      <w:r w:rsidRPr="00D01903">
        <w:t>inhumane</w:t>
      </w:r>
      <w:r w:rsidR="00E1342F">
        <w:t xml:space="preserve"> </w:t>
      </w:r>
      <w:r w:rsidRPr="00D01903">
        <w:t>and</w:t>
      </w:r>
      <w:r w:rsidR="00E1342F">
        <w:t xml:space="preserve"> </w:t>
      </w:r>
      <w:r w:rsidRPr="00D01903">
        <w:t>degrading</w:t>
      </w:r>
      <w:r w:rsidR="00E1342F">
        <w:t xml:space="preserve"> </w:t>
      </w:r>
      <w:r w:rsidRPr="00D01903">
        <w:t>treatment</w:t>
      </w:r>
      <w:r w:rsidR="00E1342F">
        <w:t xml:space="preserve"> </w:t>
      </w:r>
      <w:r w:rsidRPr="00D01903">
        <w:t>in</w:t>
      </w:r>
      <w:r w:rsidR="00E1342F">
        <w:t xml:space="preserve"> </w:t>
      </w:r>
      <w:r w:rsidRPr="00D01903">
        <w:t>Bulgaria.</w:t>
      </w:r>
      <w:r w:rsidR="00E1342F">
        <w:t xml:space="preserve"> </w:t>
      </w:r>
      <w:r w:rsidRPr="00D01903">
        <w:t>They</w:t>
      </w:r>
      <w:r w:rsidR="00E1342F">
        <w:t xml:space="preserve"> </w:t>
      </w:r>
      <w:r w:rsidRPr="00D01903">
        <w:t>add</w:t>
      </w:r>
      <w:r w:rsidR="00E1342F">
        <w:t xml:space="preserve"> </w:t>
      </w:r>
      <w:r w:rsidRPr="00D01903">
        <w:t>that</w:t>
      </w:r>
      <w:r w:rsidR="00E1342F">
        <w:t xml:space="preserve"> </w:t>
      </w:r>
      <w:r w:rsidRPr="00D01903">
        <w:t>the</w:t>
      </w:r>
      <w:r w:rsidR="00E1342F">
        <w:t xml:space="preserve"> </w:t>
      </w:r>
      <w:r w:rsidRPr="00D01903">
        <w:t>risk</w:t>
      </w:r>
      <w:r w:rsidR="00E1342F">
        <w:t xml:space="preserve"> </w:t>
      </w:r>
      <w:r w:rsidRPr="00D01903">
        <w:t>faced</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D01903">
        <w:t>their</w:t>
      </w:r>
      <w:r w:rsidR="00E1342F">
        <w:t xml:space="preserve"> </w:t>
      </w:r>
      <w:r w:rsidRPr="00D01903">
        <w:t>return</w:t>
      </w:r>
      <w:r w:rsidR="00E1342F">
        <w:t xml:space="preserve"> </w:t>
      </w:r>
      <w:r w:rsidRPr="00D01903">
        <w:t>is</w:t>
      </w:r>
      <w:r w:rsidR="00E1342F">
        <w:t xml:space="preserve"> </w:t>
      </w:r>
      <w:r w:rsidRPr="00D01903">
        <w:t>personal</w:t>
      </w:r>
      <w:r w:rsidR="00E1342F">
        <w:t xml:space="preserve"> </w:t>
      </w:r>
      <w:r w:rsidRPr="00D01903">
        <w:t>and</w:t>
      </w:r>
      <w:r w:rsidR="00E1342F">
        <w:t xml:space="preserve"> </w:t>
      </w:r>
      <w:r w:rsidRPr="00D01903">
        <w:t>irreparable,</w:t>
      </w:r>
      <w:r w:rsidR="00E1342F">
        <w:t xml:space="preserve"> </w:t>
      </w:r>
      <w:r w:rsidRPr="00D01903">
        <w:t>judging</w:t>
      </w:r>
      <w:r w:rsidR="00E1342F">
        <w:t xml:space="preserve"> </w:t>
      </w:r>
      <w:r w:rsidRPr="00D01903">
        <w:t>from</w:t>
      </w:r>
      <w:r w:rsidR="00E1342F">
        <w:t xml:space="preserve"> </w:t>
      </w:r>
      <w:r w:rsidRPr="00D01903">
        <w:t>the</w:t>
      </w:r>
      <w:r w:rsidR="00E1342F">
        <w:t xml:space="preserve"> </w:t>
      </w:r>
      <w:r w:rsidRPr="00D01903">
        <w:t>background</w:t>
      </w:r>
      <w:r w:rsidR="00E1342F">
        <w:t xml:space="preserve"> </w:t>
      </w:r>
      <w:r w:rsidRPr="00D01903">
        <w:t>information</w:t>
      </w:r>
      <w:r w:rsidR="00E1342F">
        <w:t xml:space="preserve"> </w:t>
      </w:r>
      <w:r w:rsidRPr="00D01903">
        <w:t>available</w:t>
      </w:r>
      <w:r w:rsidR="00E1342F">
        <w:t xml:space="preserve"> </w:t>
      </w:r>
      <w:r w:rsidRPr="00D01903">
        <w:t>and</w:t>
      </w:r>
      <w:r w:rsidR="00E1342F">
        <w:t xml:space="preserve"> </w:t>
      </w:r>
      <w:r w:rsidRPr="00D01903">
        <w:t>the</w:t>
      </w:r>
      <w:r w:rsidR="00E1342F">
        <w:t xml:space="preserve"> </w:t>
      </w:r>
      <w:r w:rsidRPr="00D01903">
        <w:t>previous</w:t>
      </w:r>
      <w:r w:rsidR="00E1342F">
        <w:t xml:space="preserve"> </w:t>
      </w:r>
      <w:r w:rsidRPr="00D01903">
        <w:t>experience</w:t>
      </w:r>
      <w:r w:rsidR="00E1342F">
        <w:t xml:space="preserve"> </w:t>
      </w:r>
      <w:r w:rsidRPr="00D01903">
        <w:t>of</w:t>
      </w:r>
      <w:r w:rsidR="00E1342F">
        <w:t xml:space="preserve"> </w:t>
      </w:r>
      <w:r w:rsidRPr="00D01903">
        <w:t>the</w:t>
      </w:r>
      <w:r w:rsidR="00E1342F">
        <w:t xml:space="preserve"> </w:t>
      </w:r>
      <w:r w:rsidRPr="00D01903">
        <w:t>family</w:t>
      </w:r>
      <w:r w:rsidR="00E1342F">
        <w:t xml:space="preserve"> </w:t>
      </w:r>
      <w:r w:rsidRPr="00D01903">
        <w:t>in</w:t>
      </w:r>
      <w:r w:rsidR="00E1342F">
        <w:t xml:space="preserve"> </w:t>
      </w:r>
      <w:r w:rsidRPr="00D01903">
        <w:t>Bulgaria.</w:t>
      </w:r>
      <w:r w:rsidR="00E1342F">
        <w:t xml:space="preserve"> </w:t>
      </w:r>
    </w:p>
    <w:p w:rsidR="00BB3D26" w:rsidRPr="00D01903" w:rsidRDefault="00BB3D26" w:rsidP="003F12A9">
      <w:pPr>
        <w:pStyle w:val="SingleTxtG"/>
      </w:pPr>
      <w:r w:rsidRPr="00D01903">
        <w:t>3.9</w:t>
      </w:r>
      <w:r w:rsidRPr="00D01903">
        <w:tab/>
        <w:t>According</w:t>
      </w:r>
      <w:r w:rsidR="00E1342F">
        <w:t xml:space="preserve"> </w:t>
      </w:r>
      <w:r w:rsidRPr="00D01903">
        <w:t>to</w:t>
      </w:r>
      <w:r w:rsidR="00E1342F">
        <w:t xml:space="preserve"> </w:t>
      </w:r>
      <w:r w:rsidRPr="00D01903">
        <w:t>the</w:t>
      </w:r>
      <w:r w:rsidR="00E1342F">
        <w:t xml:space="preserve"> </w:t>
      </w:r>
      <w:r w:rsidRPr="00D01903">
        <w:t>authors,</w:t>
      </w:r>
      <w:r w:rsidR="00E1342F">
        <w:t xml:space="preserve"> </w:t>
      </w:r>
      <w:r w:rsidRPr="00D01903">
        <w:t>even</w:t>
      </w:r>
      <w:r w:rsidR="00E1342F">
        <w:t xml:space="preserve"> </w:t>
      </w:r>
      <w:r w:rsidRPr="00D01903">
        <w:t>though</w:t>
      </w:r>
      <w:r w:rsidR="00E1342F">
        <w:t xml:space="preserve"> </w:t>
      </w:r>
      <w:r w:rsidRPr="00D01903">
        <w:t>there</w:t>
      </w:r>
      <w:r w:rsidR="00E1342F">
        <w:t xml:space="preserve"> </w:t>
      </w:r>
      <w:r w:rsidRPr="00D01903">
        <w:t>is</w:t>
      </w:r>
      <w:r w:rsidR="00E1342F">
        <w:t xml:space="preserve"> </w:t>
      </w:r>
      <w:r w:rsidRPr="00D01903">
        <w:t>no</w:t>
      </w:r>
      <w:r w:rsidR="00E1342F">
        <w:t xml:space="preserve"> </w:t>
      </w:r>
      <w:r w:rsidRPr="00D01903">
        <w:t>uniform</w:t>
      </w:r>
      <w:r w:rsidR="00E1342F">
        <w:t xml:space="preserve"> </w:t>
      </w:r>
      <w:r w:rsidRPr="00D01903">
        <w:t>definition</w:t>
      </w:r>
      <w:r w:rsidR="00E1342F">
        <w:t xml:space="preserve"> </w:t>
      </w:r>
      <w:r w:rsidRPr="00D01903">
        <w:t>of</w:t>
      </w:r>
      <w:r w:rsidR="00E1342F">
        <w:t xml:space="preserve"> </w:t>
      </w:r>
      <w:r w:rsidRPr="00D01903">
        <w:t>conditions</w:t>
      </w:r>
      <w:r w:rsidR="00E1342F">
        <w:t xml:space="preserve"> </w:t>
      </w:r>
      <w:r w:rsidRPr="00D01903">
        <w:t>which</w:t>
      </w:r>
      <w:r w:rsidR="00E1342F">
        <w:t xml:space="preserve"> </w:t>
      </w:r>
      <w:r w:rsidRPr="00D01903">
        <w:t>would</w:t>
      </w:r>
      <w:r w:rsidR="00E1342F">
        <w:t xml:space="preserve"> </w:t>
      </w:r>
      <w:r w:rsidRPr="00D01903">
        <w:t>fall</w:t>
      </w:r>
      <w:r w:rsidR="00E1342F">
        <w:t xml:space="preserve"> </w:t>
      </w:r>
      <w:r w:rsidRPr="00D01903">
        <w:t>within</w:t>
      </w:r>
      <w:r w:rsidR="00E1342F">
        <w:t xml:space="preserve"> </w:t>
      </w:r>
      <w:r w:rsidRPr="00D01903">
        <w:t>the</w:t>
      </w:r>
      <w:r w:rsidR="00E1342F">
        <w:t xml:space="preserve"> </w:t>
      </w:r>
      <w:r w:rsidRPr="00D01903">
        <w:t>category</w:t>
      </w:r>
      <w:r w:rsidR="00E1342F">
        <w:t xml:space="preserve"> </w:t>
      </w:r>
      <w:r w:rsidRPr="00D01903">
        <w:t>of</w:t>
      </w:r>
      <w:r w:rsidR="00E1342F">
        <w:t xml:space="preserve"> </w:t>
      </w:r>
      <w:r w:rsidRPr="00D01903">
        <w:t>inhumane</w:t>
      </w:r>
      <w:r w:rsidR="00E1342F">
        <w:t xml:space="preserve"> </w:t>
      </w:r>
      <w:r w:rsidRPr="00D01903">
        <w:t>or</w:t>
      </w:r>
      <w:r w:rsidR="00E1342F">
        <w:t xml:space="preserve"> </w:t>
      </w:r>
      <w:r w:rsidRPr="00D01903">
        <w:t>degrading</w:t>
      </w:r>
      <w:r w:rsidR="00E1342F">
        <w:t xml:space="preserve"> </w:t>
      </w:r>
      <w:r w:rsidRPr="00D01903">
        <w:t>treatment,</w:t>
      </w:r>
      <w:r w:rsidR="00E1342F">
        <w:t xml:space="preserve"> </w:t>
      </w:r>
      <w:r w:rsidRPr="00D01903">
        <w:t>the</w:t>
      </w:r>
      <w:r w:rsidR="00E1342F">
        <w:t xml:space="preserve"> </w:t>
      </w:r>
      <w:r w:rsidRPr="00D01903">
        <w:t>European</w:t>
      </w:r>
      <w:r w:rsidR="00E1342F">
        <w:t xml:space="preserve"> </w:t>
      </w:r>
      <w:r w:rsidRPr="00D01903">
        <w:t>Court</w:t>
      </w:r>
      <w:r w:rsidR="00E1342F">
        <w:t xml:space="preserve"> </w:t>
      </w:r>
      <w:r w:rsidRPr="00D01903">
        <w:t>of</w:t>
      </w:r>
      <w:r w:rsidR="00E1342F">
        <w:t xml:space="preserve"> </w:t>
      </w:r>
      <w:r w:rsidRPr="00D01903">
        <w:t>Human</w:t>
      </w:r>
      <w:r w:rsidR="00E1342F">
        <w:t xml:space="preserve"> </w:t>
      </w:r>
      <w:r w:rsidRPr="00D01903">
        <w:t>Rights,</w:t>
      </w:r>
      <w:r w:rsidR="00E1342F">
        <w:t xml:space="preserve"> </w:t>
      </w:r>
      <w:r w:rsidRPr="00D01903">
        <w:t>in</w:t>
      </w:r>
      <w:r w:rsidR="00E1342F">
        <w:t xml:space="preserve"> </w:t>
      </w:r>
      <w:r w:rsidRPr="00D01903">
        <w:t>its</w:t>
      </w:r>
      <w:r w:rsidR="00E1342F">
        <w:t xml:space="preserve"> </w:t>
      </w:r>
      <w:r w:rsidRPr="00D01903">
        <w:t>decision</w:t>
      </w:r>
      <w:r w:rsidR="00E1342F">
        <w:t xml:space="preserve"> </w:t>
      </w:r>
      <w:r w:rsidRPr="00D01903">
        <w:t>on</w:t>
      </w:r>
      <w:r w:rsidR="00E1342F">
        <w:t xml:space="preserve"> </w:t>
      </w:r>
      <w:r w:rsidRPr="002F7817">
        <w:rPr>
          <w:i/>
        </w:rPr>
        <w:t>M.S.S.</w:t>
      </w:r>
      <w:r w:rsidR="00E1342F" w:rsidRPr="002F7817">
        <w:rPr>
          <w:i/>
        </w:rPr>
        <w:t xml:space="preserve"> </w:t>
      </w:r>
      <w:r w:rsidRPr="002F7817">
        <w:rPr>
          <w:i/>
        </w:rPr>
        <w:t>v.</w:t>
      </w:r>
      <w:r w:rsidR="00E1342F" w:rsidRPr="002F7817">
        <w:rPr>
          <w:i/>
        </w:rPr>
        <w:t xml:space="preserve"> </w:t>
      </w:r>
      <w:r w:rsidRPr="002F7817">
        <w:rPr>
          <w:i/>
        </w:rPr>
        <w:t>Belgium</w:t>
      </w:r>
      <w:r w:rsidR="00E1342F" w:rsidRPr="002F7817">
        <w:rPr>
          <w:i/>
        </w:rPr>
        <w:t xml:space="preserve"> </w:t>
      </w:r>
      <w:r w:rsidRPr="002F7817">
        <w:rPr>
          <w:i/>
        </w:rPr>
        <w:t>and</w:t>
      </w:r>
      <w:r w:rsidR="00E1342F" w:rsidRPr="002F7817">
        <w:rPr>
          <w:i/>
        </w:rPr>
        <w:t xml:space="preserve"> </w:t>
      </w:r>
      <w:r w:rsidRPr="002F7817">
        <w:rPr>
          <w:i/>
        </w:rPr>
        <w:t>Greece</w:t>
      </w:r>
      <w:r w:rsidR="00E1342F">
        <w:t xml:space="preserve"> </w:t>
      </w:r>
      <w:r w:rsidRPr="00D01903">
        <w:t>(application</w:t>
      </w:r>
      <w:r w:rsidR="00E1342F">
        <w:t xml:space="preserve"> </w:t>
      </w:r>
      <w:r w:rsidRPr="00D01903">
        <w:t>No.</w:t>
      </w:r>
      <w:r w:rsidR="00E1342F">
        <w:t xml:space="preserve"> </w:t>
      </w:r>
      <w:r w:rsidRPr="00D01903">
        <w:t>30696/09),</w:t>
      </w:r>
      <w:r w:rsidR="00E1342F">
        <w:t xml:space="preserve"> </w:t>
      </w:r>
      <w:r w:rsidRPr="00D01903">
        <w:t>has</w:t>
      </w:r>
      <w:r w:rsidR="00E1342F">
        <w:t xml:space="preserve"> </w:t>
      </w:r>
      <w:r w:rsidRPr="00D01903">
        <w:t>determined</w:t>
      </w:r>
      <w:r w:rsidR="00E1342F">
        <w:t xml:space="preserve"> </w:t>
      </w:r>
      <w:r w:rsidRPr="00D01903">
        <w:t>that</w:t>
      </w:r>
      <w:r w:rsidR="00E1342F">
        <w:t xml:space="preserve"> </w:t>
      </w:r>
      <w:r w:rsidRPr="00D01903">
        <w:t>the</w:t>
      </w:r>
      <w:r w:rsidR="00E1342F">
        <w:t xml:space="preserve"> </w:t>
      </w:r>
      <w:r w:rsidRPr="00D01903">
        <w:t>state</w:t>
      </w:r>
      <w:r w:rsidR="00E1342F">
        <w:t xml:space="preserve"> </w:t>
      </w:r>
      <w:r w:rsidRPr="00D01903">
        <w:t>of</w:t>
      </w:r>
      <w:r w:rsidR="00E1342F">
        <w:t xml:space="preserve"> </w:t>
      </w:r>
      <w:r w:rsidRPr="00D01903">
        <w:t>extreme</w:t>
      </w:r>
      <w:r w:rsidR="00E1342F">
        <w:t xml:space="preserve"> </w:t>
      </w:r>
      <w:r w:rsidRPr="00D01903">
        <w:t>poverty</w:t>
      </w:r>
      <w:r w:rsidR="00E1342F">
        <w:t xml:space="preserve"> </w:t>
      </w:r>
      <w:r w:rsidRPr="00D01903">
        <w:t>of</w:t>
      </w:r>
      <w:r w:rsidR="00E1342F">
        <w:t xml:space="preserve"> </w:t>
      </w:r>
      <w:r w:rsidRPr="00D01903">
        <w:t>the</w:t>
      </w:r>
      <w:r w:rsidR="00E1342F">
        <w:t xml:space="preserve"> </w:t>
      </w:r>
      <w:r w:rsidRPr="00D01903">
        <w:t>applicant,</w:t>
      </w:r>
      <w:r w:rsidR="00E1342F">
        <w:t xml:space="preserve"> </w:t>
      </w:r>
      <w:r w:rsidRPr="00D01903">
        <w:t>who</w:t>
      </w:r>
      <w:r w:rsidR="00E1342F">
        <w:t xml:space="preserve"> </w:t>
      </w:r>
      <w:r w:rsidRPr="00D01903">
        <w:t>had</w:t>
      </w:r>
      <w:r w:rsidR="00E1342F">
        <w:t xml:space="preserve"> </w:t>
      </w:r>
      <w:r w:rsidRPr="00D01903">
        <w:t>lived</w:t>
      </w:r>
      <w:r w:rsidR="00E1342F">
        <w:t xml:space="preserve"> </w:t>
      </w:r>
      <w:r w:rsidRPr="00D01903">
        <w:t>in</w:t>
      </w:r>
      <w:r w:rsidR="00E1342F">
        <w:t xml:space="preserve"> </w:t>
      </w:r>
      <w:r w:rsidRPr="00D01903">
        <w:t>a</w:t>
      </w:r>
      <w:r w:rsidR="00E1342F">
        <w:t xml:space="preserve"> </w:t>
      </w:r>
      <w:r w:rsidRPr="00D01903">
        <w:t>park</w:t>
      </w:r>
      <w:r w:rsidR="00E1342F">
        <w:t xml:space="preserve"> </w:t>
      </w:r>
      <w:r w:rsidRPr="00D01903">
        <w:t>in</w:t>
      </w:r>
      <w:r w:rsidR="00E1342F">
        <w:t xml:space="preserve"> </w:t>
      </w:r>
      <w:r w:rsidRPr="00D01903">
        <w:t>Athens</w:t>
      </w:r>
      <w:r w:rsidR="00E1342F">
        <w:t xml:space="preserve"> </w:t>
      </w:r>
      <w:r w:rsidRPr="00D01903">
        <w:t>for</w:t>
      </w:r>
      <w:r w:rsidR="00E1342F">
        <w:t xml:space="preserve"> </w:t>
      </w:r>
      <w:r w:rsidRPr="00D01903">
        <w:t>months</w:t>
      </w:r>
      <w:r w:rsidR="00E1342F">
        <w:t xml:space="preserve"> </w:t>
      </w:r>
      <w:r w:rsidRPr="00D01903">
        <w:t>without</w:t>
      </w:r>
      <w:r w:rsidR="00E1342F">
        <w:t xml:space="preserve"> </w:t>
      </w:r>
      <w:r w:rsidRPr="00D01903">
        <w:t>access</w:t>
      </w:r>
      <w:r w:rsidR="00E1342F">
        <w:t xml:space="preserve"> </w:t>
      </w:r>
      <w:r w:rsidRPr="00D01903">
        <w:t>to</w:t>
      </w:r>
      <w:r w:rsidR="00E1342F">
        <w:t xml:space="preserve"> </w:t>
      </w:r>
      <w:r w:rsidRPr="00D01903">
        <w:t>food</w:t>
      </w:r>
      <w:r w:rsidR="00E1342F">
        <w:t xml:space="preserve"> </w:t>
      </w:r>
      <w:r w:rsidRPr="00D01903">
        <w:t>or</w:t>
      </w:r>
      <w:r w:rsidR="00E1342F">
        <w:t xml:space="preserve"> </w:t>
      </w:r>
      <w:r w:rsidRPr="00D01903">
        <w:t>sanitation,</w:t>
      </w:r>
      <w:r w:rsidR="00E1342F">
        <w:t xml:space="preserve"> </w:t>
      </w:r>
      <w:r w:rsidRPr="00D01903">
        <w:t>amounted</w:t>
      </w:r>
      <w:r w:rsidR="00E1342F">
        <w:t xml:space="preserve"> </w:t>
      </w:r>
      <w:r w:rsidRPr="00D01903">
        <w:t>to</w:t>
      </w:r>
      <w:r w:rsidR="00E1342F">
        <w:t xml:space="preserve"> </w:t>
      </w:r>
      <w:r w:rsidRPr="00D01903">
        <w:t>degrading</w:t>
      </w:r>
      <w:r w:rsidR="00E1342F">
        <w:t xml:space="preserve"> </w:t>
      </w:r>
      <w:r w:rsidRPr="00D01903">
        <w:t>treatment</w:t>
      </w:r>
      <w:r w:rsidR="00E1342F">
        <w:t xml:space="preserve"> </w:t>
      </w:r>
      <w:r w:rsidRPr="00D01903">
        <w:t>under</w:t>
      </w:r>
      <w:r w:rsidR="00E1342F">
        <w:t xml:space="preserve"> </w:t>
      </w:r>
      <w:r w:rsidRPr="00D01903">
        <w:t>article</w:t>
      </w:r>
      <w:r w:rsidR="00E1342F">
        <w:t xml:space="preserve"> </w:t>
      </w:r>
      <w:r w:rsidRPr="00D01903">
        <w:t>3</w:t>
      </w:r>
      <w:r w:rsidR="00E1342F">
        <w:t xml:space="preserve"> </w:t>
      </w:r>
      <w:r w:rsidRPr="00D01903">
        <w:t>of</w:t>
      </w:r>
      <w:r w:rsidR="00E1342F">
        <w:t xml:space="preserve"> </w:t>
      </w:r>
      <w:r w:rsidRPr="00D01903">
        <w:t>the</w:t>
      </w:r>
      <w:r w:rsidR="00E1342F">
        <w:t xml:space="preserve"> </w:t>
      </w:r>
      <w:r w:rsidRPr="00D01903">
        <w:t>European</w:t>
      </w:r>
      <w:r w:rsidR="00E1342F">
        <w:t xml:space="preserve"> </w:t>
      </w:r>
      <w:r w:rsidRPr="00D01903">
        <w:t>Convention</w:t>
      </w:r>
      <w:r w:rsidR="00E1342F">
        <w:t xml:space="preserve"> </w:t>
      </w:r>
      <w:r w:rsidRPr="00D01903">
        <w:t>on</w:t>
      </w:r>
      <w:r w:rsidR="00E1342F">
        <w:t xml:space="preserve"> </w:t>
      </w:r>
      <w:r w:rsidRPr="00D01903">
        <w:t>Human</w:t>
      </w:r>
      <w:r w:rsidR="00E1342F">
        <w:t xml:space="preserve"> </w:t>
      </w:r>
      <w:r w:rsidRPr="00D01903">
        <w:t>Rights.</w:t>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authors,</w:t>
      </w:r>
      <w:r w:rsidR="00E1342F">
        <w:t xml:space="preserve"> </w:t>
      </w:r>
      <w:r w:rsidRPr="00D01903">
        <w:t>while</w:t>
      </w:r>
      <w:r w:rsidR="00E1342F">
        <w:t xml:space="preserve"> </w:t>
      </w:r>
      <w:r w:rsidRPr="00D01903">
        <w:t>the</w:t>
      </w:r>
      <w:r w:rsidR="00E1342F">
        <w:t xml:space="preserve"> </w:t>
      </w:r>
      <w:r w:rsidRPr="00D01903">
        <w:t>facts</w:t>
      </w:r>
      <w:r w:rsidR="00E1342F">
        <w:t xml:space="preserve"> </w:t>
      </w:r>
      <w:r w:rsidRPr="00D01903">
        <w:t>differ</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the</w:t>
      </w:r>
      <w:r w:rsidR="00E1342F">
        <w:t xml:space="preserve"> </w:t>
      </w:r>
      <w:r w:rsidRPr="00D01903">
        <w:t>latter</w:t>
      </w:r>
      <w:r w:rsidR="00E1342F">
        <w:t xml:space="preserve"> </w:t>
      </w:r>
      <w:r w:rsidRPr="00D01903">
        <w:t>case</w:t>
      </w:r>
      <w:r w:rsidR="00E1342F">
        <w:t xml:space="preserve"> </w:t>
      </w:r>
      <w:r w:rsidRPr="00D01903">
        <w:t>supports</w:t>
      </w:r>
      <w:r w:rsidR="00E1342F">
        <w:t xml:space="preserve"> </w:t>
      </w:r>
      <w:r w:rsidRPr="00D01903">
        <w:t>the</w:t>
      </w:r>
      <w:r w:rsidR="00E1342F">
        <w:t xml:space="preserve"> </w:t>
      </w:r>
      <w:r w:rsidRPr="00D01903">
        <w:t>finding</w:t>
      </w:r>
      <w:r w:rsidR="00E1342F">
        <w:t xml:space="preserve"> </w:t>
      </w:r>
      <w:r w:rsidRPr="00D01903">
        <w:t>that</w:t>
      </w:r>
      <w:r w:rsidR="00E1342F">
        <w:t xml:space="preserve"> </w:t>
      </w:r>
      <w:r w:rsidRPr="00D01903">
        <w:t>homelessness</w:t>
      </w:r>
      <w:r w:rsidR="00E1342F">
        <w:t xml:space="preserve"> </w:t>
      </w:r>
      <w:r w:rsidRPr="00D01903">
        <w:t>and</w:t>
      </w:r>
      <w:r w:rsidR="00E1342F">
        <w:t xml:space="preserve"> </w:t>
      </w:r>
      <w:r w:rsidRPr="00D01903">
        <w:t>extreme</w:t>
      </w:r>
      <w:r w:rsidR="00E1342F">
        <w:t xml:space="preserve"> </w:t>
      </w:r>
      <w:r w:rsidRPr="00D01903">
        <w:t>poverty</w:t>
      </w:r>
      <w:r w:rsidR="00E1342F">
        <w:t xml:space="preserve"> </w:t>
      </w:r>
      <w:r w:rsidRPr="00D01903">
        <w:t>can</w:t>
      </w:r>
      <w:r w:rsidR="00E1342F">
        <w:t xml:space="preserve"> </w:t>
      </w:r>
      <w:r w:rsidRPr="00D01903">
        <w:t>amount</w:t>
      </w:r>
      <w:r w:rsidR="00E1342F">
        <w:t xml:space="preserve"> </w:t>
      </w:r>
      <w:r w:rsidRPr="00D01903">
        <w:t>to</w:t>
      </w:r>
      <w:r w:rsidR="00E1342F">
        <w:t xml:space="preserve"> </w:t>
      </w:r>
      <w:r w:rsidRPr="00D01903">
        <w:t>inhumane</w:t>
      </w:r>
      <w:r w:rsidR="00E1342F">
        <w:t xml:space="preserve"> </w:t>
      </w:r>
      <w:r w:rsidRPr="00D01903">
        <w:t>and</w:t>
      </w:r>
      <w:r w:rsidR="00E1342F">
        <w:t xml:space="preserve"> </w:t>
      </w:r>
      <w:r w:rsidRPr="00D01903">
        <w:t>degrading</w:t>
      </w:r>
      <w:r w:rsidR="00E1342F">
        <w:t xml:space="preserve"> </w:t>
      </w:r>
      <w:r w:rsidRPr="00D01903">
        <w:t>treatment.</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asked</w:t>
      </w:r>
      <w:r w:rsidR="00E1342F">
        <w:t xml:space="preserve"> </w:t>
      </w:r>
      <w:r w:rsidRPr="00D01903">
        <w:t>to</w:t>
      </w:r>
      <w:r w:rsidR="00E1342F">
        <w:t xml:space="preserve"> </w:t>
      </w:r>
      <w:r w:rsidRPr="00D01903">
        <w:t>leave</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and</w:t>
      </w:r>
      <w:r w:rsidR="00E1342F">
        <w:t xml:space="preserve"> </w:t>
      </w:r>
      <w:r w:rsidRPr="00D01903">
        <w:t>felt</w:t>
      </w:r>
      <w:r w:rsidR="00E1342F">
        <w:t xml:space="preserve"> </w:t>
      </w:r>
      <w:r w:rsidRPr="00D01903">
        <w:t>compelled</w:t>
      </w:r>
      <w:r w:rsidR="00E1342F">
        <w:t xml:space="preserve"> </w:t>
      </w:r>
      <w:r w:rsidRPr="00D01903">
        <w:t>to</w:t>
      </w:r>
      <w:r w:rsidR="00E1342F">
        <w:t xml:space="preserve"> </w:t>
      </w:r>
      <w:r w:rsidRPr="00D01903">
        <w:t>flee</w:t>
      </w:r>
      <w:r w:rsidR="00E1342F">
        <w:t xml:space="preserve"> </w:t>
      </w:r>
      <w:r w:rsidRPr="00D01903">
        <w:t>Bulgaria,</w:t>
      </w:r>
      <w:r w:rsidR="00E1342F">
        <w:t xml:space="preserve"> </w:t>
      </w:r>
      <w:r w:rsidRPr="00D01903">
        <w:t>with</w:t>
      </w:r>
      <w:r w:rsidR="00E1342F">
        <w:t xml:space="preserve"> </w:t>
      </w:r>
      <w:r w:rsidRPr="00D01903">
        <w:t>no</w:t>
      </w:r>
      <w:r w:rsidR="00E1342F">
        <w:t xml:space="preserve"> </w:t>
      </w:r>
      <w:r w:rsidRPr="00D01903">
        <w:t>alternative</w:t>
      </w:r>
      <w:r w:rsidR="00E1342F">
        <w:t xml:space="preserve"> </w:t>
      </w:r>
      <w:r w:rsidRPr="00D01903">
        <w:t>considering</w:t>
      </w:r>
      <w:r w:rsidR="00E1342F">
        <w:t xml:space="preserve"> </w:t>
      </w:r>
      <w:r w:rsidRPr="00D01903">
        <w:t>the</w:t>
      </w:r>
      <w:r w:rsidR="00E1342F">
        <w:t xml:space="preserve"> </w:t>
      </w:r>
      <w:r w:rsidRPr="00D01903">
        <w:t>extremely</w:t>
      </w:r>
      <w:r w:rsidR="00E1342F">
        <w:t xml:space="preserve"> </w:t>
      </w:r>
      <w:r w:rsidRPr="00D01903">
        <w:t>hard</w:t>
      </w:r>
      <w:r w:rsidR="00E1342F">
        <w:t xml:space="preserve"> </w:t>
      </w:r>
      <w:r w:rsidRPr="00D01903">
        <w:t>living</w:t>
      </w:r>
      <w:r w:rsidR="00E1342F">
        <w:t xml:space="preserve"> </w:t>
      </w:r>
      <w:r w:rsidRPr="00D01903">
        <w:t>conditions</w:t>
      </w:r>
      <w:r w:rsidR="00E1342F">
        <w:t xml:space="preserve"> </w:t>
      </w:r>
      <w:r w:rsidRPr="00D01903">
        <w:t>to</w:t>
      </w:r>
      <w:r w:rsidR="00E1342F">
        <w:t xml:space="preserve"> </w:t>
      </w:r>
      <w:r w:rsidRPr="00D01903">
        <w:t>which</w:t>
      </w:r>
      <w:r w:rsidR="00E1342F">
        <w:t xml:space="preserve"> </w:t>
      </w:r>
      <w:r w:rsidRPr="00D01903">
        <w:t>recognized</w:t>
      </w:r>
      <w:r w:rsidR="00E1342F">
        <w:t xml:space="preserve"> </w:t>
      </w:r>
      <w:r w:rsidRPr="00D01903">
        <w:t>refugees</w:t>
      </w:r>
      <w:r w:rsidR="00E1342F">
        <w:t xml:space="preserve"> </w:t>
      </w:r>
      <w:r w:rsidRPr="00D01903">
        <w:t>were</w:t>
      </w:r>
      <w:r w:rsidR="00E1342F">
        <w:t xml:space="preserve"> </w:t>
      </w:r>
      <w:r w:rsidRPr="00D01903">
        <w:t>exposed.</w:t>
      </w:r>
    </w:p>
    <w:p w:rsidR="00BB3D26" w:rsidRPr="00D01903" w:rsidRDefault="00BB3D26" w:rsidP="003F12A9">
      <w:pPr>
        <w:pStyle w:val="SingleTxtG"/>
      </w:pPr>
      <w:r w:rsidRPr="00D01903">
        <w:t>3.10</w:t>
      </w:r>
      <w:r w:rsidRPr="00D01903">
        <w:tab/>
        <w:t>The</w:t>
      </w:r>
      <w:r w:rsidR="00E1342F">
        <w:t xml:space="preserve"> </w:t>
      </w:r>
      <w:r w:rsidRPr="00D01903">
        <w:t>authors</w:t>
      </w:r>
      <w:r w:rsidR="00E1342F">
        <w:t xml:space="preserve"> </w:t>
      </w:r>
      <w:r w:rsidRPr="00D01903">
        <w:t>reiterate</w:t>
      </w:r>
      <w:r w:rsidR="00E1342F">
        <w:t xml:space="preserve"> </w:t>
      </w:r>
      <w:r w:rsidRPr="00D01903">
        <w:t>that</w:t>
      </w:r>
      <w:r w:rsidR="00E1342F">
        <w:t xml:space="preserve"> </w:t>
      </w:r>
      <w:r w:rsidRPr="00D01903">
        <w:t>there</w:t>
      </w:r>
      <w:r w:rsidR="00E1342F">
        <w:t xml:space="preserve"> </w:t>
      </w:r>
      <w:r w:rsidRPr="00D01903">
        <w:t>is</w:t>
      </w:r>
      <w:r w:rsidR="00E1342F">
        <w:t xml:space="preserve"> </w:t>
      </w:r>
      <w:r w:rsidRPr="00D01903">
        <w:t>no</w:t>
      </w:r>
      <w:r w:rsidR="00E1342F">
        <w:t xml:space="preserve"> </w:t>
      </w:r>
      <w:r w:rsidRPr="00D01903">
        <w:t>reintegration</w:t>
      </w:r>
      <w:r w:rsidR="00E1342F">
        <w:t xml:space="preserve"> </w:t>
      </w:r>
      <w:r w:rsidRPr="00D01903">
        <w:t>programme</w:t>
      </w:r>
      <w:r w:rsidR="00E1342F">
        <w:t xml:space="preserve"> </w:t>
      </w:r>
      <w:r w:rsidRPr="00D01903">
        <w:t>for</w:t>
      </w:r>
      <w:r w:rsidR="00E1342F">
        <w:t xml:space="preserve"> </w:t>
      </w:r>
      <w:r w:rsidRPr="00D01903">
        <w:t>refugees</w:t>
      </w:r>
      <w:r w:rsidR="00E1342F">
        <w:t xml:space="preserve"> </w:t>
      </w:r>
      <w:r w:rsidRPr="00D01903">
        <w:t>in</w:t>
      </w:r>
      <w:r w:rsidR="00E1342F">
        <w:t xml:space="preserve"> </w:t>
      </w:r>
      <w:r w:rsidRPr="00D01903">
        <w:t>Bulgaria,</w:t>
      </w:r>
      <w:r w:rsidR="00E1342F">
        <w:t xml:space="preserve"> </w:t>
      </w:r>
      <w:r w:rsidRPr="00D01903">
        <w:t>who</w:t>
      </w:r>
      <w:r w:rsidR="00E1342F">
        <w:t xml:space="preserve"> </w:t>
      </w:r>
      <w:r w:rsidRPr="00D01903">
        <w:t>thus</w:t>
      </w:r>
      <w:r w:rsidR="00E1342F">
        <w:t xml:space="preserve"> </w:t>
      </w:r>
      <w:r w:rsidRPr="00D01903">
        <w:t>face</w:t>
      </w:r>
      <w:r w:rsidR="00E1342F">
        <w:t xml:space="preserve"> </w:t>
      </w:r>
      <w:r w:rsidRPr="00D01903">
        <w:t>serious</w:t>
      </w:r>
      <w:r w:rsidR="00E1342F">
        <w:t xml:space="preserve"> </w:t>
      </w:r>
      <w:r w:rsidRPr="00D01903">
        <w:t>poverty,</w:t>
      </w:r>
      <w:r w:rsidR="00E1342F">
        <w:t xml:space="preserve"> </w:t>
      </w:r>
      <w:r w:rsidRPr="00D01903">
        <w:t>homelessness</w:t>
      </w:r>
      <w:r w:rsidR="00E1342F">
        <w:t xml:space="preserve"> </w:t>
      </w:r>
      <w:r w:rsidRPr="00D01903">
        <w:t>and</w:t>
      </w:r>
      <w:r w:rsidR="00E1342F">
        <w:t xml:space="preserve"> </w:t>
      </w:r>
      <w:r w:rsidRPr="00D01903">
        <w:t>limited</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education</w:t>
      </w:r>
      <w:r w:rsidR="00E1342F">
        <w:t xml:space="preserve"> </w:t>
      </w:r>
      <w:r w:rsidRPr="00D01903">
        <w:t>and</w:t>
      </w:r>
      <w:r w:rsidR="00E1342F">
        <w:t xml:space="preserve"> </w:t>
      </w:r>
      <w:r w:rsidRPr="00D01903">
        <w:t>employment.</w:t>
      </w:r>
      <w:r w:rsidR="00E1342F">
        <w:t xml:space="preserve"> </w:t>
      </w:r>
      <w:r w:rsidRPr="00D01903">
        <w:t>They</w:t>
      </w:r>
      <w:r w:rsidR="00E1342F">
        <w:t xml:space="preserve"> </w:t>
      </w:r>
      <w:r w:rsidRPr="00D01903">
        <w:t>add</w:t>
      </w:r>
      <w:r w:rsidR="00E1342F">
        <w:t xml:space="preserve"> </w:t>
      </w:r>
      <w:r w:rsidRPr="00D01903">
        <w:t>that,</w:t>
      </w:r>
      <w:r w:rsidR="00E1342F">
        <w:t xml:space="preserve"> </w:t>
      </w:r>
      <w:r w:rsidRPr="00D01903">
        <w:t>based</w:t>
      </w:r>
      <w:r w:rsidR="00E1342F">
        <w:t xml:space="preserve"> </w:t>
      </w:r>
      <w:r w:rsidRPr="00D01903">
        <w:t>on</w:t>
      </w:r>
      <w:r w:rsidR="00E1342F">
        <w:t xml:space="preserve"> </w:t>
      </w:r>
      <w:r w:rsidRPr="00D01903">
        <w:t>their</w:t>
      </w:r>
      <w:r w:rsidR="00E1342F">
        <w:t xml:space="preserve"> </w:t>
      </w:r>
      <w:r w:rsidRPr="00D01903">
        <w:t>personal</w:t>
      </w:r>
      <w:r w:rsidR="00E1342F">
        <w:t xml:space="preserve"> </w:t>
      </w:r>
      <w:r w:rsidRPr="00D01903">
        <w:t>experience</w:t>
      </w:r>
      <w:r w:rsidR="00E1342F">
        <w:t xml:space="preserve"> </w:t>
      </w:r>
      <w:r w:rsidRPr="00D01903">
        <w:t>and</w:t>
      </w:r>
      <w:r w:rsidR="00E1342F">
        <w:t xml:space="preserve"> </w:t>
      </w:r>
      <w:r w:rsidRPr="00D01903">
        <w:t>their</w:t>
      </w:r>
      <w:r w:rsidR="00E1342F">
        <w:t xml:space="preserve"> </w:t>
      </w:r>
      <w:r w:rsidRPr="00D01903">
        <w:t>vulnerability</w:t>
      </w:r>
      <w:r w:rsidR="00E1342F">
        <w:t xml:space="preserve"> </w:t>
      </w:r>
      <w:r w:rsidRPr="00D01903">
        <w:t>as</w:t>
      </w:r>
      <w:r w:rsidR="00E1342F">
        <w:t xml:space="preserve"> </w:t>
      </w:r>
      <w:r w:rsidRPr="00D01903">
        <w:t>the</w:t>
      </w:r>
      <w:r w:rsidR="00E1342F">
        <w:t xml:space="preserve"> </w:t>
      </w:r>
      <w:r w:rsidRPr="00D01903">
        <w:t>parents</w:t>
      </w:r>
      <w:r w:rsidR="00E1342F">
        <w:t xml:space="preserve"> </w:t>
      </w:r>
      <w:r w:rsidRPr="00D01903">
        <w:t>of</w:t>
      </w:r>
      <w:r w:rsidR="00E1342F">
        <w:t xml:space="preserve"> </w:t>
      </w:r>
      <w:r w:rsidRPr="00D01903">
        <w:t>two</w:t>
      </w:r>
      <w:r w:rsidR="00E1342F">
        <w:t xml:space="preserve"> </w:t>
      </w:r>
      <w:r w:rsidRPr="00D01903">
        <w:t>minor</w:t>
      </w:r>
      <w:r w:rsidR="00E1342F">
        <w:t xml:space="preserve"> </w:t>
      </w:r>
      <w:r w:rsidRPr="00D01903">
        <w:t>children,</w:t>
      </w:r>
      <w:r w:rsidR="00E1342F">
        <w:t xml:space="preserve"> </w:t>
      </w:r>
      <w:r w:rsidRPr="00D01903">
        <w:t>and</w:t>
      </w:r>
      <w:r w:rsidR="00E1342F">
        <w:t xml:space="preserve"> </w:t>
      </w:r>
      <w:r w:rsidRPr="00D01903">
        <w:t>in</w:t>
      </w:r>
      <w:r w:rsidR="00E1342F">
        <w:t xml:space="preserve"> </w:t>
      </w:r>
      <w:r w:rsidRPr="00D01903">
        <w:t>the</w:t>
      </w:r>
      <w:r w:rsidR="00E1342F">
        <w:t xml:space="preserve"> </w:t>
      </w:r>
      <w:r w:rsidRPr="00D01903">
        <w:t>light</w:t>
      </w:r>
      <w:r w:rsidR="00E1342F">
        <w:t xml:space="preserve"> </w:t>
      </w:r>
      <w:r w:rsidRPr="00D01903">
        <w:t>of</w:t>
      </w:r>
      <w:r w:rsidR="00E1342F">
        <w:t xml:space="preserve"> </w:t>
      </w:r>
      <w:r w:rsidRPr="00D01903">
        <w:t>the</w:t>
      </w:r>
      <w:r w:rsidR="00E1342F">
        <w:t xml:space="preserve"> </w:t>
      </w:r>
      <w:r w:rsidRPr="00D01903">
        <w:t>above</w:t>
      </w:r>
      <w:r w:rsidR="00E1342F">
        <w:t xml:space="preserve"> </w:t>
      </w:r>
      <w:r w:rsidRPr="00D01903">
        <w:t>background</w:t>
      </w:r>
      <w:r w:rsidR="00E1342F">
        <w:t xml:space="preserve"> </w:t>
      </w:r>
      <w:r w:rsidRPr="00D01903">
        <w:t>information,</w:t>
      </w:r>
      <w:r w:rsidR="00E1342F">
        <w:t xml:space="preserve"> </w:t>
      </w:r>
      <w:r w:rsidRPr="00D01903">
        <w:t>there</w:t>
      </w:r>
      <w:r w:rsidR="00E1342F">
        <w:t xml:space="preserve"> </w:t>
      </w:r>
      <w:r w:rsidRPr="00D01903">
        <w:t>is</w:t>
      </w:r>
      <w:r w:rsidR="00E1342F">
        <w:t xml:space="preserve"> </w:t>
      </w:r>
      <w:r w:rsidRPr="00D01903">
        <w:t>a</w:t>
      </w:r>
      <w:r w:rsidR="00E1342F">
        <w:t xml:space="preserve"> </w:t>
      </w:r>
      <w:r w:rsidRPr="00D01903">
        <w:t>real</w:t>
      </w:r>
      <w:r w:rsidR="00E1342F">
        <w:t xml:space="preserve"> </w:t>
      </w:r>
      <w:r w:rsidRPr="00D01903">
        <w:t>risk</w:t>
      </w:r>
      <w:r w:rsidR="00E1342F">
        <w:t xml:space="preserve"> </w:t>
      </w:r>
      <w:r w:rsidRPr="00D01903">
        <w:t>that</w:t>
      </w:r>
      <w:r w:rsidR="00E1342F">
        <w:t xml:space="preserve"> </w:t>
      </w:r>
      <w:r w:rsidRPr="00D01903">
        <w:t>they</w:t>
      </w:r>
      <w:r w:rsidR="00E1342F">
        <w:t xml:space="preserve"> </w:t>
      </w:r>
      <w:r w:rsidRPr="00D01903">
        <w:t>will</w:t>
      </w:r>
      <w:r w:rsidR="00E1342F">
        <w:t xml:space="preserve"> </w:t>
      </w:r>
      <w:r w:rsidRPr="00D01903">
        <w:t>be</w:t>
      </w:r>
      <w:r w:rsidR="00E1342F">
        <w:t xml:space="preserve"> </w:t>
      </w:r>
      <w:r w:rsidRPr="00D01903">
        <w:t>exposed</w:t>
      </w:r>
      <w:r w:rsidR="00E1342F">
        <w:t xml:space="preserve"> </w:t>
      </w:r>
      <w:r w:rsidRPr="00D01903">
        <w:t>to</w:t>
      </w:r>
      <w:r w:rsidR="00E1342F">
        <w:t xml:space="preserve"> </w:t>
      </w:r>
      <w:r w:rsidRPr="00D01903">
        <w:t>treatment</w:t>
      </w:r>
      <w:r w:rsidR="00E1342F">
        <w:t xml:space="preserve"> </w:t>
      </w:r>
      <w:r w:rsidRPr="00D01903">
        <w:t>amounting</w:t>
      </w:r>
      <w:r w:rsidR="00E1342F">
        <w:t xml:space="preserve"> </w:t>
      </w:r>
      <w:r w:rsidRPr="00D01903">
        <w:t>to</w:t>
      </w:r>
      <w:r w:rsidR="00E1342F">
        <w:t xml:space="preserve"> </w:t>
      </w:r>
      <w:r w:rsidRPr="00D01903">
        <w:t>ill-treatment</w:t>
      </w:r>
      <w:r w:rsidR="00E1342F">
        <w:t xml:space="preserve"> </w:t>
      </w:r>
      <w:r w:rsidRPr="00D01903">
        <w:t>in</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p>
    <w:p w:rsidR="00BB3D26" w:rsidRPr="00D01903" w:rsidRDefault="00BB3D26" w:rsidP="00B6593C">
      <w:pPr>
        <w:pStyle w:val="H23G"/>
      </w:pPr>
      <w:r w:rsidRPr="00D01903">
        <w:tab/>
      </w:r>
      <w:r w:rsidRPr="00D01903">
        <w:tab/>
        <w:t>State</w:t>
      </w:r>
      <w:r w:rsidR="00E1342F">
        <w:t xml:space="preserve"> </w:t>
      </w:r>
      <w:r w:rsidRPr="00D01903">
        <w:t>party</w:t>
      </w:r>
      <w:r w:rsidR="00912AEE">
        <w:t>’</w:t>
      </w:r>
      <w:r w:rsidRPr="00D01903">
        <w:t>s</w:t>
      </w:r>
      <w:r w:rsidR="00E1342F">
        <w:t xml:space="preserve"> </w:t>
      </w:r>
      <w:r w:rsidRPr="00D01903">
        <w:t>observations</w:t>
      </w:r>
      <w:r w:rsidR="00E1342F">
        <w:t xml:space="preserve"> </w:t>
      </w:r>
      <w:r w:rsidRPr="00D01903">
        <w:t>on</w:t>
      </w:r>
      <w:r w:rsidR="00E1342F">
        <w:t xml:space="preserve"> </w:t>
      </w:r>
      <w:r w:rsidRPr="00D01903">
        <w:t>admissibility</w:t>
      </w:r>
      <w:r w:rsidR="00E1342F">
        <w:t xml:space="preserve"> </w:t>
      </w:r>
      <w:r w:rsidRPr="00D01903">
        <w:t>and</w:t>
      </w:r>
      <w:r w:rsidR="00E1342F">
        <w:t xml:space="preserve"> </w:t>
      </w:r>
      <w:r w:rsidRPr="00D01903">
        <w:t>the</w:t>
      </w:r>
      <w:r w:rsidR="00E1342F">
        <w:t xml:space="preserve"> </w:t>
      </w:r>
      <w:r w:rsidRPr="00D01903">
        <w:t>merits</w:t>
      </w:r>
    </w:p>
    <w:p w:rsidR="00BB3D26" w:rsidRPr="00D01903" w:rsidRDefault="00BB3D26" w:rsidP="003F12A9">
      <w:pPr>
        <w:pStyle w:val="SingleTxtG"/>
      </w:pPr>
      <w:r w:rsidRPr="00D01903">
        <w:t>4.1</w:t>
      </w:r>
      <w:r w:rsidRPr="00D01903">
        <w:tab/>
        <w:t>On</w:t>
      </w:r>
      <w:r w:rsidR="00E1342F">
        <w:t xml:space="preserve"> </w:t>
      </w:r>
      <w:r w:rsidRPr="00D01903">
        <w:t>8</w:t>
      </w:r>
      <w:r w:rsidR="00E1342F">
        <w:t xml:space="preserve"> </w:t>
      </w:r>
      <w:r w:rsidRPr="00D01903">
        <w:t>February</w:t>
      </w:r>
      <w:r w:rsidR="00E1342F">
        <w:t xml:space="preserve"> </w:t>
      </w:r>
      <w:r w:rsidRPr="00D01903">
        <w:t>2016,</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submitted</w:t>
      </w:r>
      <w:r w:rsidR="00E1342F">
        <w:t xml:space="preserve"> </w:t>
      </w:r>
      <w:r w:rsidRPr="00D01903">
        <w:t>that</w:t>
      </w:r>
      <w:r w:rsidR="00E1342F">
        <w:t xml:space="preserve"> </w:t>
      </w:r>
      <w:r w:rsidRPr="00D01903">
        <w:t>the</w:t>
      </w:r>
      <w:r w:rsidR="00E1342F">
        <w:t xml:space="preserve"> </w:t>
      </w:r>
      <w:r w:rsidRPr="00D01903">
        <w:t>communication</w:t>
      </w:r>
      <w:r w:rsidR="00E1342F">
        <w:t xml:space="preserve"> </w:t>
      </w:r>
      <w:r w:rsidRPr="00D01903">
        <w:t>should</w:t>
      </w:r>
      <w:r w:rsidR="00E1342F">
        <w:t xml:space="preserve"> </w:t>
      </w:r>
      <w:r w:rsidRPr="00D01903">
        <w:t>be</w:t>
      </w:r>
      <w:r w:rsidR="00E1342F">
        <w:t xml:space="preserve"> </w:t>
      </w:r>
      <w:r w:rsidRPr="00D01903">
        <w:t>considered</w:t>
      </w:r>
      <w:r w:rsidR="00E1342F">
        <w:t xml:space="preserve"> </w:t>
      </w:r>
      <w:r w:rsidRPr="00D01903">
        <w:t>inadmissible</w:t>
      </w:r>
      <w:r w:rsidR="00E1342F">
        <w:t xml:space="preserve"> </w:t>
      </w:r>
      <w:r w:rsidRPr="00D01903">
        <w:t>or,</w:t>
      </w:r>
      <w:r w:rsidR="00E1342F">
        <w:t xml:space="preserve"> </w:t>
      </w:r>
      <w:r w:rsidRPr="00D01903">
        <w:t>alternatively,</w:t>
      </w:r>
      <w:r w:rsidR="00E1342F">
        <w:t xml:space="preserve"> </w:t>
      </w:r>
      <w:r w:rsidRPr="00D01903">
        <w:t>devoid</w:t>
      </w:r>
      <w:r w:rsidR="00E1342F">
        <w:t xml:space="preserve"> </w:t>
      </w:r>
      <w:r w:rsidRPr="00D01903">
        <w:t>of</w:t>
      </w:r>
      <w:r w:rsidR="00E1342F">
        <w:t xml:space="preserve"> </w:t>
      </w:r>
      <w:r w:rsidRPr="00D01903">
        <w:t>merit.</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recalls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entered</w:t>
      </w:r>
      <w:r w:rsidR="00E1342F">
        <w:t xml:space="preserve"> </w:t>
      </w:r>
      <w:r w:rsidRPr="00D01903">
        <w:t>Denmark</w:t>
      </w:r>
      <w:r w:rsidR="00E1342F">
        <w:t xml:space="preserve"> </w:t>
      </w:r>
      <w:r w:rsidRPr="00D01903">
        <w:t>in</w:t>
      </w:r>
      <w:r w:rsidR="00E1342F">
        <w:t xml:space="preserve"> </w:t>
      </w:r>
      <w:r w:rsidRPr="00D01903">
        <w:t>January</w:t>
      </w:r>
      <w:r w:rsidR="00E1342F">
        <w:t xml:space="preserve"> </w:t>
      </w:r>
      <w:r w:rsidRPr="00D01903">
        <w:t>2015</w:t>
      </w:r>
      <w:r w:rsidR="00E1342F">
        <w:t xml:space="preserve"> </w:t>
      </w:r>
      <w:r w:rsidRPr="00D01903">
        <w:t>without</w:t>
      </w:r>
      <w:r w:rsidR="00E1342F">
        <w:t xml:space="preserve"> </w:t>
      </w:r>
      <w:r w:rsidRPr="00D01903">
        <w:t>valid</w:t>
      </w:r>
      <w:r w:rsidR="00E1342F">
        <w:t xml:space="preserve"> </w:t>
      </w:r>
      <w:r w:rsidRPr="00D01903">
        <w:t>travel</w:t>
      </w:r>
      <w:r w:rsidR="00E1342F">
        <w:t xml:space="preserve"> </w:t>
      </w:r>
      <w:r w:rsidRPr="00D01903">
        <w:t>documents.</w:t>
      </w:r>
      <w:r w:rsidR="00E1342F">
        <w:t xml:space="preserve"> </w:t>
      </w:r>
      <w:r w:rsidRPr="00D01903">
        <w:t>Ra.R.H.,</w:t>
      </w:r>
      <w:r w:rsidR="00E1342F">
        <w:t xml:space="preserve"> </w:t>
      </w:r>
      <w:r w:rsidRPr="00D01903">
        <w:t>the</w:t>
      </w:r>
      <w:r w:rsidR="00E1342F">
        <w:t xml:space="preserve"> </w:t>
      </w:r>
      <w:r w:rsidRPr="00D01903">
        <w:t>authors</w:t>
      </w:r>
      <w:r w:rsidR="00912AEE">
        <w:t>’</w:t>
      </w:r>
      <w:r w:rsidR="00E1342F">
        <w:t xml:space="preserve"> </w:t>
      </w:r>
      <w:r w:rsidRPr="00D01903">
        <w:t>adult</w:t>
      </w:r>
      <w:r w:rsidR="00E1342F">
        <w:t xml:space="preserve"> </w:t>
      </w:r>
      <w:r w:rsidRPr="00D01903">
        <w:t>son</w:t>
      </w:r>
      <w:r w:rsidR="00E1342F">
        <w:t xml:space="preserve"> </w:t>
      </w:r>
      <w:r w:rsidRPr="00D01903">
        <w:t>born</w:t>
      </w:r>
      <w:r w:rsidR="00E1342F">
        <w:t xml:space="preserve"> </w:t>
      </w:r>
      <w:r w:rsidRPr="00D01903">
        <w:t>on</w:t>
      </w:r>
      <w:r w:rsidR="00E1342F">
        <w:t xml:space="preserve"> </w:t>
      </w:r>
      <w:r w:rsidRPr="00D01903">
        <w:t>3</w:t>
      </w:r>
      <w:r w:rsidR="00E1342F">
        <w:t xml:space="preserve"> </w:t>
      </w:r>
      <w:r w:rsidRPr="00D01903">
        <w:t>April</w:t>
      </w:r>
      <w:r w:rsidR="00E1342F">
        <w:t xml:space="preserve"> </w:t>
      </w:r>
      <w:r w:rsidRPr="00D01903">
        <w:t>1995,</w:t>
      </w:r>
      <w:r w:rsidR="00E1342F">
        <w:t xml:space="preserve"> </w:t>
      </w:r>
      <w:r w:rsidRPr="00D01903">
        <w:t>entered</w:t>
      </w:r>
      <w:r w:rsidR="00E1342F">
        <w:t xml:space="preserve"> </w:t>
      </w:r>
      <w:r w:rsidRPr="00D01903">
        <w:t>Denmark</w:t>
      </w:r>
      <w:r w:rsidR="00E1342F">
        <w:t xml:space="preserve"> </w:t>
      </w:r>
      <w:r w:rsidRPr="00D01903">
        <w:t>on</w:t>
      </w:r>
      <w:r w:rsidR="00E1342F">
        <w:t xml:space="preserve"> </w:t>
      </w:r>
      <w:r w:rsidRPr="00D01903">
        <w:t>3</w:t>
      </w:r>
      <w:r w:rsidR="00E1342F">
        <w:t xml:space="preserve"> </w:t>
      </w:r>
      <w:r w:rsidRPr="00D01903">
        <w:t>February</w:t>
      </w:r>
      <w:r w:rsidR="00E1342F">
        <w:t xml:space="preserve"> </w:t>
      </w:r>
      <w:r w:rsidRPr="00D01903">
        <w:t>2015</w:t>
      </w:r>
      <w:r w:rsidR="00E1342F">
        <w:t xml:space="preserve"> </w:t>
      </w:r>
      <w:r w:rsidRPr="00D01903">
        <w:t>without</w:t>
      </w:r>
      <w:r w:rsidR="00E1342F">
        <w:t xml:space="preserve"> </w:t>
      </w:r>
      <w:r w:rsidRPr="00D01903">
        <w:lastRenderedPageBreak/>
        <w:t>valid</w:t>
      </w:r>
      <w:r w:rsidR="00E1342F">
        <w:t xml:space="preserve"> </w:t>
      </w:r>
      <w:r w:rsidRPr="00D01903">
        <w:t>travel</w:t>
      </w:r>
      <w:r w:rsidR="00E1342F">
        <w:t xml:space="preserve"> </w:t>
      </w:r>
      <w:r w:rsidRPr="00D01903">
        <w:t>documents.</w:t>
      </w:r>
      <w:r w:rsidR="00E1342F">
        <w:t xml:space="preserve"> </w:t>
      </w:r>
      <w:r w:rsidRPr="00D01903">
        <w:t>The</w:t>
      </w:r>
      <w:r w:rsidR="00E1342F">
        <w:t xml:space="preserve"> </w:t>
      </w:r>
      <w:r w:rsidRPr="00D01903">
        <w:t>authors</w:t>
      </w:r>
      <w:r w:rsidR="00E1342F">
        <w:t xml:space="preserve"> </w:t>
      </w:r>
      <w:r w:rsidRPr="00D01903">
        <w:t>applied</w:t>
      </w:r>
      <w:r w:rsidR="00E1342F">
        <w:t xml:space="preserve"> </w:t>
      </w:r>
      <w:r w:rsidRPr="00D01903">
        <w:t>for</w:t>
      </w:r>
      <w:r w:rsidR="00E1342F">
        <w:t xml:space="preserve"> </w:t>
      </w:r>
      <w:r w:rsidRPr="00D01903">
        <w:t>asylum</w:t>
      </w:r>
      <w:r w:rsidR="00E1342F">
        <w:t xml:space="preserve"> </w:t>
      </w:r>
      <w:r w:rsidRPr="00D01903">
        <w:t>on</w:t>
      </w:r>
      <w:r w:rsidR="00E1342F">
        <w:t xml:space="preserve"> </w:t>
      </w:r>
      <w:r w:rsidRPr="00D01903">
        <w:t>31</w:t>
      </w:r>
      <w:r w:rsidR="00E1342F">
        <w:t xml:space="preserve"> </w:t>
      </w:r>
      <w:r w:rsidRPr="00D01903">
        <w:t>January</w:t>
      </w:r>
      <w:r w:rsidR="00E1342F">
        <w:t xml:space="preserve"> </w:t>
      </w:r>
      <w:r w:rsidRPr="00D01903">
        <w:t>2015</w:t>
      </w:r>
      <w:r w:rsidR="00E1342F">
        <w:t xml:space="preserve"> </w:t>
      </w:r>
      <w:r w:rsidRPr="00D01903">
        <w:t>and</w:t>
      </w:r>
      <w:r w:rsidR="00E1342F">
        <w:t xml:space="preserve"> </w:t>
      </w:r>
      <w:r w:rsidRPr="00D01903">
        <w:t>3</w:t>
      </w:r>
      <w:r w:rsidR="00E1342F">
        <w:t xml:space="preserve"> </w:t>
      </w:r>
      <w:r w:rsidRPr="00D01903">
        <w:t>February</w:t>
      </w:r>
      <w:r w:rsidR="00E1342F">
        <w:t xml:space="preserve"> </w:t>
      </w:r>
      <w:r w:rsidRPr="00D01903">
        <w:t>2015,</w:t>
      </w:r>
      <w:r w:rsidR="00E1342F">
        <w:t xml:space="preserve"> </w:t>
      </w:r>
      <w:r w:rsidRPr="00D01903">
        <w:t>respectively.</w:t>
      </w:r>
      <w:r w:rsidR="00E1342F">
        <w:t xml:space="preserve"> </w:t>
      </w:r>
      <w:r w:rsidRPr="00D01903">
        <w:t>On</w:t>
      </w:r>
      <w:r w:rsidR="00E1342F">
        <w:t xml:space="preserve"> </w:t>
      </w:r>
      <w:r w:rsidRPr="00D01903">
        <w:t>21</w:t>
      </w:r>
      <w:r w:rsidR="00E1342F">
        <w:t xml:space="preserve"> </w:t>
      </w:r>
      <w:r w:rsidRPr="00D01903">
        <w:t>April</w:t>
      </w:r>
      <w:r w:rsidR="00E1342F">
        <w:t xml:space="preserve"> </w:t>
      </w:r>
      <w:r w:rsidRPr="00D01903">
        <w:t>2015</w:t>
      </w:r>
      <w:r w:rsidR="00E1342F">
        <w:t xml:space="preserve"> </w:t>
      </w:r>
      <w:r w:rsidRPr="00D01903">
        <w:t>and</w:t>
      </w:r>
      <w:r w:rsidR="00E1342F">
        <w:t xml:space="preserve"> </w:t>
      </w:r>
      <w:r w:rsidRPr="00D01903">
        <w:t>11</w:t>
      </w:r>
      <w:r w:rsidR="00E1342F">
        <w:t xml:space="preserve"> </w:t>
      </w:r>
      <w:r w:rsidRPr="00D01903">
        <w:t>June</w:t>
      </w:r>
      <w:r w:rsidR="00E1342F">
        <w:t xml:space="preserve"> </w:t>
      </w:r>
      <w:r w:rsidRPr="00D01903">
        <w:t>2015,</w:t>
      </w:r>
      <w:r w:rsidR="00E1342F">
        <w:t xml:space="preserve"> </w:t>
      </w:r>
      <w:r w:rsidRPr="00D01903">
        <w:t>respectively,</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refused</w:t>
      </w:r>
      <w:r w:rsidR="00E1342F">
        <w:t xml:space="preserve"> </w:t>
      </w:r>
      <w:r w:rsidRPr="00D01903">
        <w:t>the</w:t>
      </w:r>
      <w:r w:rsidR="00E1342F">
        <w:t xml:space="preserve"> </w:t>
      </w:r>
      <w:r w:rsidRPr="00D01903">
        <w:t>authors</w:t>
      </w:r>
      <w:r w:rsidR="00912AEE">
        <w:t>’</w:t>
      </w:r>
      <w:r w:rsidR="00E1342F">
        <w:t xml:space="preserve"> </w:t>
      </w:r>
      <w:r w:rsidRPr="00D01903">
        <w:t>applications</w:t>
      </w:r>
      <w:r w:rsidR="00E1342F">
        <w:t xml:space="preserve"> </w:t>
      </w:r>
      <w:r w:rsidRPr="00D01903">
        <w:t>for</w:t>
      </w:r>
      <w:r w:rsidR="00E1342F">
        <w:t xml:space="preserve"> </w:t>
      </w:r>
      <w:r w:rsidRPr="00D01903">
        <w:t>residence</w:t>
      </w:r>
      <w:r w:rsidR="00E1342F">
        <w:t xml:space="preserve"> </w:t>
      </w:r>
      <w:r w:rsidRPr="00D01903">
        <w:t>under</w:t>
      </w:r>
      <w:r w:rsidR="00E1342F">
        <w:t xml:space="preserve"> </w:t>
      </w:r>
      <w:r w:rsidRPr="00D01903">
        <w:t>section</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Danish</w:t>
      </w:r>
      <w:r w:rsidR="00E1342F">
        <w:t xml:space="preserve"> </w:t>
      </w:r>
      <w:r w:rsidRPr="00D01903">
        <w:t>Aliens</w:t>
      </w:r>
      <w:r w:rsidR="00E1342F">
        <w:t xml:space="preserve"> </w:t>
      </w:r>
      <w:r w:rsidRPr="00D01903">
        <w:t>Act,</w:t>
      </w:r>
      <w:r w:rsidR="00E1342F">
        <w:t xml:space="preserve"> </w:t>
      </w:r>
      <w:r w:rsidRPr="00D01903">
        <w:t>pursuant</w:t>
      </w:r>
      <w:r w:rsidR="00E1342F">
        <w:t xml:space="preserve"> </w:t>
      </w:r>
      <w:r w:rsidRPr="00D01903">
        <w:t>to</w:t>
      </w:r>
      <w:r w:rsidR="00E1342F">
        <w:t xml:space="preserve"> </w:t>
      </w:r>
      <w:r w:rsidRPr="00D01903">
        <w:t>section</w:t>
      </w:r>
      <w:r w:rsidR="00E1342F">
        <w:t xml:space="preserve"> </w:t>
      </w:r>
      <w:r w:rsidRPr="00D01903">
        <w:t>29</w:t>
      </w:r>
      <w:r w:rsidR="00E1342F">
        <w:t xml:space="preserve"> </w:t>
      </w:r>
      <w:r w:rsidRPr="00D01903">
        <w:t>of</w:t>
      </w:r>
      <w:r w:rsidR="00E1342F">
        <w:t xml:space="preserve"> </w:t>
      </w:r>
      <w:r w:rsidRPr="00D01903">
        <w:t>the</w:t>
      </w:r>
      <w:r w:rsidR="00E1342F">
        <w:t xml:space="preserve"> </w:t>
      </w:r>
      <w:r w:rsidRPr="00D01903">
        <w:t>Aliens</w:t>
      </w:r>
      <w:r w:rsidR="00E1342F">
        <w:t xml:space="preserve"> </w:t>
      </w:r>
      <w:r w:rsidRPr="00D01903">
        <w:t>Act.</w:t>
      </w:r>
      <w:r w:rsidR="00E1342F">
        <w:t xml:space="preserve"> </w:t>
      </w:r>
      <w:r w:rsidRPr="00D01903">
        <w:t>On</w:t>
      </w:r>
      <w:r w:rsidR="00E1342F">
        <w:t xml:space="preserve"> </w:t>
      </w:r>
      <w:r w:rsidRPr="00D01903">
        <w:t>11</w:t>
      </w:r>
      <w:r w:rsidR="00E1342F">
        <w:t xml:space="preserve"> </w:t>
      </w:r>
      <w:r w:rsidRPr="00D01903">
        <w:t>May</w:t>
      </w:r>
      <w:r w:rsidR="00E1342F">
        <w:t xml:space="preserve"> </w:t>
      </w:r>
      <w:r w:rsidRPr="00D01903">
        <w:t>2015</w:t>
      </w:r>
      <w:r w:rsidR="00E1342F">
        <w:t xml:space="preserve"> </w:t>
      </w:r>
      <w:r w:rsidRPr="00D01903">
        <w:t>and</w:t>
      </w:r>
      <w:r w:rsidR="00E1342F">
        <w:t xml:space="preserve"> </w:t>
      </w:r>
      <w:r w:rsidRPr="00D01903">
        <w:t>26</w:t>
      </w:r>
      <w:r w:rsidR="00E1342F">
        <w:t xml:space="preserve"> </w:t>
      </w:r>
      <w:r w:rsidRPr="00D01903">
        <w:t>June</w:t>
      </w:r>
      <w:r w:rsidR="00E1342F">
        <w:t xml:space="preserve"> </w:t>
      </w:r>
      <w:r w:rsidRPr="00D01903">
        <w:t>2015,</w:t>
      </w:r>
      <w:r w:rsidR="00E1342F">
        <w:t xml:space="preserve"> </w:t>
      </w:r>
      <w:r w:rsidRPr="00D01903">
        <w:t>respectively,</w:t>
      </w:r>
      <w:r w:rsidR="00E1342F">
        <w:t xml:space="preserve"> </w:t>
      </w:r>
      <w:r w:rsidRPr="00D01903">
        <w:t>the</w:t>
      </w:r>
      <w:r w:rsidR="00E1342F">
        <w:t xml:space="preserve"> </w:t>
      </w:r>
      <w:r w:rsidRPr="00D01903">
        <w:t>authors</w:t>
      </w:r>
      <w:r w:rsidR="00E1342F">
        <w:t xml:space="preserve"> </w:t>
      </w:r>
      <w:r w:rsidRPr="00D01903">
        <w:t>appealed</w:t>
      </w:r>
      <w:r w:rsidR="00E1342F">
        <w:t xml:space="preserve"> </w:t>
      </w:r>
      <w:r w:rsidRPr="00D01903">
        <w:t>the</w:t>
      </w:r>
      <w:r w:rsidR="00E1342F">
        <w:t xml:space="preserve"> </w:t>
      </w:r>
      <w:r w:rsidRPr="00D01903">
        <w:t>decisions</w:t>
      </w:r>
      <w:r w:rsidR="00E1342F">
        <w:t xml:space="preserve"> </w:t>
      </w:r>
      <w:r w:rsidRPr="00D01903">
        <w:t>to</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On</w:t>
      </w:r>
      <w:r w:rsidR="00E1342F">
        <w:t xml:space="preserve"> </w:t>
      </w:r>
      <w:r w:rsidRPr="00D01903">
        <w:t>3</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upheld</w:t>
      </w:r>
      <w:r w:rsidR="00E1342F">
        <w:t xml:space="preserve"> </w:t>
      </w:r>
      <w:r w:rsidRPr="00D01903">
        <w:t>the</w:t>
      </w:r>
      <w:r w:rsidR="00E1342F">
        <w:t xml:space="preserve"> </w:t>
      </w:r>
      <w:r w:rsidRPr="00D01903">
        <w:t>decisions</w:t>
      </w:r>
      <w:r w:rsidR="00E1342F">
        <w:t xml:space="preserve"> </w:t>
      </w:r>
      <w:r w:rsidRPr="00D01903">
        <w:t>of</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to</w:t>
      </w:r>
      <w:r w:rsidR="00E1342F">
        <w:t xml:space="preserve"> </w:t>
      </w:r>
      <w:r w:rsidRPr="00D01903">
        <w:t>refuse</w:t>
      </w:r>
      <w:r w:rsidR="00E1342F">
        <w:t xml:space="preserve"> </w:t>
      </w:r>
      <w:r w:rsidRPr="00D01903">
        <w:t>residence</w:t>
      </w:r>
      <w:r w:rsidR="00E1342F">
        <w:t xml:space="preserve"> </w:t>
      </w:r>
      <w:r w:rsidRPr="00D01903">
        <w:t>to</w:t>
      </w:r>
      <w:r w:rsidR="00E1342F">
        <w:t xml:space="preserve"> </w:t>
      </w:r>
      <w:r w:rsidRPr="00D01903">
        <w:t>the</w:t>
      </w:r>
      <w:r w:rsidR="00E1342F">
        <w:t xml:space="preserve"> </w:t>
      </w:r>
      <w:r w:rsidRPr="00D01903">
        <w:t>authors.</w:t>
      </w:r>
    </w:p>
    <w:p w:rsidR="00BB3D26" w:rsidRPr="00D01903" w:rsidRDefault="00BB3D26" w:rsidP="003F12A9">
      <w:pPr>
        <w:pStyle w:val="SingleTxtG"/>
      </w:pPr>
      <w:r w:rsidRPr="00D01903">
        <w:t>4.2</w:t>
      </w:r>
      <w:r w:rsidRPr="00D01903">
        <w:tab/>
        <w:t>The</w:t>
      </w:r>
      <w:r w:rsidR="00E1342F">
        <w:t xml:space="preserve"> </w:t>
      </w:r>
      <w:r w:rsidRPr="00D01903">
        <w:t>State</w:t>
      </w:r>
      <w:r w:rsidR="00E1342F">
        <w:t xml:space="preserve"> </w:t>
      </w:r>
      <w:r w:rsidRPr="00D01903">
        <w:t>party</w:t>
      </w:r>
      <w:r w:rsidR="00E1342F">
        <w:t xml:space="preserve"> </w:t>
      </w:r>
      <w:r w:rsidRPr="00D01903">
        <w:t>further</w:t>
      </w:r>
      <w:r w:rsidR="00E1342F">
        <w:t xml:space="preserve"> </w:t>
      </w:r>
      <w:r w:rsidRPr="00D01903">
        <w:t>notes</w:t>
      </w:r>
      <w:r w:rsidR="00E1342F">
        <w:t xml:space="preserve"> </w:t>
      </w:r>
      <w:r w:rsidRPr="00D01903">
        <w:t>that,</w:t>
      </w:r>
      <w:r w:rsidR="00E1342F">
        <w:t xml:space="preserve"> </w:t>
      </w:r>
      <w:r w:rsidRPr="00D01903">
        <w:t>in</w:t>
      </w:r>
      <w:r w:rsidR="00E1342F">
        <w:t xml:space="preserve"> </w:t>
      </w:r>
      <w:r w:rsidRPr="00D01903">
        <w:t>a</w:t>
      </w:r>
      <w:r w:rsidR="00E1342F">
        <w:t xml:space="preserve"> </w:t>
      </w:r>
      <w:r w:rsidRPr="00D01903">
        <w:t>communication</w:t>
      </w:r>
      <w:r w:rsidR="00E1342F">
        <w:t xml:space="preserve"> </w:t>
      </w:r>
      <w:r w:rsidRPr="00D01903">
        <w:t>dated</w:t>
      </w:r>
      <w:r w:rsidR="00E1342F">
        <w:t xml:space="preserve"> </w:t>
      </w:r>
      <w:r w:rsidRPr="00D01903">
        <w:t>5</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authors</w:t>
      </w:r>
      <w:r w:rsidR="00E1342F">
        <w:t xml:space="preserve"> </w:t>
      </w:r>
      <w:r w:rsidRPr="00D01903">
        <w:t>brought</w:t>
      </w:r>
      <w:r w:rsidR="00E1342F">
        <w:t xml:space="preserve"> </w:t>
      </w:r>
      <w:r w:rsidRPr="00D01903">
        <w:t>the</w:t>
      </w:r>
      <w:r w:rsidR="00E1342F">
        <w:t xml:space="preserve"> </w:t>
      </w:r>
      <w:r w:rsidRPr="00D01903">
        <w:t>matter</w:t>
      </w:r>
      <w:r w:rsidR="00E1342F">
        <w:t xml:space="preserve"> </w:t>
      </w:r>
      <w:r w:rsidRPr="00D01903">
        <w:t>before</w:t>
      </w:r>
      <w:r w:rsidR="00E1342F">
        <w:t xml:space="preserve"> </w:t>
      </w:r>
      <w:r w:rsidRPr="00D01903">
        <w:t>the</w:t>
      </w:r>
      <w:r w:rsidR="00E1342F">
        <w:t xml:space="preserve"> </w:t>
      </w:r>
      <w:r w:rsidRPr="00D01903">
        <w:t>Committee,</w:t>
      </w:r>
      <w:r w:rsidR="00E1342F">
        <w:t xml:space="preserve"> </w:t>
      </w:r>
      <w:r w:rsidRPr="00D01903">
        <w:t>claiming</w:t>
      </w:r>
      <w:r w:rsidR="00E1342F">
        <w:t xml:space="preserve"> </w:t>
      </w:r>
      <w:r w:rsidRPr="00D01903">
        <w:t>that</w:t>
      </w:r>
      <w:r w:rsidR="00E1342F">
        <w:t xml:space="preserve"> </w:t>
      </w:r>
      <w:r w:rsidRPr="00D01903">
        <w:t>deporting</w:t>
      </w:r>
      <w:r w:rsidR="00E1342F">
        <w:t xml:space="preserve"> </w:t>
      </w:r>
      <w:r w:rsidRPr="00D01903">
        <w:t>them</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constitute</w:t>
      </w:r>
      <w:r w:rsidR="00E1342F">
        <w:t xml:space="preserve"> </w:t>
      </w:r>
      <w:r w:rsidRPr="00D01903">
        <w:t>a</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On</w:t>
      </w:r>
      <w:r w:rsidR="00E1342F">
        <w:t xml:space="preserve"> </w:t>
      </w:r>
      <w:r w:rsidRPr="00D01903">
        <w:t>7</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suspended</w:t>
      </w:r>
      <w:r w:rsidR="00E1342F">
        <w:t xml:space="preserve"> </w:t>
      </w:r>
      <w:r w:rsidRPr="00D01903">
        <w:t>the</w:t>
      </w:r>
      <w:r w:rsidR="00E1342F">
        <w:t xml:space="preserve"> </w:t>
      </w:r>
      <w:r w:rsidRPr="00D01903">
        <w:t>deadline</w:t>
      </w:r>
      <w:r w:rsidR="00E1342F">
        <w:t xml:space="preserve"> </w:t>
      </w:r>
      <w:r w:rsidRPr="00D01903">
        <w:t>for</w:t>
      </w:r>
      <w:r w:rsidR="00E1342F">
        <w:t xml:space="preserve"> </w:t>
      </w:r>
      <w:r w:rsidRPr="00D01903">
        <w:t>the</w:t>
      </w:r>
      <w:r w:rsidR="00E1342F">
        <w:t xml:space="preserve"> </w:t>
      </w:r>
      <w:r w:rsidRPr="00D01903">
        <w:t>authors</w:t>
      </w:r>
      <w:r w:rsidR="00912AEE">
        <w:t>’</w:t>
      </w:r>
      <w:r w:rsidR="00E1342F">
        <w:t xml:space="preserve"> </w:t>
      </w:r>
      <w:r w:rsidRPr="00D01903">
        <w:t>departure</w:t>
      </w:r>
      <w:r w:rsidR="00E1342F">
        <w:t xml:space="preserve"> </w:t>
      </w:r>
      <w:r w:rsidRPr="00D01903">
        <w:t>from</w:t>
      </w:r>
      <w:r w:rsidR="00E1342F">
        <w:t xml:space="preserve"> </w:t>
      </w:r>
      <w:r w:rsidRPr="00D01903">
        <w:t>Denmark</w:t>
      </w:r>
      <w:r w:rsidR="00E1342F">
        <w:t xml:space="preserve"> </w:t>
      </w:r>
      <w:r w:rsidRPr="00D01903">
        <w:t>until</w:t>
      </w:r>
      <w:r w:rsidR="00E1342F">
        <w:t xml:space="preserve"> </w:t>
      </w:r>
      <w:r w:rsidRPr="00D01903">
        <w:t>further</w:t>
      </w:r>
      <w:r w:rsidR="00E1342F">
        <w:t xml:space="preserve"> </w:t>
      </w:r>
      <w:r w:rsidRPr="00D01903">
        <w:t>notice,</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request.</w:t>
      </w:r>
    </w:p>
    <w:p w:rsidR="00BB3D26" w:rsidRPr="00D01903" w:rsidRDefault="00BB3D26" w:rsidP="003F12A9">
      <w:pPr>
        <w:pStyle w:val="SingleTxtG"/>
      </w:pPr>
      <w:r w:rsidRPr="00D01903">
        <w:t>4.3</w:t>
      </w:r>
      <w:r w:rsidRPr="00D01903">
        <w:tab/>
        <w:t>The</w:t>
      </w:r>
      <w:r w:rsidR="00E1342F">
        <w:t xml:space="preserve"> </w:t>
      </w:r>
      <w:r w:rsidRPr="00D01903">
        <w:t>State</w:t>
      </w:r>
      <w:r w:rsidR="00E1342F">
        <w:t xml:space="preserve"> </w:t>
      </w:r>
      <w:r w:rsidRPr="00D01903">
        <w:t>party</w:t>
      </w:r>
      <w:r w:rsidR="00E1342F">
        <w:t xml:space="preserve"> </w:t>
      </w:r>
      <w:r w:rsidRPr="00D01903">
        <w:t>submits</w:t>
      </w:r>
      <w:r w:rsidR="00E1342F">
        <w:t xml:space="preserve"> </w:t>
      </w:r>
      <w:r w:rsidRPr="00D01903">
        <w:t>that,</w:t>
      </w:r>
      <w:r w:rsidR="00E1342F">
        <w:t xml:space="preserve"> </w:t>
      </w:r>
      <w:r w:rsidRPr="00D01903">
        <w:t>in</w:t>
      </w:r>
      <w:r w:rsidR="00E1342F">
        <w:t xml:space="preserve"> </w:t>
      </w:r>
      <w:r w:rsidRPr="00D01903">
        <w:t>its</w:t>
      </w:r>
      <w:r w:rsidR="00E1342F">
        <w:t xml:space="preserve"> </w:t>
      </w:r>
      <w:r w:rsidRPr="00D01903">
        <w:t>decision</w:t>
      </w:r>
      <w:r w:rsidR="00E1342F">
        <w:t xml:space="preserve"> </w:t>
      </w:r>
      <w:r w:rsidRPr="00D01903">
        <w:t>of</w:t>
      </w:r>
      <w:r w:rsidR="00E1342F">
        <w:t xml:space="preserve"> </w:t>
      </w:r>
      <w:r w:rsidRPr="00D01903">
        <w:t>3</w:t>
      </w:r>
      <w:r w:rsidR="00E1342F">
        <w:t xml:space="preserve"> </w:t>
      </w:r>
      <w:r w:rsidRPr="00D01903">
        <w:t>August</w:t>
      </w:r>
      <w:r w:rsidR="00E1342F">
        <w:t xml:space="preserve"> </w:t>
      </w:r>
      <w:r w:rsidRPr="00D01903">
        <w:t>2015,</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stated,</w:t>
      </w:r>
      <w:r w:rsidR="00E1342F">
        <w:t xml:space="preserve"> </w:t>
      </w:r>
      <w:r w:rsidRPr="00D01903">
        <w:t>with</w:t>
      </w:r>
      <w:r w:rsidR="00E1342F">
        <w:t xml:space="preserve"> </w:t>
      </w:r>
      <w:r w:rsidRPr="00D01903">
        <w:t>respect</w:t>
      </w:r>
      <w:r w:rsidR="00E1342F">
        <w:t xml:space="preserve"> </w:t>
      </w:r>
      <w:r w:rsidRPr="00D01903">
        <w:t>to</w:t>
      </w:r>
      <w:r w:rsidR="00E1342F">
        <w:t xml:space="preserve"> </w:t>
      </w:r>
      <w:r w:rsidRPr="00D01903">
        <w:t>the</w:t>
      </w:r>
      <w:r w:rsidR="00E1342F">
        <w:t xml:space="preserve"> </w:t>
      </w:r>
      <w:r w:rsidRPr="00D01903">
        <w:t>authors</w:t>
      </w:r>
      <w:r w:rsidR="00E1342F">
        <w:t xml:space="preserve"> </w:t>
      </w:r>
      <w:r w:rsidRPr="00D01903">
        <w:t>R.I.H.,</w:t>
      </w:r>
      <w:r w:rsidR="00E1342F">
        <w:t xml:space="preserve"> </w:t>
      </w:r>
      <w:r w:rsidRPr="00D01903">
        <w:t>S.M.D.</w:t>
      </w:r>
      <w:r w:rsidR="00E1342F">
        <w:t xml:space="preserve"> </w:t>
      </w:r>
      <w:r w:rsidRPr="00D01903">
        <w:t>and</w:t>
      </w:r>
      <w:r w:rsidR="00E1342F">
        <w:t xml:space="preserve"> </w:t>
      </w:r>
      <w:r w:rsidRPr="00D01903">
        <w:t>their</w:t>
      </w:r>
      <w:r w:rsidR="00E1342F">
        <w:t xml:space="preserve"> </w:t>
      </w:r>
      <w:r w:rsidRPr="00D01903">
        <w:t>two</w:t>
      </w:r>
      <w:r w:rsidR="00E1342F">
        <w:t xml:space="preserve"> </w:t>
      </w:r>
      <w:r w:rsidRPr="00D01903">
        <w:t>minor</w:t>
      </w:r>
      <w:r w:rsidR="00E1342F">
        <w:t xml:space="preserve"> </w:t>
      </w:r>
      <w:r w:rsidRPr="00D01903">
        <w:t>children,</w:t>
      </w:r>
      <w:r w:rsidR="00E1342F">
        <w:t xml:space="preserve"> </w:t>
      </w:r>
      <w:r w:rsidRPr="00D01903">
        <w:t>that</w:t>
      </w:r>
      <w:r w:rsidR="00E1342F">
        <w:t xml:space="preserve"> </w:t>
      </w:r>
      <w:r w:rsidRPr="00D01903">
        <w:t>it</w:t>
      </w:r>
      <w:r w:rsidR="00E1342F">
        <w:t xml:space="preserve"> </w:t>
      </w:r>
      <w:r w:rsidRPr="00D01903">
        <w:t>appeared</w:t>
      </w:r>
      <w:r w:rsidR="00E1342F">
        <w:t xml:space="preserve"> </w:t>
      </w:r>
      <w:r w:rsidRPr="00D01903">
        <w:t>from</w:t>
      </w:r>
      <w:r w:rsidR="00E1342F">
        <w:t xml:space="preserve"> </w:t>
      </w:r>
      <w:r w:rsidRPr="00D01903">
        <w:t>the</w:t>
      </w:r>
      <w:r w:rsidR="00E1342F">
        <w:t xml:space="preserve"> </w:t>
      </w:r>
      <w:r w:rsidRPr="00D01903">
        <w:t>first</w:t>
      </w:r>
      <w:r w:rsidR="00E1342F">
        <w:t xml:space="preserve"> </w:t>
      </w:r>
      <w:r w:rsidRPr="00D01903">
        <w:t>sentence</w:t>
      </w:r>
      <w:r w:rsidR="00E1342F">
        <w:t xml:space="preserve"> </w:t>
      </w:r>
      <w:r w:rsidRPr="00D01903">
        <w:t>of</w:t>
      </w:r>
      <w:r w:rsidR="00E1342F">
        <w:t xml:space="preserve"> </w:t>
      </w:r>
      <w:r w:rsidRPr="00D01903">
        <w:t>section</w:t>
      </w:r>
      <w:r w:rsidR="00E1342F">
        <w:t xml:space="preserve"> </w:t>
      </w:r>
      <w:r w:rsidRPr="00D01903">
        <w:t>48a</w:t>
      </w:r>
      <w:r w:rsidR="00E1342F">
        <w:t xml:space="preserve"> </w:t>
      </w:r>
      <w:r w:rsidRPr="00D01903">
        <w:t>(1)</w:t>
      </w:r>
      <w:r w:rsidR="00E1342F">
        <w:t xml:space="preserve"> </w:t>
      </w:r>
      <w:r w:rsidRPr="00D01903">
        <w:t>of</w:t>
      </w:r>
      <w:r w:rsidR="00E1342F">
        <w:t xml:space="preserve"> </w:t>
      </w:r>
      <w:r w:rsidRPr="00D01903">
        <w:t>the</w:t>
      </w:r>
      <w:r w:rsidR="00E1342F">
        <w:t xml:space="preserve"> </w:t>
      </w:r>
      <w:r w:rsidRPr="00D01903">
        <w:t>Aliens</w:t>
      </w:r>
      <w:r w:rsidR="00E1342F">
        <w:t xml:space="preserve"> </w:t>
      </w:r>
      <w:r w:rsidRPr="00D01903">
        <w:t>Act</w:t>
      </w:r>
      <w:r w:rsidR="00E1342F">
        <w:t xml:space="preserve"> </w:t>
      </w:r>
      <w:r w:rsidRPr="00D01903">
        <w:t>that,</w:t>
      </w:r>
      <w:r w:rsidR="00E1342F">
        <w:t xml:space="preserve"> </w:t>
      </w:r>
      <w:r w:rsidRPr="00D01903">
        <w:t>if</w:t>
      </w:r>
      <w:r w:rsidR="00E1342F">
        <w:t xml:space="preserve"> </w:t>
      </w:r>
      <w:r w:rsidRPr="00D01903">
        <w:t>an</w:t>
      </w:r>
      <w:r w:rsidR="00E1342F">
        <w:t xml:space="preserve"> </w:t>
      </w:r>
      <w:r w:rsidRPr="00D01903">
        <w:t>alien</w:t>
      </w:r>
      <w:r w:rsidR="00E1342F">
        <w:t xml:space="preserve"> </w:t>
      </w:r>
      <w:r w:rsidRPr="00D01903">
        <w:t>claimed</w:t>
      </w:r>
      <w:r w:rsidR="00E1342F">
        <w:t xml:space="preserve"> </w:t>
      </w:r>
      <w:r w:rsidRPr="00D01903">
        <w:t>to</w:t>
      </w:r>
      <w:r w:rsidR="00E1342F">
        <w:t xml:space="preserve"> </w:t>
      </w:r>
      <w:r w:rsidRPr="00D01903">
        <w:t>fall</w:t>
      </w:r>
      <w:r w:rsidR="00E1342F">
        <w:t xml:space="preserve"> </w:t>
      </w:r>
      <w:r w:rsidRPr="00D01903">
        <w:t>within</w:t>
      </w:r>
      <w:r w:rsidR="00E1342F">
        <w:t xml:space="preserve"> </w:t>
      </w:r>
      <w:r w:rsidRPr="00D01903">
        <w:t>section</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Act],</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must</w:t>
      </w:r>
      <w:r w:rsidR="00E1342F">
        <w:t xml:space="preserve"> </w:t>
      </w:r>
      <w:r w:rsidRPr="00D01903">
        <w:t>make</w:t>
      </w:r>
      <w:r w:rsidR="00E1342F">
        <w:t xml:space="preserve"> </w:t>
      </w:r>
      <w:r w:rsidRPr="00D01903">
        <w:t>a</w:t>
      </w:r>
      <w:r w:rsidR="00E1342F">
        <w:t xml:space="preserve"> </w:t>
      </w:r>
      <w:r w:rsidRPr="00D01903">
        <w:t>decision</w:t>
      </w:r>
      <w:r w:rsidR="00E1342F">
        <w:t xml:space="preserve"> </w:t>
      </w:r>
      <w:r w:rsidRPr="00D01903">
        <w:t>as</w:t>
      </w:r>
      <w:r w:rsidR="00E1342F">
        <w:t xml:space="preserve"> </w:t>
      </w:r>
      <w:r w:rsidRPr="00D01903">
        <w:t>soon</w:t>
      </w:r>
      <w:r w:rsidR="00E1342F">
        <w:t xml:space="preserve"> </w:t>
      </w:r>
      <w:r w:rsidRPr="00D01903">
        <w:t>as</w:t>
      </w:r>
      <w:r w:rsidR="00E1342F">
        <w:t xml:space="preserve"> </w:t>
      </w:r>
      <w:r w:rsidRPr="00D01903">
        <w:t>possible</w:t>
      </w:r>
      <w:r w:rsidR="00E1342F">
        <w:t xml:space="preserve"> </w:t>
      </w:r>
      <w:r w:rsidRPr="00D01903">
        <w:t>on</w:t>
      </w:r>
      <w:r w:rsidR="00E1342F">
        <w:t xml:space="preserve"> </w:t>
      </w:r>
      <w:r w:rsidRPr="00D01903">
        <w:t>refusal</w:t>
      </w:r>
      <w:r w:rsidR="00E1342F">
        <w:t xml:space="preserve"> </w:t>
      </w:r>
      <w:r w:rsidRPr="00D01903">
        <w:t>of</w:t>
      </w:r>
      <w:r w:rsidR="00E1342F">
        <w:t xml:space="preserve"> </w:t>
      </w:r>
      <w:r w:rsidRPr="00D01903">
        <w:t>entry,</w:t>
      </w:r>
      <w:r w:rsidR="00E1342F">
        <w:t xml:space="preserve"> </w:t>
      </w:r>
      <w:r w:rsidRPr="00D01903">
        <w:t>transfer</w:t>
      </w:r>
      <w:r w:rsidR="00E1342F">
        <w:t xml:space="preserve"> </w:t>
      </w:r>
      <w:r w:rsidRPr="00D01903">
        <w:t>or</w:t>
      </w:r>
      <w:r w:rsidR="00E1342F">
        <w:t xml:space="preserve"> </w:t>
      </w:r>
      <w:r w:rsidRPr="00D01903">
        <w:t>retransfer</w:t>
      </w:r>
      <w:r w:rsidR="00E1342F">
        <w:t xml:space="preserve"> </w:t>
      </w:r>
      <w:r w:rsidRPr="00D01903">
        <w:t>under</w:t>
      </w:r>
      <w:r w:rsidR="00E1342F">
        <w:t xml:space="preserve"> </w:t>
      </w:r>
      <w:r w:rsidRPr="00D01903">
        <w:t>the</w:t>
      </w:r>
      <w:r w:rsidR="00E1342F">
        <w:t xml:space="preserve"> </w:t>
      </w:r>
      <w:r w:rsidRPr="00D01903">
        <w:t>rules</w:t>
      </w:r>
      <w:r w:rsidR="00E1342F">
        <w:t xml:space="preserve"> </w:t>
      </w:r>
      <w:r w:rsidRPr="00D01903">
        <w:t>of</w:t>
      </w:r>
      <w:r w:rsidR="00E1342F">
        <w:t xml:space="preserve"> </w:t>
      </w:r>
      <w:r w:rsidRPr="00D01903">
        <w:t>Part</w:t>
      </w:r>
      <w:r w:rsidR="00E1342F">
        <w:t xml:space="preserve"> </w:t>
      </w:r>
      <w:r w:rsidRPr="00D01903">
        <w:t>5.</w:t>
      </w:r>
      <w:r w:rsidR="00E1342F">
        <w:t xml:space="preserve"> </w:t>
      </w:r>
      <w:r w:rsidRPr="00D01903">
        <w:t>Pursuant</w:t>
      </w:r>
      <w:r w:rsidR="00E1342F">
        <w:t xml:space="preserve"> </w:t>
      </w:r>
      <w:r w:rsidRPr="00D01903">
        <w:t>to</w:t>
      </w:r>
      <w:r w:rsidR="00E1342F">
        <w:t xml:space="preserve"> </w:t>
      </w:r>
      <w:r w:rsidRPr="00D01903">
        <w:t>section</w:t>
      </w:r>
      <w:r w:rsidR="00E1342F">
        <w:t xml:space="preserve"> </w:t>
      </w:r>
      <w:r w:rsidRPr="00D01903">
        <w:t>29,</w:t>
      </w:r>
      <w:r w:rsidR="00E1342F">
        <w:t xml:space="preserve"> </w:t>
      </w:r>
      <w:r w:rsidRPr="00D01903">
        <w:t>an</w:t>
      </w:r>
      <w:r w:rsidR="00E1342F">
        <w:t xml:space="preserve"> </w:t>
      </w:r>
      <w:r w:rsidRPr="00D01903">
        <w:t>application</w:t>
      </w:r>
      <w:r w:rsidR="00E1342F">
        <w:t xml:space="preserve"> </w:t>
      </w:r>
      <w:r w:rsidRPr="00D01903">
        <w:t>for</w:t>
      </w:r>
      <w:r w:rsidR="00E1342F">
        <w:t xml:space="preserve"> </w:t>
      </w:r>
      <w:r w:rsidRPr="00D01903">
        <w:t>residence</w:t>
      </w:r>
      <w:r w:rsidR="00E1342F">
        <w:t xml:space="preserve"> </w:t>
      </w:r>
      <w:r w:rsidRPr="00D01903">
        <w:t>under</w:t>
      </w:r>
      <w:r w:rsidR="00E1342F">
        <w:t xml:space="preserve"> </w:t>
      </w:r>
      <w:r w:rsidRPr="00D01903">
        <w:t>section</w:t>
      </w:r>
      <w:r w:rsidR="00E1342F">
        <w:t xml:space="preserve"> </w:t>
      </w:r>
      <w:r w:rsidRPr="00D01903">
        <w:t>7</w:t>
      </w:r>
      <w:r w:rsidR="00E1342F">
        <w:t xml:space="preserve"> </w:t>
      </w:r>
      <w:r w:rsidRPr="00D01903">
        <w:t>could</w:t>
      </w:r>
      <w:r w:rsidR="00E1342F">
        <w:t xml:space="preserve"> </w:t>
      </w:r>
      <w:r w:rsidRPr="00D01903">
        <w:t>be</w:t>
      </w:r>
      <w:r w:rsidR="00E1342F">
        <w:t xml:space="preserve"> </w:t>
      </w:r>
      <w:r w:rsidRPr="00D01903">
        <w:t>refused</w:t>
      </w:r>
      <w:r w:rsidR="00E1342F">
        <w:t xml:space="preserve"> </w:t>
      </w:r>
      <w:r w:rsidRPr="00D01903">
        <w:t>if</w:t>
      </w:r>
      <w:r w:rsidR="00E1342F">
        <w:t xml:space="preserve"> </w:t>
      </w:r>
      <w:r w:rsidRPr="00D01903">
        <w:t>the</w:t>
      </w:r>
      <w:r w:rsidR="00E1342F">
        <w:t xml:space="preserve"> </w:t>
      </w:r>
      <w:r w:rsidRPr="00D01903">
        <w:t>alien</w:t>
      </w:r>
      <w:r w:rsidR="00E1342F">
        <w:t xml:space="preserve"> </w:t>
      </w:r>
      <w:r w:rsidRPr="00D01903">
        <w:t>had</w:t>
      </w:r>
      <w:r w:rsidR="00E1342F">
        <w:t xml:space="preserve"> </w:t>
      </w:r>
      <w:r w:rsidRPr="00D01903">
        <w:t>already</w:t>
      </w:r>
      <w:r w:rsidR="00E1342F">
        <w:t xml:space="preserve"> </w:t>
      </w:r>
      <w:r w:rsidRPr="00D01903">
        <w:t>obtained</w:t>
      </w:r>
      <w:r w:rsidR="00E1342F">
        <w:t xml:space="preserve"> </w:t>
      </w:r>
      <w:r w:rsidRPr="00D01903">
        <w:t>protection</w:t>
      </w:r>
      <w:r w:rsidR="00E1342F">
        <w:t xml:space="preserve"> </w:t>
      </w:r>
      <w:r w:rsidRPr="00D01903">
        <w:t>in</w:t>
      </w:r>
      <w:r w:rsidR="00E1342F">
        <w:t xml:space="preserve"> </w:t>
      </w:r>
      <w:r w:rsidRPr="00D01903">
        <w:t>a</w:t>
      </w:r>
      <w:r w:rsidR="00E1342F">
        <w:t xml:space="preserve"> </w:t>
      </w:r>
      <w:r w:rsidRPr="00D01903">
        <w:t>country</w:t>
      </w:r>
      <w:r w:rsidR="00E1342F">
        <w:t xml:space="preserve"> </w:t>
      </w:r>
      <w:r w:rsidRPr="00D01903">
        <w:t>falling</w:t>
      </w:r>
      <w:r w:rsidR="00E1342F">
        <w:t xml:space="preserve"> </w:t>
      </w:r>
      <w:r w:rsidRPr="00D01903">
        <w:t>within</w:t>
      </w:r>
      <w:r w:rsidR="00E1342F">
        <w:t xml:space="preserve"> </w:t>
      </w:r>
      <w:r w:rsidRPr="00D01903">
        <w:t>section</w:t>
      </w:r>
      <w:r w:rsidR="00E1342F">
        <w:t xml:space="preserve"> </w:t>
      </w:r>
      <w:r w:rsidRPr="00D01903">
        <w:t>29a</w:t>
      </w:r>
      <w:r w:rsidR="00E1342F">
        <w:t xml:space="preserve"> </w:t>
      </w:r>
      <w:r w:rsidRPr="00D01903">
        <w:t>(1),</w:t>
      </w:r>
      <w:r w:rsidR="00E1342F">
        <w:t xml:space="preserve"> </w:t>
      </w:r>
      <w:r w:rsidRPr="00D01903">
        <w:t>i.e.</w:t>
      </w:r>
      <w:r w:rsidR="00E1342F">
        <w:t xml:space="preserve"> </w:t>
      </w:r>
      <w:r w:rsidRPr="00D01903">
        <w:t>a</w:t>
      </w:r>
      <w:r w:rsidR="00E1342F">
        <w:t xml:space="preserve"> </w:t>
      </w:r>
      <w:r w:rsidRPr="00D01903">
        <w:t>country</w:t>
      </w:r>
      <w:r w:rsidR="00E1342F">
        <w:t xml:space="preserve"> </w:t>
      </w:r>
      <w:r w:rsidRPr="00D01903">
        <w:t>covered</w:t>
      </w:r>
      <w:r w:rsidR="00E1342F">
        <w:t xml:space="preserve"> </w:t>
      </w:r>
      <w:r w:rsidRPr="00D01903">
        <w:t>by</w:t>
      </w:r>
      <w:r w:rsidR="00E1342F">
        <w:t xml:space="preserve"> </w:t>
      </w:r>
      <w:r w:rsidRPr="00D01903">
        <w:t>the</w:t>
      </w:r>
      <w:r w:rsidR="00E1342F">
        <w:t xml:space="preserve"> </w:t>
      </w:r>
      <w:r w:rsidRPr="00D01903">
        <w:t>Dublin</w:t>
      </w:r>
      <w:r w:rsidR="00E1342F">
        <w:t xml:space="preserve"> </w:t>
      </w:r>
      <w:r w:rsidRPr="00D01903">
        <w:t>Regulation.</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the</w:t>
      </w:r>
      <w:r w:rsidR="00E1342F">
        <w:t xml:space="preserve"> </w:t>
      </w:r>
      <w:r w:rsidRPr="00D01903">
        <w:t>Board</w:t>
      </w:r>
      <w:r w:rsidR="00E1342F">
        <w:t xml:space="preserve"> </w:t>
      </w:r>
      <w:r w:rsidRPr="00D01903">
        <w:t>considered</w:t>
      </w:r>
      <w:r w:rsidR="00E1342F">
        <w:t xml:space="preserve"> </w:t>
      </w:r>
      <w:r w:rsidRPr="00D01903">
        <w:t>it</w:t>
      </w:r>
      <w:r w:rsidR="00E1342F">
        <w:t xml:space="preserve"> </w:t>
      </w:r>
      <w:r w:rsidRPr="00D01903">
        <w:t>a</w:t>
      </w:r>
      <w:r w:rsidR="00E1342F">
        <w:t xml:space="preserve"> </w:t>
      </w:r>
      <w:r w:rsidRPr="00D01903">
        <w:t>fact</w:t>
      </w:r>
      <w:r w:rsidR="00E1342F">
        <w:t xml:space="preserve"> </w:t>
      </w:r>
      <w:r w:rsidRPr="00D01903">
        <w:t>that</w:t>
      </w:r>
      <w:r w:rsidR="00E1342F">
        <w:t xml:space="preserve"> </w:t>
      </w:r>
      <w:r w:rsidRPr="00D01903">
        <w:t>the</w:t>
      </w:r>
      <w:r w:rsidR="00E1342F">
        <w:t xml:space="preserve"> </w:t>
      </w:r>
      <w:r w:rsidRPr="00D01903">
        <w:t>appellants</w:t>
      </w:r>
      <w:r w:rsidR="00E1342F">
        <w:t xml:space="preserve"> </w:t>
      </w:r>
      <w:r w:rsidRPr="00D01903">
        <w:t>had</w:t>
      </w:r>
      <w:r w:rsidR="00E1342F">
        <w:t xml:space="preserve"> </w:t>
      </w:r>
      <w:r w:rsidRPr="00D01903">
        <w:t>been</w:t>
      </w:r>
      <w:r w:rsidR="00E1342F">
        <w:t xml:space="preserve"> </w:t>
      </w:r>
      <w:r w:rsidRPr="00D01903">
        <w:t>granted</w:t>
      </w:r>
      <w:r w:rsidR="00E1342F">
        <w:t xml:space="preserve"> </w:t>
      </w:r>
      <w:r w:rsidRPr="00D01903">
        <w:t>residence,</w:t>
      </w:r>
      <w:r w:rsidR="00E1342F">
        <w:t xml:space="preserve"> </w:t>
      </w:r>
      <w:r w:rsidRPr="00D01903">
        <w:t>in</w:t>
      </w:r>
      <w:r w:rsidR="00E1342F">
        <w:t xml:space="preserve"> </w:t>
      </w:r>
      <w:r w:rsidRPr="00D01903">
        <w:t>the</w:t>
      </w:r>
      <w:r w:rsidR="00E1342F">
        <w:t xml:space="preserve"> </w:t>
      </w:r>
      <w:r w:rsidRPr="00D01903">
        <w:t>form</w:t>
      </w:r>
      <w:r w:rsidR="00E1342F">
        <w:t xml:space="preserve"> </w:t>
      </w:r>
      <w:r w:rsidRPr="00D01903">
        <w:t>of</w:t>
      </w:r>
      <w:r w:rsidR="00E1342F">
        <w:t xml:space="preserve"> </w:t>
      </w:r>
      <w:r w:rsidRPr="00D01903">
        <w:t>subsidiary</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It</w:t>
      </w:r>
      <w:r w:rsidR="00E1342F">
        <w:t xml:space="preserve"> </w:t>
      </w:r>
      <w:r w:rsidRPr="00D01903">
        <w:t>appeared</w:t>
      </w:r>
      <w:r w:rsidR="00E1342F">
        <w:t xml:space="preserve"> </w:t>
      </w:r>
      <w:r w:rsidRPr="00D01903">
        <w:t>from</w:t>
      </w:r>
      <w:r w:rsidR="00E1342F">
        <w:t xml:space="preserve"> </w:t>
      </w:r>
      <w:r w:rsidRPr="00D01903">
        <w:t>the</w:t>
      </w:r>
      <w:r w:rsidR="00E1342F">
        <w:t xml:space="preserve"> </w:t>
      </w:r>
      <w:r w:rsidRPr="00D01903">
        <w:t>explanatory</w:t>
      </w:r>
      <w:r w:rsidR="00E1342F">
        <w:t xml:space="preserve"> </w:t>
      </w:r>
      <w:r w:rsidRPr="00D01903">
        <w:t>notes</w:t>
      </w:r>
      <w:r w:rsidR="00E1342F">
        <w:t xml:space="preserve"> </w:t>
      </w:r>
      <w:r w:rsidRPr="00D01903">
        <w:t>to</w:t>
      </w:r>
      <w:r w:rsidR="00E1342F">
        <w:t xml:space="preserve"> </w:t>
      </w:r>
      <w:r w:rsidRPr="00D01903">
        <w:t>Bill</w:t>
      </w:r>
      <w:r w:rsidR="00E1342F">
        <w:t xml:space="preserve"> </w:t>
      </w:r>
      <w:r w:rsidRPr="00D01903">
        <w:t>No.</w:t>
      </w:r>
      <w:r w:rsidR="00E1342F">
        <w:t xml:space="preserve"> </w:t>
      </w:r>
      <w:r w:rsidRPr="00D01903">
        <w:t>72</w:t>
      </w:r>
      <w:r w:rsidR="00E1342F">
        <w:t xml:space="preserve"> </w:t>
      </w:r>
      <w:r w:rsidRPr="00D01903">
        <w:t>of</w:t>
      </w:r>
      <w:r w:rsidR="00E1342F">
        <w:t xml:space="preserve"> </w:t>
      </w:r>
      <w:r w:rsidRPr="00D01903">
        <w:t>14</w:t>
      </w:r>
      <w:r w:rsidR="00E1342F">
        <w:t xml:space="preserve"> </w:t>
      </w:r>
      <w:r w:rsidRPr="00D01903">
        <w:t>November</w:t>
      </w:r>
      <w:r w:rsidR="00E1342F">
        <w:t xml:space="preserve"> </w:t>
      </w:r>
      <w:r w:rsidRPr="00D01903">
        <w:t>2014</w:t>
      </w:r>
      <w:r w:rsidR="00E1342F">
        <w:t xml:space="preserve"> </w:t>
      </w:r>
      <w:r w:rsidRPr="00D01903">
        <w:t>on</w:t>
      </w:r>
      <w:r w:rsidR="00E1342F">
        <w:t xml:space="preserve"> </w:t>
      </w:r>
      <w:r w:rsidRPr="00D01903">
        <w:t>section</w:t>
      </w:r>
      <w:r w:rsidR="00E1342F">
        <w:t xml:space="preserve"> </w:t>
      </w:r>
      <w:r w:rsidRPr="00D01903">
        <w:t>29</w:t>
      </w:r>
      <w:r w:rsidR="00E1342F">
        <w:t xml:space="preserve"> </w:t>
      </w:r>
      <w:r w:rsidRPr="00D01903">
        <w:t>of</w:t>
      </w:r>
      <w:r w:rsidR="00E1342F">
        <w:t xml:space="preserve"> </w:t>
      </w:r>
      <w:r w:rsidRPr="00D01903">
        <w:t>the</w:t>
      </w:r>
      <w:r w:rsidR="00E1342F">
        <w:t xml:space="preserve"> </w:t>
      </w:r>
      <w:r w:rsidRPr="00D01903">
        <w:t>Aliens</w:t>
      </w:r>
      <w:r w:rsidR="00E1342F">
        <w:t xml:space="preserve"> </w:t>
      </w:r>
      <w:r w:rsidRPr="00D01903">
        <w:t>Act</w:t>
      </w:r>
      <w:r w:rsidR="00E1342F">
        <w:t xml:space="preserve"> </w:t>
      </w:r>
      <w:r w:rsidRPr="00D01903">
        <w:t>that</w:t>
      </w:r>
      <w:r w:rsidR="00E1342F">
        <w:t xml:space="preserve"> </w:t>
      </w:r>
      <w:r w:rsidRPr="00D01903">
        <w:t>refusal</w:t>
      </w:r>
      <w:r w:rsidR="00E1342F">
        <w:t xml:space="preserve"> </w:t>
      </w:r>
      <w:r w:rsidRPr="00D01903">
        <w:t>of</w:t>
      </w:r>
      <w:r w:rsidR="00E1342F">
        <w:t xml:space="preserve"> </w:t>
      </w:r>
      <w:r w:rsidRPr="00D01903">
        <w:t>residence</w:t>
      </w:r>
      <w:r w:rsidR="00E1342F">
        <w:t xml:space="preserve"> </w:t>
      </w:r>
      <w:r w:rsidRPr="00D01903">
        <w:t>under</w:t>
      </w:r>
      <w:r w:rsidR="00E1342F">
        <w:t xml:space="preserve"> </w:t>
      </w:r>
      <w:r w:rsidRPr="00D01903">
        <w:t>that</w:t>
      </w:r>
      <w:r w:rsidR="00E1342F">
        <w:t xml:space="preserve"> </w:t>
      </w:r>
      <w:r w:rsidRPr="00D01903">
        <w:t>provision</w:t>
      </w:r>
      <w:r w:rsidR="00E1342F">
        <w:t xml:space="preserve"> </w:t>
      </w:r>
      <w:r w:rsidRPr="00D01903">
        <w:t>was</w:t>
      </w:r>
      <w:r w:rsidR="00E1342F">
        <w:t xml:space="preserve"> </w:t>
      </w:r>
      <w:r w:rsidRPr="00D01903">
        <w:t>allowed</w:t>
      </w:r>
      <w:r w:rsidR="00E1342F">
        <w:t xml:space="preserve"> </w:t>
      </w:r>
      <w:r w:rsidRPr="00D01903">
        <w:t>only</w:t>
      </w:r>
      <w:r w:rsidR="00E1342F">
        <w:t xml:space="preserve"> </w:t>
      </w:r>
      <w:r w:rsidRPr="00D01903">
        <w:t>if</w:t>
      </w:r>
      <w:r w:rsidR="00E1342F">
        <w:t xml:space="preserve"> </w:t>
      </w:r>
      <w:r w:rsidRPr="00D01903">
        <w:t>the</w:t>
      </w:r>
      <w:r w:rsidR="00E1342F">
        <w:t xml:space="preserve"> </w:t>
      </w:r>
      <w:r w:rsidRPr="00D01903">
        <w:t>conditions</w:t>
      </w:r>
      <w:r w:rsidR="00E1342F">
        <w:t xml:space="preserve"> </w:t>
      </w:r>
      <w:r w:rsidRPr="00D01903">
        <w:t>for</w:t>
      </w:r>
      <w:r w:rsidR="00E1342F">
        <w:t xml:space="preserve"> </w:t>
      </w:r>
      <w:r w:rsidRPr="00D01903">
        <w:t>considering</w:t>
      </w:r>
      <w:r w:rsidR="00E1342F">
        <w:t xml:space="preserve"> </w:t>
      </w:r>
      <w:r w:rsidRPr="00D01903">
        <w:t>the</w:t>
      </w:r>
      <w:r w:rsidR="00E1342F">
        <w:t xml:space="preserve"> </w:t>
      </w:r>
      <w:r w:rsidRPr="00D01903">
        <w:t>relevant</w:t>
      </w:r>
      <w:r w:rsidR="00E1342F">
        <w:t xml:space="preserve"> </w:t>
      </w:r>
      <w:r w:rsidRPr="00D01903">
        <w:t>country</w:t>
      </w:r>
      <w:r w:rsidR="00E1342F">
        <w:t xml:space="preserve"> </w:t>
      </w:r>
      <w:r w:rsidRPr="00D01903">
        <w:t>to</w:t>
      </w:r>
      <w:r w:rsidR="00E1342F">
        <w:t xml:space="preserve"> </w:t>
      </w:r>
      <w:r w:rsidRPr="00D01903">
        <w:t>be</w:t>
      </w:r>
      <w:r w:rsidR="00E1342F">
        <w:t xml:space="preserve"> </w:t>
      </w:r>
      <w:r w:rsidRPr="00D01903">
        <w:t>a</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had</w:t>
      </w:r>
      <w:r w:rsidR="00E1342F">
        <w:t xml:space="preserve"> </w:t>
      </w:r>
      <w:r w:rsidRPr="00D01903">
        <w:t>been</w:t>
      </w:r>
      <w:r w:rsidR="00E1342F">
        <w:t xml:space="preserve"> </w:t>
      </w:r>
      <w:r w:rsidRPr="00D01903">
        <w:t>met,</w:t>
      </w:r>
      <w:r w:rsidR="00E1342F">
        <w:t xml:space="preserve"> </w:t>
      </w:r>
      <w:r w:rsidRPr="00D01903">
        <w:t>because</w:t>
      </w:r>
      <w:r w:rsidR="00E1342F">
        <w:t xml:space="preserve"> </w:t>
      </w:r>
      <w:r w:rsidRPr="00D01903">
        <w:t>the</w:t>
      </w:r>
      <w:r w:rsidR="00E1342F">
        <w:t xml:space="preserve"> </w:t>
      </w:r>
      <w:r w:rsidRPr="00D01903">
        <w:t>alien</w:t>
      </w:r>
      <w:r w:rsidR="00E1342F">
        <w:t xml:space="preserve"> </w:t>
      </w:r>
      <w:r w:rsidRPr="00D01903">
        <w:t>had</w:t>
      </w:r>
      <w:r w:rsidR="00E1342F">
        <w:t xml:space="preserve"> </w:t>
      </w:r>
      <w:r w:rsidRPr="00D01903">
        <w:t>previously</w:t>
      </w:r>
      <w:r w:rsidR="00E1342F">
        <w:t xml:space="preserve"> </w:t>
      </w:r>
      <w:r w:rsidRPr="00D01903">
        <w:t>obtained</w:t>
      </w:r>
      <w:r w:rsidR="00E1342F">
        <w:t xml:space="preserve"> </w:t>
      </w:r>
      <w:r w:rsidRPr="00D01903">
        <w:t>protection</w:t>
      </w:r>
      <w:r w:rsidR="00E1342F">
        <w:t xml:space="preserve"> </w:t>
      </w:r>
      <w:r w:rsidRPr="00D01903">
        <w:t>in</w:t>
      </w:r>
      <w:r w:rsidR="00E1342F">
        <w:t xml:space="preserve"> </w:t>
      </w:r>
      <w:r w:rsidRPr="00D01903">
        <w:t>that</w:t>
      </w:r>
      <w:r w:rsidR="00E1342F">
        <w:t xml:space="preserve"> </w:t>
      </w:r>
      <w:r w:rsidRPr="00D01903">
        <w:t>country.</w:t>
      </w:r>
      <w:r w:rsidR="00E1342F">
        <w:t xml:space="preserve"> </w:t>
      </w:r>
      <w:r w:rsidRPr="00D01903">
        <w:t>One</w:t>
      </w:r>
      <w:r w:rsidR="00E1342F">
        <w:t xml:space="preserve"> </w:t>
      </w:r>
      <w:r w:rsidRPr="00D01903">
        <w:t>of</w:t>
      </w:r>
      <w:r w:rsidR="00E1342F">
        <w:t xml:space="preserve"> </w:t>
      </w:r>
      <w:r w:rsidRPr="00D01903">
        <w:t>the</w:t>
      </w:r>
      <w:r w:rsidR="00E1342F">
        <w:t xml:space="preserve"> </w:t>
      </w:r>
      <w:r w:rsidRPr="00D01903">
        <w:t>requirements</w:t>
      </w:r>
      <w:r w:rsidR="00E1342F">
        <w:t xml:space="preserve"> </w:t>
      </w:r>
      <w:r w:rsidRPr="00D01903">
        <w:t>for</w:t>
      </w:r>
      <w:r w:rsidR="00E1342F">
        <w:t xml:space="preserve"> </w:t>
      </w:r>
      <w:r w:rsidRPr="00D01903">
        <w:t>such</w:t>
      </w:r>
      <w:r w:rsidR="00E1342F">
        <w:t xml:space="preserve"> </w:t>
      </w:r>
      <w:r w:rsidRPr="00D01903">
        <w:t>a</w:t>
      </w:r>
      <w:r w:rsidR="00E1342F">
        <w:t xml:space="preserve"> </w:t>
      </w:r>
      <w:r w:rsidRPr="00D01903">
        <w:t>refusal</w:t>
      </w:r>
      <w:r w:rsidR="00E1342F">
        <w:t xml:space="preserve"> </w:t>
      </w:r>
      <w:r w:rsidRPr="00D01903">
        <w:t>of</w:t>
      </w:r>
      <w:r w:rsidR="00E1342F">
        <w:t xml:space="preserve"> </w:t>
      </w:r>
      <w:r w:rsidRPr="00D01903">
        <w:t>residence</w:t>
      </w:r>
      <w:r w:rsidR="00E1342F">
        <w:t xml:space="preserve"> </w:t>
      </w:r>
      <w:r w:rsidRPr="00D01903">
        <w:t>was</w:t>
      </w:r>
      <w:r w:rsidR="00E1342F">
        <w:t xml:space="preserve"> </w:t>
      </w:r>
      <w:r w:rsidRPr="00D01903">
        <w:t>that</w:t>
      </w:r>
      <w:r w:rsidR="00E1342F">
        <w:t xml:space="preserve"> </w:t>
      </w:r>
      <w:r w:rsidRPr="00D01903">
        <w:t>the</w:t>
      </w:r>
      <w:r w:rsidR="00E1342F">
        <w:t xml:space="preserve"> </w:t>
      </w:r>
      <w:r w:rsidRPr="00D01903">
        <w:t>alien</w:t>
      </w:r>
      <w:r w:rsidR="00E1342F">
        <w:t xml:space="preserve"> </w:t>
      </w:r>
      <w:r w:rsidRPr="00D01903">
        <w:t>must</w:t>
      </w:r>
      <w:r w:rsidR="00E1342F">
        <w:t xml:space="preserve"> </w:t>
      </w:r>
      <w:r w:rsidRPr="00D01903">
        <w:t>be</w:t>
      </w:r>
      <w:r w:rsidR="00E1342F">
        <w:t xml:space="preserve"> </w:t>
      </w:r>
      <w:r w:rsidRPr="00D01903">
        <w:t>protected</w:t>
      </w:r>
      <w:r w:rsidR="00E1342F">
        <w:t xml:space="preserve"> </w:t>
      </w:r>
      <w:r w:rsidRPr="00D01903">
        <w:t>against</w:t>
      </w:r>
      <w:r w:rsidR="00E1342F">
        <w:t xml:space="preserve"> </w:t>
      </w:r>
      <w:r w:rsidRPr="00D01903">
        <w:t>refoulement</w:t>
      </w:r>
      <w:r w:rsidR="00E1342F">
        <w:t xml:space="preserve"> </w:t>
      </w:r>
      <w:r w:rsidRPr="00D01903">
        <w:t>and</w:t>
      </w:r>
      <w:r w:rsidR="00E1342F">
        <w:t xml:space="preserve"> </w:t>
      </w:r>
      <w:r w:rsidRPr="00D01903">
        <w:t>that</w:t>
      </w:r>
      <w:r w:rsidR="00E1342F">
        <w:t xml:space="preserve"> </w:t>
      </w:r>
      <w:r w:rsidRPr="00D01903">
        <w:t>it</w:t>
      </w:r>
      <w:r w:rsidR="00E1342F">
        <w:t xml:space="preserve"> </w:t>
      </w:r>
      <w:r w:rsidRPr="00D01903">
        <w:t>must</w:t>
      </w:r>
      <w:r w:rsidR="00E1342F">
        <w:t xml:space="preserve"> </w:t>
      </w:r>
      <w:r w:rsidRPr="00D01903">
        <w:t>be</w:t>
      </w:r>
      <w:r w:rsidR="00E1342F">
        <w:t xml:space="preserve"> </w:t>
      </w:r>
      <w:r w:rsidRPr="00D01903">
        <w:t>possible</w:t>
      </w:r>
      <w:r w:rsidR="00E1342F">
        <w:t xml:space="preserve"> </w:t>
      </w:r>
      <w:r w:rsidRPr="00D01903">
        <w:t>for</w:t>
      </w:r>
      <w:r w:rsidR="00E1342F">
        <w:t xml:space="preserve"> </w:t>
      </w:r>
      <w:r w:rsidRPr="00D01903">
        <w:t>the</w:t>
      </w:r>
      <w:r w:rsidR="00E1342F">
        <w:t xml:space="preserve"> </w:t>
      </w:r>
      <w:r w:rsidRPr="00D01903">
        <w:t>alien</w:t>
      </w:r>
      <w:r w:rsidR="00E1342F">
        <w:t xml:space="preserve"> </w:t>
      </w:r>
      <w:r w:rsidRPr="00D01903">
        <w:t>to</w:t>
      </w:r>
      <w:r w:rsidR="00E1342F">
        <w:t xml:space="preserve"> </w:t>
      </w:r>
      <w:r w:rsidRPr="00D01903">
        <w:t>enter</w:t>
      </w:r>
      <w:r w:rsidR="00E1342F">
        <w:t xml:space="preserve"> </w:t>
      </w:r>
      <w:r w:rsidRPr="00D01903">
        <w:t>and</w:t>
      </w:r>
      <w:r w:rsidR="00E1342F">
        <w:t xml:space="preserve"> </w:t>
      </w:r>
      <w:r w:rsidRPr="00D01903">
        <w:t>stay</w:t>
      </w:r>
      <w:r w:rsidR="00E1342F">
        <w:t xml:space="preserve"> </w:t>
      </w:r>
      <w:r w:rsidRPr="00D01903">
        <w:t>lawfully</w:t>
      </w:r>
      <w:r w:rsidR="00E1342F">
        <w:t xml:space="preserve"> </w:t>
      </w:r>
      <w:r w:rsidRPr="00D01903">
        <w:t>in</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The</w:t>
      </w:r>
      <w:r w:rsidR="00E1342F">
        <w:t xml:space="preserve"> </w:t>
      </w:r>
      <w:r w:rsidRPr="00D01903">
        <w:t>personal</w:t>
      </w:r>
      <w:r w:rsidR="00E1342F">
        <w:t xml:space="preserve"> </w:t>
      </w:r>
      <w:r w:rsidRPr="00D01903">
        <w:t>integrity</w:t>
      </w:r>
      <w:r w:rsidR="00E1342F">
        <w:t xml:space="preserve"> </w:t>
      </w:r>
      <w:r w:rsidRPr="00D01903">
        <w:t>and</w:t>
      </w:r>
      <w:r w:rsidR="00E1342F">
        <w:t xml:space="preserve"> </w:t>
      </w:r>
      <w:r w:rsidRPr="00D01903">
        <w:t>safety</w:t>
      </w:r>
      <w:r w:rsidR="00E1342F">
        <w:t xml:space="preserve"> </w:t>
      </w:r>
      <w:r w:rsidRPr="00D01903">
        <w:t>of</w:t>
      </w:r>
      <w:r w:rsidR="00E1342F">
        <w:t xml:space="preserve"> </w:t>
      </w:r>
      <w:r w:rsidRPr="00D01903">
        <w:t>the</w:t>
      </w:r>
      <w:r w:rsidR="00E1342F">
        <w:t xml:space="preserve"> </w:t>
      </w:r>
      <w:r w:rsidRPr="00D01903">
        <w:t>alien</w:t>
      </w:r>
      <w:r w:rsidR="00E1342F">
        <w:t xml:space="preserve"> </w:t>
      </w:r>
      <w:r w:rsidRPr="00D01903">
        <w:t>must</w:t>
      </w:r>
      <w:r w:rsidR="00E1342F">
        <w:t xml:space="preserve"> </w:t>
      </w:r>
      <w:r w:rsidRPr="00D01903">
        <w:t>also</w:t>
      </w:r>
      <w:r w:rsidR="00E1342F">
        <w:t xml:space="preserve"> </w:t>
      </w:r>
      <w:r w:rsidRPr="00D01903">
        <w:t>be</w:t>
      </w:r>
      <w:r w:rsidR="00E1342F">
        <w:t xml:space="preserve"> </w:t>
      </w:r>
      <w:r w:rsidRPr="00D01903">
        <w:t>protected,</w:t>
      </w:r>
      <w:r w:rsidR="00E1342F">
        <w:t xml:space="preserve"> </w:t>
      </w:r>
      <w:r w:rsidRPr="00D01903">
        <w:t>but</w:t>
      </w:r>
      <w:r w:rsidR="00E1342F">
        <w:t xml:space="preserve"> </w:t>
      </w:r>
      <w:r w:rsidRPr="00D01903">
        <w:t>it</w:t>
      </w:r>
      <w:r w:rsidR="00E1342F">
        <w:t xml:space="preserve"> </w:t>
      </w:r>
      <w:r w:rsidRPr="00D01903">
        <w:t>could</w:t>
      </w:r>
      <w:r w:rsidR="00E1342F">
        <w:t xml:space="preserve"> </w:t>
      </w:r>
      <w:r w:rsidRPr="00D01903">
        <w:t>not</w:t>
      </w:r>
      <w:r w:rsidR="00E1342F">
        <w:t xml:space="preserve"> </w:t>
      </w:r>
      <w:r w:rsidRPr="00D01903">
        <w:t>be</w:t>
      </w:r>
      <w:r w:rsidR="00E1342F">
        <w:t xml:space="preserve"> </w:t>
      </w:r>
      <w:r w:rsidRPr="00D01903">
        <w:t>required</w:t>
      </w:r>
      <w:r w:rsidR="00E1342F">
        <w:t xml:space="preserve"> </w:t>
      </w:r>
      <w:r w:rsidRPr="00D01903">
        <w:t>that</w:t>
      </w:r>
      <w:r w:rsidR="00E1342F">
        <w:t xml:space="preserve"> </w:t>
      </w:r>
      <w:r w:rsidRPr="00D01903">
        <w:t>the</w:t>
      </w:r>
      <w:r w:rsidR="00E1342F">
        <w:t xml:space="preserve"> </w:t>
      </w:r>
      <w:r w:rsidRPr="00D01903">
        <w:t>alien</w:t>
      </w:r>
      <w:r w:rsidR="00E1342F">
        <w:t xml:space="preserve"> </w:t>
      </w:r>
      <w:r w:rsidRPr="00D01903">
        <w:t>must</w:t>
      </w:r>
      <w:r w:rsidR="00E1342F">
        <w:t xml:space="preserve"> </w:t>
      </w:r>
      <w:r w:rsidRPr="00D01903">
        <w:t>have</w:t>
      </w:r>
      <w:r w:rsidR="00E1342F">
        <w:t xml:space="preserve"> </w:t>
      </w:r>
      <w:r w:rsidRPr="00D01903">
        <w:t>the</w:t>
      </w:r>
      <w:r w:rsidR="00E1342F">
        <w:t xml:space="preserve"> </w:t>
      </w:r>
      <w:r w:rsidRPr="00D01903">
        <w:t>exact</w:t>
      </w:r>
      <w:r w:rsidR="00E1342F">
        <w:t xml:space="preserve"> </w:t>
      </w:r>
      <w:r w:rsidRPr="00D01903">
        <w:t>same</w:t>
      </w:r>
      <w:r w:rsidR="00E1342F">
        <w:t xml:space="preserve"> </w:t>
      </w:r>
      <w:r w:rsidRPr="00D01903">
        <w:t>standard</w:t>
      </w:r>
      <w:r w:rsidR="00E1342F">
        <w:t xml:space="preserve"> </w:t>
      </w:r>
      <w:r w:rsidRPr="00D01903">
        <w:t>of</w:t>
      </w:r>
      <w:r w:rsidR="00E1342F">
        <w:t xml:space="preserve"> </w:t>
      </w:r>
      <w:r w:rsidRPr="00D01903">
        <w:t>living</w:t>
      </w:r>
      <w:r w:rsidR="00E1342F">
        <w:t xml:space="preserve"> </w:t>
      </w:r>
      <w:r w:rsidRPr="00D01903">
        <w:t>as</w:t>
      </w:r>
      <w:r w:rsidR="00E1342F">
        <w:t xml:space="preserve"> </w:t>
      </w:r>
      <w:r w:rsidRPr="00D01903">
        <w:t>the</w:t>
      </w:r>
      <w:r w:rsidR="00E1342F">
        <w:t xml:space="preserve"> </w:t>
      </w:r>
      <w:r w:rsidRPr="00D01903">
        <w:t>nationals</w:t>
      </w:r>
      <w:r w:rsidR="00E1342F">
        <w:t xml:space="preserve"> </w:t>
      </w:r>
      <w:r w:rsidRPr="00D01903">
        <w:t>of</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However,</w:t>
      </w:r>
      <w:r w:rsidR="00E1342F">
        <w:t xml:space="preserve"> </w:t>
      </w:r>
      <w:r w:rsidRPr="00D01903">
        <w:t>it</w:t>
      </w:r>
      <w:r w:rsidR="00E1342F">
        <w:t xml:space="preserve"> </w:t>
      </w:r>
      <w:r w:rsidRPr="00D01903">
        <w:t>was</w:t>
      </w:r>
      <w:r w:rsidR="00E1342F">
        <w:t xml:space="preserve"> </w:t>
      </w:r>
      <w:r w:rsidRPr="00D01903">
        <w:t>a</w:t>
      </w:r>
      <w:r w:rsidR="00E1342F">
        <w:t xml:space="preserve"> </w:t>
      </w:r>
      <w:r w:rsidRPr="00D01903">
        <w:t>requirement</w:t>
      </w:r>
      <w:r w:rsidR="00E1342F">
        <w:t xml:space="preserve"> </w:t>
      </w:r>
      <w:r w:rsidRPr="00D01903">
        <w:t>under</w:t>
      </w:r>
      <w:r w:rsidR="00E1342F">
        <w:t xml:space="preserve"> </w:t>
      </w:r>
      <w:r w:rsidRPr="00D01903">
        <w:t>UNHCR</w:t>
      </w:r>
      <w:r w:rsidR="00E1342F">
        <w:t xml:space="preserve"> </w:t>
      </w:r>
      <w:r w:rsidRPr="00D01903">
        <w:t>Executive</w:t>
      </w:r>
      <w:r w:rsidR="00E1342F">
        <w:t xml:space="preserve"> </w:t>
      </w:r>
      <w:r w:rsidRPr="00D01903">
        <w:t>Committee</w:t>
      </w:r>
      <w:r w:rsidR="00E1342F">
        <w:t xml:space="preserve"> </w:t>
      </w:r>
      <w:r w:rsidRPr="00D01903">
        <w:t>conclusion</w:t>
      </w:r>
      <w:r w:rsidR="00E1342F">
        <w:t xml:space="preserve"> </w:t>
      </w:r>
      <w:r w:rsidRPr="00D01903">
        <w:t>No.</w:t>
      </w:r>
      <w:r w:rsidR="00E1342F">
        <w:t xml:space="preserve"> </w:t>
      </w:r>
      <w:r w:rsidRPr="00D01903">
        <w:t>58</w:t>
      </w:r>
      <w:r w:rsidR="00E1342F">
        <w:t xml:space="preserve"> </w:t>
      </w:r>
      <w:r w:rsidRPr="00D01903">
        <w:t>that</w:t>
      </w:r>
      <w:r w:rsidR="00E1342F">
        <w:t xml:space="preserve"> </w:t>
      </w:r>
      <w:r w:rsidRPr="00D01903">
        <w:t>the</w:t>
      </w:r>
      <w:r w:rsidR="00E1342F">
        <w:t xml:space="preserve"> </w:t>
      </w:r>
      <w:r w:rsidRPr="00D01903">
        <w:t>alien</w:t>
      </w:r>
      <w:r w:rsidR="00E1342F">
        <w:t xml:space="preserve"> </w:t>
      </w:r>
      <w:r w:rsidRPr="00D01903">
        <w:t>must</w:t>
      </w:r>
      <w:r w:rsidR="00E1342F">
        <w:t xml:space="preserve"> </w:t>
      </w:r>
      <w:r w:rsidRPr="00D01903">
        <w:t>be</w:t>
      </w:r>
      <w:r w:rsidR="00E1342F">
        <w:t xml:space="preserve"> </w:t>
      </w:r>
      <w:r w:rsidRPr="00D01903">
        <w:t>treated</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recognized</w:t>
      </w:r>
      <w:r w:rsidR="00E1342F">
        <w:t xml:space="preserve"> </w:t>
      </w:r>
      <w:r w:rsidRPr="00D01903">
        <w:t>basic</w:t>
      </w:r>
      <w:r w:rsidR="00E1342F">
        <w:t xml:space="preserve"> </w:t>
      </w:r>
      <w:r w:rsidRPr="00D01903">
        <w:t>human</w:t>
      </w:r>
      <w:r w:rsidR="00E1342F">
        <w:t xml:space="preserve"> </w:t>
      </w:r>
      <w:r w:rsidRPr="00D01903">
        <w:t>standards</w:t>
      </w:r>
      <w:r w:rsidR="00E1342F">
        <w:t xml:space="preserve"> </w:t>
      </w:r>
      <w:r w:rsidRPr="00D01903">
        <w:t>in</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p>
    <w:p w:rsidR="00BB3D26" w:rsidRPr="00D01903" w:rsidRDefault="00BB3D26" w:rsidP="003F12A9">
      <w:pPr>
        <w:pStyle w:val="SingleTxtG"/>
      </w:pPr>
      <w:r w:rsidRPr="00D01903">
        <w:t>4.4</w:t>
      </w:r>
      <w:r w:rsidRPr="00D01903">
        <w:tab/>
        <w:t>The</w:t>
      </w:r>
      <w:r w:rsidR="00E1342F">
        <w:t xml:space="preserve"> </w:t>
      </w:r>
      <w:r w:rsidRPr="00D01903">
        <w:t>State</w:t>
      </w:r>
      <w:r w:rsidR="00E1342F">
        <w:t xml:space="preserve"> </w:t>
      </w:r>
      <w:r w:rsidRPr="00D01903">
        <w:t>party</w:t>
      </w:r>
      <w:r w:rsidR="00E1342F">
        <w:t xml:space="preserve"> </w:t>
      </w:r>
      <w:r w:rsidRPr="00D01903">
        <w:t>submits</w:t>
      </w:r>
      <w:r w:rsidR="00E1342F">
        <w:t xml:space="preserve"> </w:t>
      </w:r>
      <w:r w:rsidRPr="00D01903">
        <w:t>further</w:t>
      </w:r>
      <w:r w:rsidR="00E1342F">
        <w:t xml:space="preserve"> </w:t>
      </w:r>
      <w:r w:rsidRPr="00D01903">
        <w:t>that,</w:t>
      </w:r>
      <w:r w:rsidR="00E1342F">
        <w:t xml:space="preserve"> </w:t>
      </w:r>
      <w:r w:rsidRPr="00D01903">
        <w:t>according</w:t>
      </w:r>
      <w:r w:rsidR="00E1342F">
        <w:t xml:space="preserve"> </w:t>
      </w:r>
      <w:r w:rsidRPr="00D01903">
        <w:t>to</w:t>
      </w:r>
      <w:r w:rsidR="00E1342F">
        <w:t xml:space="preserve"> </w:t>
      </w:r>
      <w:r w:rsidRPr="00D01903">
        <w:t>its</w:t>
      </w:r>
      <w:r w:rsidR="00E1342F">
        <w:t xml:space="preserve"> </w:t>
      </w:r>
      <w:r w:rsidRPr="00D01903">
        <w:t>case</w:t>
      </w:r>
      <w:r w:rsidR="00E1342F">
        <w:t xml:space="preserve"> </w:t>
      </w:r>
      <w:r w:rsidRPr="00D01903">
        <w:t>law,</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examined</w:t>
      </w:r>
      <w:r w:rsidR="00E1342F">
        <w:t xml:space="preserve"> </w:t>
      </w:r>
      <w:r w:rsidRPr="00D01903">
        <w:t>whether</w:t>
      </w:r>
      <w:r w:rsidR="00E1342F">
        <w:t xml:space="preserve"> </w:t>
      </w:r>
      <w:r w:rsidRPr="00D01903">
        <w:t>the</w:t>
      </w:r>
      <w:r w:rsidR="00E1342F">
        <w:t xml:space="preserve"> </w:t>
      </w:r>
      <w:r w:rsidRPr="00D01903">
        <w:t>alien</w:t>
      </w:r>
      <w:r w:rsidR="00E1342F">
        <w:t xml:space="preserve"> </w:t>
      </w:r>
      <w:r w:rsidRPr="00D01903">
        <w:t>had</w:t>
      </w:r>
      <w:r w:rsidR="00E1342F">
        <w:t xml:space="preserve"> </w:t>
      </w:r>
      <w:r w:rsidRPr="00D01903">
        <w:t>access</w:t>
      </w:r>
      <w:r w:rsidR="00E1342F">
        <w:t xml:space="preserve"> </w:t>
      </w:r>
      <w:r w:rsidRPr="00D01903">
        <w:t>to</w:t>
      </w:r>
      <w:r w:rsidR="00E1342F">
        <w:t xml:space="preserve"> </w:t>
      </w:r>
      <w:r w:rsidRPr="00D01903">
        <w:t>housing</w:t>
      </w:r>
      <w:r w:rsidR="00E1342F">
        <w:t xml:space="preserve"> </w:t>
      </w:r>
      <w:r w:rsidRPr="00D01903">
        <w:t>and</w:t>
      </w:r>
      <w:r w:rsidR="00E1342F">
        <w:t xml:space="preserve"> </w:t>
      </w:r>
      <w:r w:rsidRPr="00D01903">
        <w:t>medical</w:t>
      </w:r>
      <w:r w:rsidR="00E1342F">
        <w:t xml:space="preserve"> </w:t>
      </w:r>
      <w:r w:rsidRPr="00D01903">
        <w:t>assistance,</w:t>
      </w:r>
      <w:r w:rsidR="00E1342F">
        <w:t xml:space="preserve"> </w:t>
      </w:r>
      <w:r w:rsidRPr="00D01903">
        <w:t>the</w:t>
      </w:r>
      <w:r w:rsidR="00E1342F">
        <w:t xml:space="preserve"> </w:t>
      </w:r>
      <w:r w:rsidRPr="00D01903">
        <w:t>possibility</w:t>
      </w:r>
      <w:r w:rsidR="00E1342F">
        <w:t xml:space="preserve"> </w:t>
      </w:r>
      <w:r w:rsidRPr="00D01903">
        <w:t>of</w:t>
      </w:r>
      <w:r w:rsidR="00E1342F">
        <w:t xml:space="preserve"> </w:t>
      </w:r>
      <w:r w:rsidRPr="00D01903">
        <w:t>employment</w:t>
      </w:r>
      <w:r w:rsidR="00E1342F">
        <w:t xml:space="preserve"> </w:t>
      </w:r>
      <w:r w:rsidRPr="00D01903">
        <w:t>in</w:t>
      </w:r>
      <w:r w:rsidR="00E1342F">
        <w:t xml:space="preserve"> </w:t>
      </w:r>
      <w:r w:rsidRPr="00D01903">
        <w:t>the</w:t>
      </w:r>
      <w:r w:rsidR="00E1342F">
        <w:t xml:space="preserve"> </w:t>
      </w:r>
      <w:r w:rsidRPr="00D01903">
        <w:t>private</w:t>
      </w:r>
      <w:r w:rsidR="00E1342F">
        <w:t xml:space="preserve"> </w:t>
      </w:r>
      <w:r w:rsidRPr="00D01903">
        <w:t>or</w:t>
      </w:r>
      <w:r w:rsidR="00E1342F">
        <w:t xml:space="preserve"> </w:t>
      </w:r>
      <w:r w:rsidRPr="00D01903">
        <w:t>public</w:t>
      </w:r>
      <w:r w:rsidR="00E1342F">
        <w:t xml:space="preserve"> </w:t>
      </w:r>
      <w:r w:rsidRPr="00D01903">
        <w:t>sector,</w:t>
      </w:r>
      <w:r w:rsidR="00E1342F">
        <w:t xml:space="preserve"> </w:t>
      </w:r>
      <w:r w:rsidRPr="00D01903">
        <w:t>the</w:t>
      </w:r>
      <w:r w:rsidR="00E1342F">
        <w:t xml:space="preserve"> </w:t>
      </w:r>
      <w:r w:rsidRPr="00D01903">
        <w:t>possibility</w:t>
      </w:r>
      <w:r w:rsidR="00E1342F">
        <w:t xml:space="preserve"> </w:t>
      </w:r>
      <w:r w:rsidRPr="00D01903">
        <w:t>of</w:t>
      </w:r>
      <w:r w:rsidR="00E1342F">
        <w:t xml:space="preserve"> </w:t>
      </w:r>
      <w:r w:rsidRPr="00D01903">
        <w:t>settling</w:t>
      </w:r>
      <w:r w:rsidR="00E1342F">
        <w:t xml:space="preserve"> </w:t>
      </w:r>
      <w:r w:rsidRPr="00D01903">
        <w:t>freely</w:t>
      </w:r>
      <w:r w:rsidR="00E1342F">
        <w:t xml:space="preserve"> </w:t>
      </w:r>
      <w:r w:rsidRPr="00D01903">
        <w:t>and</w:t>
      </w:r>
      <w:r w:rsidR="00E1342F">
        <w:t xml:space="preserve"> </w:t>
      </w:r>
      <w:r w:rsidRPr="00D01903">
        <w:t>the</w:t>
      </w:r>
      <w:r w:rsidR="00E1342F">
        <w:t xml:space="preserve"> </w:t>
      </w:r>
      <w:r w:rsidRPr="00D01903">
        <w:t>possibility</w:t>
      </w:r>
      <w:r w:rsidR="00E1342F">
        <w:t xml:space="preserve"> </w:t>
      </w:r>
      <w:r w:rsidRPr="00D01903">
        <w:t>of</w:t>
      </w:r>
      <w:r w:rsidR="00E1342F">
        <w:t xml:space="preserve"> </w:t>
      </w:r>
      <w:r w:rsidRPr="00D01903">
        <w:t>owning</w:t>
      </w:r>
      <w:r w:rsidR="00E1342F">
        <w:t xml:space="preserve"> </w:t>
      </w:r>
      <w:r w:rsidRPr="00D01903">
        <w:t>real</w:t>
      </w:r>
      <w:r w:rsidR="00E1342F">
        <w:t xml:space="preserve"> </w:t>
      </w:r>
      <w:r w:rsidRPr="00D01903">
        <w:t>estate.</w:t>
      </w:r>
      <w:r w:rsidR="00E1342F">
        <w:t xml:space="preserve"> </w:t>
      </w:r>
      <w:r w:rsidRPr="00D01903">
        <w:t>In</w:t>
      </w:r>
      <w:r w:rsidR="00E1342F">
        <w:t xml:space="preserve"> </w:t>
      </w:r>
      <w:r w:rsidRPr="00D01903">
        <w:t>the</w:t>
      </w:r>
      <w:r w:rsidR="00E1342F">
        <w:t xml:space="preserve"> </w:t>
      </w:r>
      <w:r w:rsidRPr="00D01903">
        <w:t>present</w:t>
      </w:r>
      <w:r w:rsidR="00E1342F">
        <w:t xml:space="preserve"> </w:t>
      </w:r>
      <w:r w:rsidRPr="00D01903">
        <w:t>case,</w:t>
      </w:r>
      <w:r w:rsidR="00E1342F">
        <w:t xml:space="preserve"> </w:t>
      </w:r>
      <w:r w:rsidRPr="00D01903">
        <w:t>the</w:t>
      </w:r>
      <w:r w:rsidR="00E1342F">
        <w:t xml:space="preserve"> </w:t>
      </w:r>
      <w:r w:rsidRPr="00D01903">
        <w:t>Board</w:t>
      </w:r>
      <w:r w:rsidR="00E1342F">
        <w:t xml:space="preserve"> </w:t>
      </w:r>
      <w:r w:rsidRPr="00D01903">
        <w:t>determined</w:t>
      </w:r>
      <w:r w:rsidR="00E1342F">
        <w:t xml:space="preserve"> </w:t>
      </w:r>
      <w:r w:rsidRPr="00D01903">
        <w:t>that</w:t>
      </w:r>
      <w:r w:rsidR="00E1342F">
        <w:t xml:space="preserve"> </w:t>
      </w:r>
      <w:r w:rsidRPr="00D01903">
        <w:t>it</w:t>
      </w:r>
      <w:r w:rsidR="00E1342F">
        <w:t xml:space="preserve"> </w:t>
      </w:r>
      <w:r w:rsidRPr="00D01903">
        <w:t>would</w:t>
      </w:r>
      <w:r w:rsidR="00E1342F">
        <w:t xml:space="preserve"> </w:t>
      </w:r>
      <w:r w:rsidRPr="00D01903">
        <w:t>be</w:t>
      </w:r>
      <w:r w:rsidR="00E1342F">
        <w:t xml:space="preserve"> </w:t>
      </w:r>
      <w:r w:rsidRPr="00D01903">
        <w:t>possible</w:t>
      </w:r>
      <w:r w:rsidR="00E1342F">
        <w:t xml:space="preserve"> </w:t>
      </w:r>
      <w:r w:rsidRPr="00D01903">
        <w:t>for</w:t>
      </w:r>
      <w:r w:rsidR="00E1342F">
        <w:t xml:space="preserve"> </w:t>
      </w:r>
      <w:r w:rsidRPr="00D01903">
        <w:t>the</w:t>
      </w:r>
      <w:r w:rsidR="00E1342F">
        <w:t xml:space="preserve"> </w:t>
      </w:r>
      <w:r w:rsidRPr="00D01903">
        <w:t>authors</w:t>
      </w:r>
      <w:r w:rsidR="00E1342F">
        <w:t xml:space="preserve"> </w:t>
      </w:r>
      <w:r w:rsidRPr="00D01903">
        <w:t>to</w:t>
      </w:r>
      <w:r w:rsidR="00E1342F">
        <w:t xml:space="preserve"> </w:t>
      </w:r>
      <w:r w:rsidRPr="00D01903">
        <w:t>enter</w:t>
      </w:r>
      <w:r w:rsidR="00E1342F">
        <w:t xml:space="preserve"> </w:t>
      </w:r>
      <w:r w:rsidRPr="00D01903">
        <w:t>and</w:t>
      </w:r>
      <w:r w:rsidR="00E1342F">
        <w:t xml:space="preserve"> </w:t>
      </w:r>
      <w:r w:rsidRPr="00D01903">
        <w:t>stay</w:t>
      </w:r>
      <w:r w:rsidR="00E1342F">
        <w:t xml:space="preserve"> </w:t>
      </w:r>
      <w:r w:rsidRPr="00D01903">
        <w:t>lawfully</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protected</w:t>
      </w:r>
      <w:r w:rsidR="00E1342F">
        <w:t xml:space="preserve"> </w:t>
      </w:r>
      <w:r w:rsidRPr="00D01903">
        <w:t>against</w:t>
      </w:r>
      <w:r w:rsidR="00E1342F">
        <w:t xml:space="preserve"> </w:t>
      </w:r>
      <w:r w:rsidRPr="00D01903">
        <w:t>refoulement</w:t>
      </w:r>
      <w:r w:rsidR="00E1342F">
        <w:t xml:space="preserve"> </w:t>
      </w:r>
      <w:r w:rsidRPr="00D01903">
        <w:t>in</w:t>
      </w:r>
      <w:r w:rsidR="00E1342F">
        <w:t xml:space="preserve"> </w:t>
      </w:r>
      <w:r w:rsidRPr="00D01903">
        <w:t>that</w:t>
      </w:r>
      <w:r w:rsidR="00E1342F">
        <w:t xml:space="preserve"> </w:t>
      </w:r>
      <w:r w:rsidRPr="00D01903">
        <w:t>country.</w:t>
      </w:r>
      <w:r w:rsidR="00E1342F">
        <w:t xml:space="preserve"> </w:t>
      </w:r>
      <w:r w:rsidRPr="00D01903">
        <w:t>The</w:t>
      </w:r>
      <w:r w:rsidR="00E1342F">
        <w:t xml:space="preserve"> </w:t>
      </w:r>
      <w:r w:rsidRPr="00D01903">
        <w:t>Board</w:t>
      </w:r>
      <w:r w:rsidR="00E1342F">
        <w:t xml:space="preserve"> </w:t>
      </w:r>
      <w:r w:rsidRPr="00D01903">
        <w:t>observed</w:t>
      </w:r>
      <w:r w:rsidR="00E1342F">
        <w:t xml:space="preserve"> </w:t>
      </w:r>
      <w:r w:rsidRPr="00D01903">
        <w:t>that,</w:t>
      </w:r>
      <w:r w:rsidR="00E1342F">
        <w:t xml:space="preserve"> </w:t>
      </w:r>
      <w:r w:rsidRPr="00D01903">
        <w:t>on</w:t>
      </w:r>
      <w:r w:rsidR="00E1342F">
        <w:t xml:space="preserve"> </w:t>
      </w:r>
      <w:r w:rsidRPr="00D01903">
        <w:t>13</w:t>
      </w:r>
      <w:r w:rsidR="00E1342F">
        <w:t xml:space="preserve"> </w:t>
      </w:r>
      <w:r w:rsidRPr="00D01903">
        <w:t>October</w:t>
      </w:r>
      <w:r w:rsidR="00E1342F">
        <w:t xml:space="preserve"> </w:t>
      </w:r>
      <w:r w:rsidRPr="00D01903">
        <w:t>2014,</w:t>
      </w:r>
      <w:r w:rsidR="00E1342F">
        <w:t xml:space="preserve"> </w:t>
      </w:r>
      <w:r w:rsidRPr="00D01903">
        <w:t>the</w:t>
      </w:r>
      <w:r w:rsidR="00E1342F">
        <w:t xml:space="preserve"> </w:t>
      </w:r>
      <w:r w:rsidRPr="00D01903">
        <w:t>authors</w:t>
      </w:r>
      <w:r w:rsidR="00E1342F">
        <w:t xml:space="preserve"> </w:t>
      </w:r>
      <w:r w:rsidRPr="00D01903">
        <w:t>had</w:t>
      </w:r>
      <w:r w:rsidR="00E1342F">
        <w:t xml:space="preserve"> </w:t>
      </w:r>
      <w:r w:rsidRPr="00D01903">
        <w:t>obtained</w:t>
      </w:r>
      <w:r w:rsidR="00E1342F">
        <w:t xml:space="preserve"> </w:t>
      </w:r>
      <w:r w:rsidRPr="00D01903">
        <w:t>subsidiary</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a</w:t>
      </w:r>
      <w:r w:rsidR="00E1342F">
        <w:t xml:space="preserve"> </w:t>
      </w:r>
      <w:r w:rsidRPr="00D01903">
        <w:t>member</w:t>
      </w:r>
      <w:r w:rsidR="00E1342F">
        <w:t xml:space="preserve"> </w:t>
      </w:r>
      <w:r w:rsidRPr="00D01903">
        <w:t>State</w:t>
      </w:r>
      <w:r w:rsidR="00E1342F">
        <w:t xml:space="preserve"> </w:t>
      </w:r>
      <w:r w:rsidRPr="00D01903">
        <w:t>of</w:t>
      </w:r>
      <w:r w:rsidR="00E1342F">
        <w:t xml:space="preserve"> </w:t>
      </w:r>
      <w:r w:rsidRPr="00D01903">
        <w:t>the</w:t>
      </w:r>
      <w:r w:rsidR="00E1342F">
        <w:t xml:space="preserve"> </w:t>
      </w:r>
      <w:r w:rsidRPr="00D01903">
        <w:t>European</w:t>
      </w:r>
      <w:r w:rsidR="00E1342F">
        <w:t xml:space="preserve"> </w:t>
      </w:r>
      <w:r w:rsidRPr="00D01903">
        <w:t>Union</w:t>
      </w:r>
      <w:r w:rsidR="00E1342F">
        <w:t xml:space="preserve"> </w:t>
      </w:r>
      <w:r w:rsidRPr="00D01903">
        <w:t>and</w:t>
      </w:r>
      <w:r w:rsidR="00E1342F">
        <w:t xml:space="preserve"> </w:t>
      </w:r>
      <w:r w:rsidRPr="00D01903">
        <w:t>a</w:t>
      </w:r>
      <w:r w:rsidR="00E1342F">
        <w:t xml:space="preserve"> </w:t>
      </w:r>
      <w:r w:rsidRPr="00D01903">
        <w:t>party</w:t>
      </w:r>
      <w:r w:rsidR="00E1342F">
        <w:t xml:space="preserve"> </w:t>
      </w:r>
      <w:r w:rsidRPr="00D01903">
        <w:t>to</w:t>
      </w:r>
      <w:r w:rsidR="00E1342F">
        <w:t xml:space="preserve"> </w:t>
      </w:r>
      <w:r w:rsidRPr="00D01903">
        <w:t>the</w:t>
      </w:r>
      <w:r w:rsidR="00E1342F">
        <w:t xml:space="preserve"> </w:t>
      </w:r>
      <w:r w:rsidRPr="00D01903">
        <w:t>Convention</w:t>
      </w:r>
      <w:r w:rsidR="00E1342F">
        <w:t xml:space="preserve"> </w:t>
      </w:r>
      <w:r w:rsidRPr="00D01903">
        <w:t>relating</w:t>
      </w:r>
      <w:r w:rsidR="00E1342F">
        <w:t xml:space="preserve"> </w:t>
      </w:r>
      <w:r w:rsidRPr="00D01903">
        <w:t>to</w:t>
      </w:r>
      <w:r w:rsidR="00E1342F">
        <w:t xml:space="preserve"> </w:t>
      </w:r>
      <w:r w:rsidRPr="00D01903">
        <w:t>the</w:t>
      </w:r>
      <w:r w:rsidR="00E1342F">
        <w:t xml:space="preserve"> </w:t>
      </w:r>
      <w:r w:rsidRPr="00D01903">
        <w:t>Status</w:t>
      </w:r>
      <w:r w:rsidR="00E1342F">
        <w:t xml:space="preserve"> </w:t>
      </w:r>
      <w:r w:rsidRPr="00D01903">
        <w:t>of</w:t>
      </w:r>
      <w:r w:rsidR="00E1342F">
        <w:t xml:space="preserve"> </w:t>
      </w:r>
      <w:r w:rsidRPr="00D01903">
        <w:t>Refugees,</w:t>
      </w:r>
      <w:r w:rsidR="00E1342F">
        <w:t xml:space="preserve"> </w:t>
      </w:r>
      <w:r w:rsidRPr="00D01903">
        <w:t>which</w:t>
      </w:r>
      <w:r w:rsidR="00E1342F">
        <w:t xml:space="preserve"> </w:t>
      </w:r>
      <w:r w:rsidRPr="00D01903">
        <w:t>stipulated</w:t>
      </w:r>
      <w:r w:rsidR="00E1342F">
        <w:t xml:space="preserve"> </w:t>
      </w:r>
      <w:r w:rsidRPr="00D01903">
        <w:t>compliance</w:t>
      </w:r>
      <w:r w:rsidR="00E1342F">
        <w:t xml:space="preserve"> </w:t>
      </w:r>
      <w:r w:rsidRPr="00D01903">
        <w:t>with</w:t>
      </w:r>
      <w:r w:rsidR="00E1342F">
        <w:t xml:space="preserve"> </w:t>
      </w:r>
      <w:r w:rsidRPr="00D01903">
        <w:t>the</w:t>
      </w:r>
      <w:r w:rsidR="00E1342F">
        <w:t xml:space="preserve"> </w:t>
      </w:r>
      <w:r w:rsidRPr="00D01903">
        <w:t>principle</w:t>
      </w:r>
      <w:r w:rsidR="00E1342F">
        <w:t xml:space="preserve"> </w:t>
      </w:r>
      <w:r w:rsidRPr="00D01903">
        <w:t>of</w:t>
      </w:r>
      <w:r w:rsidR="00E1342F">
        <w:t xml:space="preserve"> </w:t>
      </w:r>
      <w:r w:rsidRPr="00D01903">
        <w:t>non-refoulement</w:t>
      </w:r>
      <w:r w:rsidR="00E1342F">
        <w:t xml:space="preserve"> </w:t>
      </w:r>
      <w:r w:rsidRPr="00D01903">
        <w:t>(art.</w:t>
      </w:r>
      <w:r w:rsidR="00E1342F">
        <w:t xml:space="preserve"> </w:t>
      </w:r>
      <w:r w:rsidRPr="00D01903">
        <w:t>33</w:t>
      </w:r>
      <w:r w:rsidR="00E1342F">
        <w:t xml:space="preserve"> </w:t>
      </w:r>
      <w:r w:rsidRPr="00D01903">
        <w:t>(1)).</w:t>
      </w:r>
    </w:p>
    <w:p w:rsidR="00BB3D26" w:rsidRPr="00D01903" w:rsidRDefault="00BB3D26" w:rsidP="003F12A9">
      <w:pPr>
        <w:pStyle w:val="SingleTxtG"/>
      </w:pPr>
      <w:r w:rsidRPr="00D01903">
        <w:t>4.5</w:t>
      </w:r>
      <w:r w:rsidR="00E1342F">
        <w:t xml:space="preserve"> </w:t>
      </w:r>
      <w:r w:rsidRPr="00D01903">
        <w:tab/>
        <w:t>As</w:t>
      </w:r>
      <w:r w:rsidR="00E1342F">
        <w:t xml:space="preserve"> </w:t>
      </w:r>
      <w:r w:rsidRPr="00D01903">
        <w:t>regards</w:t>
      </w:r>
      <w:r w:rsidR="00E1342F">
        <w:t xml:space="preserve"> </w:t>
      </w:r>
      <w:r w:rsidRPr="00D01903">
        <w:t>the</w:t>
      </w:r>
      <w:r w:rsidR="00E1342F">
        <w:t xml:space="preserve"> </w:t>
      </w:r>
      <w:r w:rsidRPr="00D01903">
        <w:t>general</w:t>
      </w:r>
      <w:r w:rsidR="00E1342F">
        <w:t xml:space="preserve"> </w:t>
      </w:r>
      <w:r w:rsidRPr="00D01903">
        <w:t>conditions</w:t>
      </w:r>
      <w:r w:rsidR="00E1342F">
        <w:t xml:space="preserve"> </w:t>
      </w:r>
      <w:r w:rsidRPr="00D01903">
        <w:t>for</w:t>
      </w:r>
      <w:r w:rsidR="00E1342F">
        <w:t xml:space="preserve"> </w:t>
      </w:r>
      <w:r w:rsidRPr="00D01903">
        <w:t>aliens</w:t>
      </w:r>
      <w:r w:rsidR="00E1342F">
        <w:t xml:space="preserve"> </w:t>
      </w:r>
      <w:r w:rsidRPr="00D01903">
        <w:t>granted</w:t>
      </w:r>
      <w:r w:rsidR="00E1342F">
        <w:t xml:space="preserve"> </w:t>
      </w:r>
      <w:r w:rsidRPr="00D01903">
        <w:t>residence</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Board</w:t>
      </w:r>
      <w:r w:rsidR="00E1342F">
        <w:t xml:space="preserve"> </w:t>
      </w:r>
      <w:r w:rsidRPr="00D01903">
        <w:t>determined</w:t>
      </w:r>
      <w:r w:rsidR="00E1342F">
        <w:t xml:space="preserve"> </w:t>
      </w:r>
      <w:r w:rsidRPr="00D01903">
        <w:t>that</w:t>
      </w:r>
      <w:r w:rsidR="00E1342F">
        <w:t xml:space="preserve"> </w:t>
      </w:r>
      <w:r w:rsidRPr="00D01903">
        <w:t>it</w:t>
      </w:r>
      <w:r w:rsidR="00E1342F">
        <w:t xml:space="preserve"> </w:t>
      </w:r>
      <w:r w:rsidRPr="00D01903">
        <w:t>would</w:t>
      </w:r>
      <w:r w:rsidR="00E1342F">
        <w:t xml:space="preserve"> </w:t>
      </w:r>
      <w:r w:rsidRPr="00D01903">
        <w:t>not</w:t>
      </w:r>
      <w:r w:rsidR="00E1342F">
        <w:t xml:space="preserve"> </w:t>
      </w:r>
      <w:r w:rsidRPr="00D01903">
        <w:t>imply</w:t>
      </w:r>
      <w:r w:rsidR="00E1342F">
        <w:t xml:space="preserve"> </w:t>
      </w:r>
      <w:r w:rsidRPr="00D01903">
        <w:t>a</w:t>
      </w:r>
      <w:r w:rsidR="00E1342F">
        <w:t xml:space="preserve"> </w:t>
      </w:r>
      <w:r w:rsidRPr="00D01903">
        <w:t>risk</w:t>
      </w:r>
      <w:r w:rsidR="00E1342F">
        <w:t xml:space="preserve"> </w:t>
      </w:r>
      <w:r w:rsidRPr="00D01903">
        <w:t>of</w:t>
      </w:r>
      <w:r w:rsidR="00E1342F">
        <w:t xml:space="preserve"> </w:t>
      </w:r>
      <w:r w:rsidRPr="00D01903">
        <w:t>inhumane</w:t>
      </w:r>
      <w:r w:rsidR="00E1342F">
        <w:t xml:space="preserve"> </w:t>
      </w:r>
      <w:r w:rsidRPr="00D01903">
        <w:t>or</w:t>
      </w:r>
      <w:r w:rsidR="00E1342F">
        <w:t xml:space="preserve"> </w:t>
      </w:r>
      <w:r w:rsidRPr="00D01903">
        <w:t>degrading</w:t>
      </w:r>
      <w:r w:rsidR="00E1342F">
        <w:t xml:space="preserve"> </w:t>
      </w:r>
      <w:r w:rsidRPr="00D01903">
        <w:t>treatment,</w:t>
      </w:r>
      <w:r w:rsidR="00E1342F">
        <w:t xml:space="preserve"> </w:t>
      </w:r>
      <w:r w:rsidRPr="00D01903">
        <w:t>as</w:t>
      </w:r>
      <w:r w:rsidR="00E1342F">
        <w:t xml:space="preserve"> </w:t>
      </w:r>
      <w:r w:rsidRPr="00D01903">
        <w:t>referred</w:t>
      </w:r>
      <w:r w:rsidR="00E1342F">
        <w:t xml:space="preserve"> </w:t>
      </w:r>
      <w:r w:rsidRPr="00D01903">
        <w:t>to</w:t>
      </w:r>
      <w:r w:rsidR="00E1342F">
        <w:t xml:space="preserve"> </w:t>
      </w:r>
      <w:r w:rsidRPr="00D01903">
        <w:t>in</w:t>
      </w:r>
      <w:r w:rsidR="00E1342F">
        <w:t xml:space="preserve"> </w:t>
      </w:r>
      <w:r w:rsidRPr="00D01903">
        <w:t>article</w:t>
      </w:r>
      <w:r w:rsidR="00E1342F">
        <w:t xml:space="preserve"> </w:t>
      </w:r>
      <w:r w:rsidRPr="00D01903">
        <w:t>4</w:t>
      </w:r>
      <w:r w:rsidR="00E1342F">
        <w:t xml:space="preserve"> </w:t>
      </w:r>
      <w:r w:rsidRPr="00D01903">
        <w:t>of</w:t>
      </w:r>
      <w:r w:rsidR="00E1342F">
        <w:t xml:space="preserve"> </w:t>
      </w:r>
      <w:r w:rsidRPr="00D01903">
        <w:t>the</w:t>
      </w:r>
      <w:r w:rsidR="00E1342F">
        <w:t xml:space="preserve"> </w:t>
      </w:r>
      <w:r w:rsidRPr="00D01903">
        <w:t>Charter</w:t>
      </w:r>
      <w:r w:rsidR="00E1342F">
        <w:t xml:space="preserve"> </w:t>
      </w:r>
      <w:r w:rsidRPr="00D01903">
        <w:t>and</w:t>
      </w:r>
      <w:r w:rsidR="00E1342F">
        <w:t xml:space="preserve"> </w:t>
      </w:r>
      <w:r w:rsidRPr="00D01903">
        <w:t>prohibited</w:t>
      </w:r>
      <w:r w:rsidR="00E1342F">
        <w:t xml:space="preserve"> </w:t>
      </w:r>
      <w:r w:rsidRPr="00D01903">
        <w:t>by</w:t>
      </w:r>
      <w:r w:rsidR="00E1342F">
        <w:t xml:space="preserve"> </w:t>
      </w:r>
      <w:r w:rsidRPr="00D01903">
        <w:t>article</w:t>
      </w:r>
      <w:r w:rsidR="00E1342F">
        <w:t xml:space="preserve"> </w:t>
      </w:r>
      <w:r w:rsidRPr="00D01903">
        <w:t>3</w:t>
      </w:r>
      <w:r w:rsidR="00E1342F">
        <w:t xml:space="preserve"> </w:t>
      </w:r>
      <w:r w:rsidRPr="00D01903">
        <w:t>of</w:t>
      </w:r>
      <w:r w:rsidR="00E1342F">
        <w:t xml:space="preserve"> </w:t>
      </w:r>
      <w:r w:rsidRPr="00D01903">
        <w:t>the</w:t>
      </w:r>
      <w:r w:rsidR="00E1342F">
        <w:t xml:space="preserve"> </w:t>
      </w:r>
      <w:r w:rsidRPr="00D01903">
        <w:t>European</w:t>
      </w:r>
      <w:r w:rsidR="00E1342F">
        <w:t xml:space="preserve"> </w:t>
      </w:r>
      <w:r w:rsidRPr="00D01903">
        <w:t>Convention</w:t>
      </w:r>
      <w:r w:rsidR="00E1342F">
        <w:t xml:space="preserve"> </w:t>
      </w:r>
      <w:r w:rsidRPr="00D01903">
        <w:t>on</w:t>
      </w:r>
      <w:r w:rsidR="00E1342F">
        <w:t xml:space="preserve"> </w:t>
      </w:r>
      <w:r w:rsidRPr="00D01903">
        <w:t>Human</w:t>
      </w:r>
      <w:r w:rsidR="00E1342F">
        <w:t xml:space="preserve"> </w:t>
      </w:r>
      <w:r w:rsidRPr="00D01903">
        <w:t>Rights</w:t>
      </w:r>
      <w:r w:rsidR="00E1342F">
        <w:t xml:space="preserve"> </w:t>
      </w:r>
      <w:r w:rsidRPr="00D01903">
        <w:t>and</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International</w:t>
      </w:r>
      <w:r w:rsidR="00E1342F">
        <w:t xml:space="preserve"> </w:t>
      </w:r>
      <w:r w:rsidRPr="00D01903">
        <w:t>Covenant</w:t>
      </w:r>
      <w:r w:rsidR="00E1342F">
        <w:t xml:space="preserve"> </w:t>
      </w:r>
      <w:r w:rsidRPr="00D01903">
        <w:t>on</w:t>
      </w:r>
      <w:r w:rsidR="00E1342F">
        <w:t xml:space="preserve"> </w:t>
      </w:r>
      <w:r w:rsidRPr="00D01903">
        <w:t>Civil</w:t>
      </w:r>
      <w:r w:rsidR="00E1342F">
        <w:t xml:space="preserve"> </w:t>
      </w:r>
      <w:r w:rsidRPr="00D01903">
        <w:t>and</w:t>
      </w:r>
      <w:r w:rsidR="00E1342F">
        <w:t xml:space="preserve"> </w:t>
      </w:r>
      <w:r w:rsidRPr="00D01903">
        <w:t>Political</w:t>
      </w:r>
      <w:r w:rsidR="00E1342F">
        <w:t xml:space="preserve"> </w:t>
      </w:r>
      <w:r w:rsidRPr="00D01903">
        <w:t>Rights,</w:t>
      </w:r>
      <w:r w:rsidR="00E1342F">
        <w:t xml:space="preserve"> </w:t>
      </w:r>
      <w:r w:rsidRPr="00D01903">
        <w:t>to</w:t>
      </w:r>
      <w:r w:rsidR="00E1342F">
        <w:t xml:space="preserve"> </w:t>
      </w:r>
      <w:r w:rsidRPr="00D01903">
        <w:t>refuse</w:t>
      </w:r>
      <w:r w:rsidR="00E1342F">
        <w:t xml:space="preserve"> </w:t>
      </w:r>
      <w:r w:rsidRPr="00D01903">
        <w:t>entry</w:t>
      </w:r>
      <w:r w:rsidR="00E1342F">
        <w:t xml:space="preserve"> </w:t>
      </w:r>
      <w:r w:rsidRPr="00D01903">
        <w:t>to</w:t>
      </w:r>
      <w:r w:rsidR="00E1342F">
        <w:t xml:space="preserve"> </w:t>
      </w:r>
      <w:r w:rsidRPr="00D01903">
        <w:t>the</w:t>
      </w:r>
      <w:r w:rsidR="00E1342F">
        <w:t xml:space="preserve"> </w:t>
      </w:r>
      <w:r w:rsidRPr="00D01903">
        <w:t>appellants.</w:t>
      </w:r>
      <w:r w:rsidR="00E1342F">
        <w:t xml:space="preserve"> </w:t>
      </w:r>
      <w:r w:rsidRPr="00D01903">
        <w:t>The</w:t>
      </w:r>
      <w:r w:rsidR="00E1342F">
        <w:t xml:space="preserve"> </w:t>
      </w:r>
      <w:r w:rsidRPr="00D01903">
        <w:t>Board</w:t>
      </w:r>
      <w:r w:rsidR="00E1342F">
        <w:t xml:space="preserve"> </w:t>
      </w:r>
      <w:r w:rsidRPr="00D01903">
        <w:t>also</w:t>
      </w:r>
      <w:r w:rsidR="00E1342F">
        <w:t xml:space="preserve"> </w:t>
      </w:r>
      <w:r w:rsidRPr="00D01903">
        <w:t>determined</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personal</w:t>
      </w:r>
      <w:r w:rsidR="00E1342F">
        <w:t xml:space="preserve"> </w:t>
      </w:r>
      <w:r w:rsidRPr="00D01903">
        <w:t>integrity</w:t>
      </w:r>
      <w:r w:rsidR="00E1342F">
        <w:t xml:space="preserve"> </w:t>
      </w:r>
      <w:r w:rsidRPr="00D01903">
        <w:t>and</w:t>
      </w:r>
      <w:r w:rsidR="00E1342F">
        <w:t xml:space="preserve"> </w:t>
      </w:r>
      <w:r w:rsidRPr="00D01903">
        <w:t>safety</w:t>
      </w:r>
      <w:r w:rsidR="00E1342F">
        <w:t xml:space="preserve"> </w:t>
      </w:r>
      <w:r w:rsidRPr="00D01903">
        <w:t>would</w:t>
      </w:r>
      <w:r w:rsidR="00E1342F">
        <w:t xml:space="preserve"> </w:t>
      </w:r>
      <w:r w:rsidRPr="00D01903">
        <w:t>be</w:t>
      </w:r>
      <w:r w:rsidR="00E1342F">
        <w:t xml:space="preserve"> </w:t>
      </w:r>
      <w:r w:rsidRPr="00D01903">
        <w:t>protected.</w:t>
      </w:r>
    </w:p>
    <w:p w:rsidR="00BB3D26" w:rsidRPr="00D01903" w:rsidRDefault="00BB3D26" w:rsidP="003F12A9">
      <w:pPr>
        <w:pStyle w:val="SingleTxtG"/>
      </w:pPr>
      <w:r w:rsidRPr="00D01903">
        <w:t>4.6</w:t>
      </w:r>
      <w:r w:rsidRPr="00D01903">
        <w:tab/>
        <w:t>Concerning</w:t>
      </w:r>
      <w:r w:rsidR="00E1342F">
        <w:t xml:space="preserve"> </w:t>
      </w:r>
      <w:r w:rsidRPr="00D01903">
        <w:t>the</w:t>
      </w:r>
      <w:r w:rsidR="00E1342F">
        <w:t xml:space="preserve"> </w:t>
      </w:r>
      <w:r w:rsidRPr="00D01903">
        <w:t>authors</w:t>
      </w:r>
      <w:r w:rsidR="00912AEE">
        <w:t>’</w:t>
      </w:r>
      <w:r w:rsidR="00E1342F">
        <w:t xml:space="preserve"> </w:t>
      </w:r>
      <w:r w:rsidRPr="00D01903">
        <w:t>allegation</w:t>
      </w:r>
      <w:r w:rsidR="00E1342F">
        <w:t xml:space="preserve"> </w:t>
      </w:r>
      <w:r w:rsidRPr="00D01903">
        <w:t>of</w:t>
      </w:r>
      <w:r w:rsidR="00E1342F">
        <w:t xml:space="preserve"> </w:t>
      </w:r>
      <w:r w:rsidRPr="00D01903">
        <w:t>xenophobic</w:t>
      </w:r>
      <w:r w:rsidR="00E1342F">
        <w:t xml:space="preserve"> </w:t>
      </w:r>
      <w:r w:rsidRPr="00D01903">
        <w:t>violence</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Board</w:t>
      </w:r>
      <w:r w:rsidR="00E1342F">
        <w:t xml:space="preserve"> </w:t>
      </w:r>
      <w:r w:rsidRPr="00D01903">
        <w:t>indicated</w:t>
      </w:r>
      <w:r w:rsidR="00E1342F">
        <w:t xml:space="preserve"> </w:t>
      </w:r>
      <w:r w:rsidRPr="00D01903">
        <w:t>that</w:t>
      </w:r>
      <w:r w:rsidR="00E1342F">
        <w:t xml:space="preserve"> </w:t>
      </w:r>
      <w:r w:rsidRPr="00D01903">
        <w:t>if</w:t>
      </w:r>
      <w:r w:rsidR="00E1342F">
        <w:t xml:space="preserve"> </w:t>
      </w:r>
      <w:r w:rsidRPr="00D01903">
        <w:t>relevant,</w:t>
      </w:r>
      <w:r w:rsidR="00E1342F">
        <w:t xml:space="preserve"> </w:t>
      </w:r>
      <w:r w:rsidRPr="00D01903">
        <w:t>the</w:t>
      </w:r>
      <w:r w:rsidR="00E1342F">
        <w:t xml:space="preserve"> </w:t>
      </w:r>
      <w:r w:rsidRPr="00D01903">
        <w:t>authors</w:t>
      </w:r>
      <w:r w:rsidR="00E1342F">
        <w:t xml:space="preserve"> </w:t>
      </w:r>
      <w:r w:rsidRPr="00D01903">
        <w:t>would</w:t>
      </w:r>
      <w:r w:rsidR="00E1342F">
        <w:t xml:space="preserve"> </w:t>
      </w:r>
      <w:r w:rsidRPr="00D01903">
        <w:t>be</w:t>
      </w:r>
      <w:r w:rsidR="00E1342F">
        <w:t xml:space="preserve"> </w:t>
      </w:r>
      <w:r w:rsidRPr="00D01903">
        <w:t>able</w:t>
      </w:r>
      <w:r w:rsidR="00E1342F">
        <w:t xml:space="preserve"> </w:t>
      </w:r>
      <w:r w:rsidRPr="00D01903">
        <w:t>to</w:t>
      </w:r>
      <w:r w:rsidR="00E1342F">
        <w:t xml:space="preserve"> </w:t>
      </w:r>
      <w:r w:rsidRPr="00D01903">
        <w:t>seek</w:t>
      </w:r>
      <w:r w:rsidR="00E1342F">
        <w:t xml:space="preserve"> </w:t>
      </w:r>
      <w:r w:rsidRPr="00D01903">
        <w:t>protection</w:t>
      </w:r>
      <w:r w:rsidR="00E1342F">
        <w:t xml:space="preserve"> </w:t>
      </w:r>
      <w:r w:rsidRPr="00D01903">
        <w:t>from</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Moreover,</w:t>
      </w:r>
      <w:r w:rsidR="00E1342F">
        <w:t xml:space="preserve"> </w:t>
      </w:r>
      <w:r w:rsidRPr="00D01903">
        <w:t>it</w:t>
      </w:r>
      <w:r w:rsidR="00E1342F">
        <w:t xml:space="preserve"> </w:t>
      </w:r>
      <w:r w:rsidRPr="00D01903">
        <w:t>observed</w:t>
      </w:r>
      <w:r w:rsidR="00E1342F">
        <w:t xml:space="preserve"> </w:t>
      </w:r>
      <w:r w:rsidRPr="00D01903">
        <w:t>that,</w:t>
      </w:r>
      <w:r w:rsidR="00E1342F">
        <w:t xml:space="preserve"> </w:t>
      </w:r>
      <w:r w:rsidRPr="00D01903">
        <w:t>judging</w:t>
      </w:r>
      <w:r w:rsidR="00E1342F">
        <w:t xml:space="preserve"> </w:t>
      </w:r>
      <w:r w:rsidRPr="00D01903">
        <w:t>from</w:t>
      </w:r>
      <w:r w:rsidR="00E1342F">
        <w:t xml:space="preserve"> </w:t>
      </w:r>
      <w:r w:rsidRPr="00D01903">
        <w:t>the</w:t>
      </w:r>
      <w:r w:rsidR="00E1342F">
        <w:t xml:space="preserve"> </w:t>
      </w:r>
      <w:r w:rsidRPr="00D01903">
        <w:t>authors</w:t>
      </w:r>
      <w:r w:rsidR="00912AEE">
        <w:t>’</w:t>
      </w:r>
      <w:r w:rsidR="00E1342F">
        <w:t xml:space="preserve"> </w:t>
      </w:r>
      <w:r w:rsidRPr="00D01903">
        <w:t>interview</w:t>
      </w:r>
      <w:r w:rsidR="00E1342F">
        <w:t xml:space="preserve"> </w:t>
      </w:r>
      <w:r w:rsidRPr="00D01903">
        <w:t>with</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on</w:t>
      </w:r>
      <w:r w:rsidR="00E1342F">
        <w:t xml:space="preserve"> </w:t>
      </w:r>
      <w:r w:rsidRPr="00D01903">
        <w:t>31</w:t>
      </w:r>
      <w:r w:rsidR="00E1342F">
        <w:t xml:space="preserve"> </w:t>
      </w:r>
      <w:r w:rsidRPr="00D01903">
        <w:t>March</w:t>
      </w:r>
      <w:r w:rsidR="00E1342F">
        <w:t xml:space="preserve"> </w:t>
      </w:r>
      <w:r w:rsidRPr="00D01903">
        <w:t>2015</w:t>
      </w:r>
      <w:r w:rsidR="00E1342F">
        <w:t xml:space="preserve"> </w:t>
      </w:r>
      <w:r w:rsidRPr="00D01903">
        <w:t>and</w:t>
      </w:r>
      <w:r w:rsidR="00E1342F">
        <w:t xml:space="preserve"> </w:t>
      </w:r>
      <w:r w:rsidRPr="00D01903">
        <w:t>9</w:t>
      </w:r>
      <w:r w:rsidR="00E1342F">
        <w:t xml:space="preserve"> </w:t>
      </w:r>
      <w:r w:rsidRPr="00D01903">
        <w:t>June</w:t>
      </w:r>
      <w:r w:rsidR="00E1342F">
        <w:t xml:space="preserve"> </w:t>
      </w:r>
      <w:r w:rsidRPr="00D01903">
        <w:t>2015,</w:t>
      </w:r>
      <w:r w:rsidR="00E1342F">
        <w:t xml:space="preserve"> </w:t>
      </w:r>
      <w:r w:rsidRPr="00D01903">
        <w:t>they</w:t>
      </w:r>
      <w:r w:rsidR="00E1342F">
        <w:t xml:space="preserve"> </w:t>
      </w:r>
      <w:r w:rsidRPr="00D01903">
        <w:t>were</w:t>
      </w:r>
      <w:r w:rsidR="00E1342F">
        <w:t xml:space="preserve"> </w:t>
      </w:r>
      <w:r w:rsidRPr="00D01903">
        <w:t>not</w:t>
      </w:r>
      <w:r w:rsidR="00E1342F">
        <w:t xml:space="preserve"> </w:t>
      </w:r>
      <w:r w:rsidRPr="00D01903">
        <w:t>referring</w:t>
      </w:r>
      <w:r w:rsidR="00E1342F">
        <w:t xml:space="preserve"> </w:t>
      </w:r>
      <w:r w:rsidRPr="00D01903">
        <w:t>to</w:t>
      </w:r>
      <w:r w:rsidR="00E1342F">
        <w:t xml:space="preserve"> </w:t>
      </w:r>
      <w:r w:rsidRPr="00D01903">
        <w:t>any</w:t>
      </w:r>
      <w:r w:rsidR="00E1342F">
        <w:t xml:space="preserve"> </w:t>
      </w:r>
      <w:r w:rsidRPr="00D01903">
        <w:t>specific</w:t>
      </w:r>
      <w:r w:rsidR="00E1342F">
        <w:t xml:space="preserve"> </w:t>
      </w:r>
      <w:r w:rsidRPr="00D01903">
        <w:t>conflict</w:t>
      </w:r>
      <w:r w:rsidR="00E1342F">
        <w:t xml:space="preserve"> </w:t>
      </w:r>
      <w:r w:rsidRPr="00D01903">
        <w:t>with</w:t>
      </w:r>
      <w:r w:rsidR="00E1342F">
        <w:t xml:space="preserve"> </w:t>
      </w:r>
      <w:r w:rsidRPr="00D01903">
        <w:t>private</w:t>
      </w:r>
      <w:r w:rsidR="00E1342F">
        <w:t xml:space="preserve"> </w:t>
      </w:r>
      <w:r w:rsidRPr="00D01903">
        <w:t>individuals</w:t>
      </w:r>
      <w:r w:rsidR="00E1342F">
        <w:t xml:space="preserve"> </w:t>
      </w:r>
      <w:r w:rsidRPr="00D01903">
        <w:t>or</w:t>
      </w:r>
      <w:r w:rsidR="00E1342F">
        <w:t xml:space="preserve"> </w:t>
      </w:r>
      <w:r w:rsidRPr="00D01903">
        <w:t>authorities</w:t>
      </w:r>
      <w:r w:rsidR="00E1342F">
        <w:t xml:space="preserve"> </w:t>
      </w:r>
      <w:r w:rsidRPr="00D01903">
        <w:t>in</w:t>
      </w:r>
      <w:r w:rsidR="00E1342F">
        <w:t xml:space="preserve"> </w:t>
      </w:r>
      <w:r w:rsidRPr="00D01903">
        <w:t>Bulgaria.</w:t>
      </w:r>
    </w:p>
    <w:p w:rsidR="00BB3D26" w:rsidRPr="00D01903" w:rsidRDefault="00BB3D26" w:rsidP="003F12A9">
      <w:pPr>
        <w:pStyle w:val="SingleTxtG"/>
      </w:pPr>
      <w:r w:rsidRPr="00D01903">
        <w:t>4.7</w:t>
      </w:r>
      <w:r w:rsidRPr="00D01903">
        <w:tab/>
        <w:t>The</w:t>
      </w:r>
      <w:r w:rsidR="00E1342F">
        <w:t xml:space="preserve"> </w:t>
      </w:r>
      <w:r w:rsidRPr="00D01903">
        <w:t>Board</w:t>
      </w:r>
      <w:r w:rsidR="00E1342F">
        <w:t xml:space="preserve"> </w:t>
      </w:r>
      <w:r w:rsidRPr="00D01903">
        <w:t>further</w:t>
      </w:r>
      <w:r w:rsidR="00E1342F">
        <w:t xml:space="preserve"> </w:t>
      </w:r>
      <w:r w:rsidRPr="00D01903">
        <w:t>determined</w:t>
      </w:r>
      <w:r w:rsidR="00E1342F">
        <w:t xml:space="preserve"> </w:t>
      </w:r>
      <w:r w:rsidRPr="00D01903">
        <w:t>that</w:t>
      </w:r>
      <w:r w:rsidR="00E1342F">
        <w:t xml:space="preserve"> </w:t>
      </w:r>
      <w:r w:rsidRPr="00D01903">
        <w:t>the</w:t>
      </w:r>
      <w:r w:rsidR="00E1342F">
        <w:t xml:space="preserve"> </w:t>
      </w:r>
      <w:r w:rsidRPr="00D01903">
        <w:t>general</w:t>
      </w:r>
      <w:r w:rsidR="00E1342F">
        <w:t xml:space="preserve"> </w:t>
      </w:r>
      <w:r w:rsidRPr="00D01903">
        <w:t>socioeconomic</w:t>
      </w:r>
      <w:r w:rsidR="00E1342F">
        <w:t xml:space="preserve"> </w:t>
      </w:r>
      <w:r w:rsidRPr="00D01903">
        <w:t>conditions</w:t>
      </w:r>
      <w:r w:rsidR="00E1342F">
        <w:t xml:space="preserve"> </w:t>
      </w:r>
      <w:r w:rsidRPr="00D01903">
        <w:t>for</w:t>
      </w:r>
      <w:r w:rsidR="00E1342F">
        <w:t xml:space="preserve"> </w:t>
      </w:r>
      <w:r w:rsidRPr="00D01903">
        <w:t>refugees</w:t>
      </w:r>
      <w:r w:rsidR="00E1342F">
        <w:t xml:space="preserve"> </w:t>
      </w:r>
      <w:r w:rsidRPr="00D01903">
        <w:t>who</w:t>
      </w:r>
      <w:r w:rsidR="00E1342F">
        <w:t xml:space="preserve"> </w:t>
      </w:r>
      <w:r w:rsidRPr="00D01903">
        <w:t>were</w:t>
      </w:r>
      <w:r w:rsidR="00E1342F">
        <w:t xml:space="preserve"> </w:t>
      </w:r>
      <w:r w:rsidRPr="00D01903">
        <w:t>granted</w:t>
      </w:r>
      <w:r w:rsidR="00E1342F">
        <w:t xml:space="preserve"> </w:t>
      </w:r>
      <w:r w:rsidRPr="00D01903">
        <w:t>residence</w:t>
      </w:r>
      <w:r w:rsidR="00E1342F">
        <w:t xml:space="preserve"> </w:t>
      </w:r>
      <w:r w:rsidRPr="00D01903">
        <w:t>in</w:t>
      </w:r>
      <w:r w:rsidR="00E1342F">
        <w:t xml:space="preserve"> </w:t>
      </w:r>
      <w:r w:rsidRPr="00D01903">
        <w:t>Bulgaria</w:t>
      </w:r>
      <w:r w:rsidR="00E1342F">
        <w:t xml:space="preserve"> </w:t>
      </w:r>
      <w:r w:rsidRPr="00D01903">
        <w:t>could</w:t>
      </w:r>
      <w:r w:rsidR="00E1342F">
        <w:t xml:space="preserve"> </w:t>
      </w:r>
      <w:r w:rsidRPr="00D01903">
        <w:t>not</w:t>
      </w:r>
      <w:r w:rsidR="00E1342F">
        <w:t xml:space="preserve"> </w:t>
      </w:r>
      <w:r w:rsidRPr="00D01903">
        <w:t>independently</w:t>
      </w:r>
      <w:r w:rsidR="00E1342F">
        <w:t xml:space="preserve"> </w:t>
      </w:r>
      <w:r w:rsidRPr="00D01903">
        <w:t>lead</w:t>
      </w:r>
      <w:r w:rsidR="00E1342F">
        <w:t xml:space="preserve"> </w:t>
      </w:r>
      <w:r w:rsidRPr="00D01903">
        <w:t>to</w:t>
      </w:r>
      <w:r w:rsidR="00E1342F">
        <w:t xml:space="preserve"> </w:t>
      </w:r>
      <w:r w:rsidRPr="00D01903">
        <w:t>the</w:t>
      </w:r>
      <w:r w:rsidR="00E1342F">
        <w:t xml:space="preserve"> </w:t>
      </w:r>
      <w:r w:rsidRPr="00D01903">
        <w:t>conclusion</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could</w:t>
      </w:r>
      <w:r w:rsidR="00E1342F">
        <w:t xml:space="preserve"> </w:t>
      </w:r>
      <w:r w:rsidRPr="00D01903">
        <w:t>not</w:t>
      </w:r>
      <w:r w:rsidR="00E1342F">
        <w:t xml:space="preserve"> </w:t>
      </w:r>
      <w:r w:rsidRPr="00D01903">
        <w:t>be</w:t>
      </w:r>
      <w:r w:rsidR="00E1342F">
        <w:t xml:space="preserve"> </w:t>
      </w:r>
      <w:r w:rsidRPr="00D01903">
        <w:t>returned</w:t>
      </w:r>
      <w:r w:rsidR="00E1342F">
        <w:t xml:space="preserve"> </w:t>
      </w:r>
      <w:r w:rsidRPr="00D01903">
        <w:t>to</w:t>
      </w:r>
      <w:r w:rsidR="00E1342F">
        <w:t xml:space="preserve"> </w:t>
      </w:r>
      <w:r w:rsidRPr="00D01903">
        <w:t>Bulgaria.</w:t>
      </w:r>
      <w:r w:rsidR="00E1342F">
        <w:t xml:space="preserve"> </w:t>
      </w:r>
      <w:r w:rsidRPr="00D01903">
        <w:t>The</w:t>
      </w:r>
      <w:r w:rsidR="00E1342F">
        <w:t xml:space="preserve"> </w:t>
      </w:r>
      <w:r w:rsidRPr="00D01903">
        <w:t>Board</w:t>
      </w:r>
      <w:r w:rsidR="00E1342F">
        <w:t xml:space="preserve"> </w:t>
      </w:r>
      <w:r w:rsidRPr="00D01903">
        <w:t>took</w:t>
      </w:r>
      <w:r w:rsidR="00E1342F">
        <w:t xml:space="preserve"> </w:t>
      </w:r>
      <w:r w:rsidRPr="00D01903">
        <w:t>into</w:t>
      </w:r>
      <w:r w:rsidR="00E1342F">
        <w:t xml:space="preserve"> </w:t>
      </w:r>
      <w:r w:rsidRPr="00D01903">
        <w:t>consideration</w:t>
      </w:r>
      <w:r w:rsidR="00E1342F">
        <w:t xml:space="preserve"> </w:t>
      </w:r>
      <w:r w:rsidRPr="00D01903">
        <w:t>available</w:t>
      </w:r>
      <w:r w:rsidR="00E1342F">
        <w:t xml:space="preserve"> </w:t>
      </w:r>
      <w:r w:rsidRPr="00D01903">
        <w:t>background</w:t>
      </w:r>
      <w:r w:rsidR="00E1342F">
        <w:t xml:space="preserve"> </w:t>
      </w:r>
      <w:r w:rsidRPr="00D01903">
        <w:t>information,</w:t>
      </w:r>
      <w:r w:rsidR="00E1342F">
        <w:t xml:space="preserve"> </w:t>
      </w:r>
      <w:r w:rsidRPr="00D01903">
        <w:t>including</w:t>
      </w:r>
      <w:r w:rsidR="00E1342F">
        <w:t xml:space="preserve"> </w:t>
      </w:r>
      <w:r w:rsidRPr="00D01903">
        <w:t>a</w:t>
      </w:r>
      <w:r w:rsidR="00E1342F">
        <w:t xml:space="preserve"> </w:t>
      </w:r>
      <w:r w:rsidRPr="00D01903">
        <w:t>report</w:t>
      </w:r>
      <w:r w:rsidR="00E1342F">
        <w:t xml:space="preserve"> </w:t>
      </w:r>
      <w:r w:rsidRPr="00D01903">
        <w:t>published</w:t>
      </w:r>
      <w:r w:rsidR="00E1342F">
        <w:t xml:space="preserve"> </w:t>
      </w:r>
      <w:r w:rsidRPr="00D01903">
        <w:t>by</w:t>
      </w:r>
      <w:r w:rsidR="00E1342F">
        <w:t xml:space="preserve"> </w:t>
      </w:r>
      <w:r w:rsidRPr="00D01903">
        <w:t>UNHCR</w:t>
      </w:r>
      <w:r w:rsidR="00E1342F">
        <w:t xml:space="preserve"> </w:t>
      </w:r>
      <w:r w:rsidRPr="00D01903">
        <w:lastRenderedPageBreak/>
        <w:t>in</w:t>
      </w:r>
      <w:r w:rsidR="00E1342F">
        <w:t xml:space="preserve"> </w:t>
      </w:r>
      <w:r w:rsidRPr="00D01903">
        <w:t>December</w:t>
      </w:r>
      <w:r w:rsidR="00E1342F">
        <w:t xml:space="preserve"> </w:t>
      </w:r>
      <w:r w:rsidRPr="00D01903">
        <w:t>2013,</w:t>
      </w:r>
      <w:r w:rsidRPr="00BB3D26">
        <w:rPr>
          <w:rStyle w:val="FootnoteReference"/>
        </w:rPr>
        <w:footnoteReference w:id="14"/>
      </w:r>
      <w:r w:rsidR="00E1342F">
        <w:t xml:space="preserve"> </w:t>
      </w:r>
      <w:r w:rsidRPr="00D01903">
        <w:t>which</w:t>
      </w:r>
      <w:r w:rsidR="00E1342F">
        <w:t xml:space="preserve"> </w:t>
      </w:r>
      <w:r w:rsidRPr="00D01903">
        <w:t>indicated</w:t>
      </w:r>
      <w:r w:rsidR="00E1342F">
        <w:t xml:space="preserve"> </w:t>
      </w:r>
      <w:r w:rsidRPr="00D01903">
        <w:t>that</w:t>
      </w:r>
      <w:r w:rsidR="00E1342F">
        <w:t xml:space="preserve"> </w:t>
      </w:r>
      <w:r w:rsidRPr="00D01903">
        <w:t>individuals</w:t>
      </w:r>
      <w:r w:rsidR="00E1342F">
        <w:t xml:space="preserve"> </w:t>
      </w:r>
      <w:r w:rsidRPr="00D01903">
        <w:t>who</w:t>
      </w:r>
      <w:r w:rsidR="00E1342F">
        <w:t xml:space="preserve"> </w:t>
      </w:r>
      <w:r w:rsidRPr="00D01903">
        <w:t>had</w:t>
      </w:r>
      <w:r w:rsidR="00E1342F">
        <w:t xml:space="preserve"> </w:t>
      </w:r>
      <w:r w:rsidRPr="00D01903">
        <w:t>been</w:t>
      </w:r>
      <w:r w:rsidR="00E1342F">
        <w:t xml:space="preserve"> </w:t>
      </w:r>
      <w:r w:rsidRPr="00D01903">
        <w:t>granted</w:t>
      </w:r>
      <w:r w:rsidR="00E1342F">
        <w:t xml:space="preserve"> </w:t>
      </w:r>
      <w:r w:rsidRPr="00D01903">
        <w:t>refugee</w:t>
      </w:r>
      <w:r w:rsidR="00E1342F">
        <w:t xml:space="preserve"> </w:t>
      </w:r>
      <w:r w:rsidRPr="00D01903">
        <w:t>or</w:t>
      </w:r>
      <w:r w:rsidR="00E1342F">
        <w:t xml:space="preserve"> </w:t>
      </w:r>
      <w:r w:rsidRPr="00D01903">
        <w:t>protection</w:t>
      </w:r>
      <w:r w:rsidR="00E1342F">
        <w:t xml:space="preserve"> </w:t>
      </w:r>
      <w:r w:rsidRPr="00D01903">
        <w:t>status</w:t>
      </w:r>
      <w:r w:rsidR="00E1342F">
        <w:t xml:space="preserve"> </w:t>
      </w:r>
      <w:r w:rsidRPr="00D01903">
        <w:t>in</w:t>
      </w:r>
      <w:r w:rsidR="00E1342F">
        <w:t xml:space="preserve"> </w:t>
      </w:r>
      <w:r w:rsidRPr="00D01903">
        <w:t>Bulgaria</w:t>
      </w:r>
      <w:r w:rsidR="00E1342F">
        <w:t xml:space="preserve"> </w:t>
      </w:r>
      <w:r w:rsidRPr="00D01903">
        <w:t>enjoyed</w:t>
      </w:r>
      <w:r w:rsidR="00E1342F">
        <w:t xml:space="preserve"> </w:t>
      </w:r>
      <w:r w:rsidRPr="00D01903">
        <w:t>the</w:t>
      </w:r>
      <w:r w:rsidR="00E1342F">
        <w:t xml:space="preserve"> </w:t>
      </w:r>
      <w:r w:rsidRPr="00D01903">
        <w:t>same</w:t>
      </w:r>
      <w:r w:rsidR="00E1342F">
        <w:t xml:space="preserve"> </w:t>
      </w:r>
      <w:r w:rsidRPr="00D01903">
        <w:t>rights</w:t>
      </w:r>
      <w:r w:rsidR="00E1342F">
        <w:t xml:space="preserve"> </w:t>
      </w:r>
      <w:r w:rsidRPr="00D01903">
        <w:t>as</w:t>
      </w:r>
      <w:r w:rsidR="00E1342F">
        <w:t xml:space="preserve"> </w:t>
      </w:r>
      <w:r w:rsidRPr="00D01903">
        <w:t>Bulgarian</w:t>
      </w:r>
      <w:r w:rsidR="00E1342F">
        <w:t xml:space="preserve"> </w:t>
      </w:r>
      <w:r w:rsidRPr="00D01903">
        <w:t>nationals.</w:t>
      </w:r>
      <w:r w:rsidR="00E1342F">
        <w:t xml:space="preserve"> </w:t>
      </w:r>
      <w:r w:rsidRPr="00D01903">
        <w:t>It</w:t>
      </w:r>
      <w:r w:rsidR="00E1342F">
        <w:t xml:space="preserve"> </w:t>
      </w:r>
      <w:r w:rsidRPr="00D01903">
        <w:t>also</w:t>
      </w:r>
      <w:r w:rsidR="00E1342F">
        <w:t xml:space="preserve"> </w:t>
      </w:r>
      <w:r w:rsidRPr="00D01903">
        <w:t>appears</w:t>
      </w:r>
      <w:r w:rsidR="00E1342F">
        <w:t xml:space="preserve"> </w:t>
      </w:r>
      <w:r w:rsidRPr="00D01903">
        <w:t>from</w:t>
      </w:r>
      <w:r w:rsidR="00E1342F">
        <w:t xml:space="preserve"> </w:t>
      </w:r>
      <w:r w:rsidRPr="00D01903">
        <w:t>a</w:t>
      </w:r>
      <w:r w:rsidR="00E1342F">
        <w:t xml:space="preserve"> </w:t>
      </w:r>
      <w:r w:rsidRPr="00D01903">
        <w:t>report</w:t>
      </w:r>
      <w:r w:rsidR="00E1342F">
        <w:t xml:space="preserve"> </w:t>
      </w:r>
      <w:r w:rsidRPr="00D01903">
        <w:t>on</w:t>
      </w:r>
      <w:r w:rsidR="00E1342F">
        <w:t xml:space="preserve"> </w:t>
      </w:r>
      <w:r w:rsidRPr="00D01903">
        <w:t>the</w:t>
      </w:r>
      <w:r w:rsidR="00E1342F">
        <w:t xml:space="preserve"> </w:t>
      </w:r>
      <w:r w:rsidRPr="00D01903">
        <w:t>asylum</w:t>
      </w:r>
      <w:r w:rsidR="00E1342F">
        <w:t xml:space="preserve"> </w:t>
      </w:r>
      <w:r w:rsidRPr="00D01903">
        <w:t>system</w:t>
      </w:r>
      <w:r w:rsidR="00E1342F">
        <w:t xml:space="preserve"> </w:t>
      </w:r>
      <w:r w:rsidRPr="00D01903">
        <w:t>in</w:t>
      </w:r>
      <w:r w:rsidR="00E1342F">
        <w:t xml:space="preserve"> </w:t>
      </w:r>
      <w:r w:rsidRPr="00D01903">
        <w:t>Bulgaria</w:t>
      </w:r>
      <w:r w:rsidR="00E1342F">
        <w:t xml:space="preserve"> </w:t>
      </w:r>
      <w:r w:rsidRPr="00D01903">
        <w:t>published</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Refugee</w:t>
      </w:r>
      <w:r w:rsidR="00E1342F">
        <w:t xml:space="preserve"> </w:t>
      </w:r>
      <w:r w:rsidRPr="00D01903">
        <w:t>Council</w:t>
      </w:r>
      <w:r w:rsidR="00E1342F">
        <w:t xml:space="preserve"> </w:t>
      </w:r>
      <w:r w:rsidRPr="00D01903">
        <w:t>that,</w:t>
      </w:r>
      <w:r w:rsidR="00E1342F">
        <w:t xml:space="preserve"> </w:t>
      </w:r>
      <w:r w:rsidRPr="00D01903">
        <w:t>once</w:t>
      </w:r>
      <w:r w:rsidR="00E1342F">
        <w:t xml:space="preserve"> </w:t>
      </w:r>
      <w:r w:rsidRPr="00D01903">
        <w:t>issued,</w:t>
      </w:r>
      <w:r w:rsidR="00E1342F">
        <w:t xml:space="preserve"> </w:t>
      </w:r>
      <w:r w:rsidRPr="00D01903">
        <w:t>a</w:t>
      </w:r>
      <w:r w:rsidR="00E1342F">
        <w:t xml:space="preserve"> </w:t>
      </w:r>
      <w:r w:rsidRPr="00D01903">
        <w:t>residence</w:t>
      </w:r>
      <w:r w:rsidR="00E1342F">
        <w:t xml:space="preserve"> </w:t>
      </w:r>
      <w:r w:rsidRPr="00D01903">
        <w:t>permit</w:t>
      </w:r>
      <w:r w:rsidR="00E1342F">
        <w:t xml:space="preserve"> </w:t>
      </w:r>
      <w:r w:rsidRPr="00D01903">
        <w:t>gives</w:t>
      </w:r>
      <w:r w:rsidR="00E1342F">
        <w:t xml:space="preserve"> </w:t>
      </w:r>
      <w:r w:rsidRPr="00D01903">
        <w:t>access</w:t>
      </w:r>
      <w:r w:rsidR="00E1342F">
        <w:t xml:space="preserve"> </w:t>
      </w:r>
      <w:r w:rsidRPr="00D01903">
        <w:t>to</w:t>
      </w:r>
      <w:r w:rsidR="00E1342F">
        <w:t xml:space="preserve"> </w:t>
      </w:r>
      <w:r w:rsidRPr="00D01903">
        <w:t>the</w:t>
      </w:r>
      <w:r w:rsidR="00E1342F">
        <w:t xml:space="preserve"> </w:t>
      </w:r>
      <w:r w:rsidRPr="00D01903">
        <w:t>labour</w:t>
      </w:r>
      <w:r w:rsidR="00E1342F">
        <w:t xml:space="preserve"> </w:t>
      </w:r>
      <w:r w:rsidRPr="00D01903">
        <w:t>market</w:t>
      </w:r>
      <w:r w:rsidR="00E1342F">
        <w:t xml:space="preserve"> </w:t>
      </w:r>
      <w:r w:rsidRPr="00D01903">
        <w:t>and</w:t>
      </w:r>
      <w:r w:rsidR="00E1342F">
        <w:t xml:space="preserve"> </w:t>
      </w:r>
      <w:r w:rsidRPr="00D01903">
        <w:t>social</w:t>
      </w:r>
      <w:r w:rsidR="00E1342F">
        <w:t xml:space="preserve"> </w:t>
      </w:r>
      <w:r w:rsidRPr="00D01903">
        <w:t>benefits,</w:t>
      </w:r>
      <w:r w:rsidR="00E1342F">
        <w:t xml:space="preserve"> </w:t>
      </w:r>
      <w:r w:rsidRPr="00D01903">
        <w:t>including</w:t>
      </w:r>
      <w:r w:rsidR="00E1342F">
        <w:t xml:space="preserve"> </w:t>
      </w:r>
      <w:r w:rsidRPr="00D01903">
        <w:t>unemployment</w:t>
      </w:r>
      <w:r w:rsidR="00E1342F">
        <w:t xml:space="preserve"> </w:t>
      </w:r>
      <w:r w:rsidRPr="00D01903">
        <w:t>benefits,</w:t>
      </w:r>
      <w:r w:rsidR="00E1342F">
        <w:t xml:space="preserve"> </w:t>
      </w:r>
      <w:r w:rsidRPr="00D01903">
        <w:t>although</w:t>
      </w:r>
      <w:r w:rsidR="00E1342F">
        <w:t xml:space="preserve"> </w:t>
      </w:r>
      <w:r w:rsidRPr="00D01903">
        <w:t>it</w:t>
      </w:r>
      <w:r w:rsidR="00E1342F">
        <w:t xml:space="preserve"> </w:t>
      </w:r>
      <w:r w:rsidRPr="00D01903">
        <w:t>is</w:t>
      </w:r>
      <w:r w:rsidR="00E1342F">
        <w:t xml:space="preserve"> </w:t>
      </w:r>
      <w:r w:rsidRPr="00D01903">
        <w:t>difficult</w:t>
      </w:r>
      <w:r w:rsidR="00E1342F">
        <w:t xml:space="preserve"> </w:t>
      </w:r>
      <w:r w:rsidRPr="00D01903">
        <w:t>to</w:t>
      </w:r>
      <w:r w:rsidR="00E1342F">
        <w:t xml:space="preserve"> </w:t>
      </w:r>
      <w:r w:rsidRPr="00D01903">
        <w:t>find</w:t>
      </w:r>
      <w:r w:rsidR="00E1342F">
        <w:t xml:space="preserve"> </w:t>
      </w:r>
      <w:r w:rsidRPr="00D01903">
        <w:t>a</w:t>
      </w:r>
      <w:r w:rsidR="00E1342F">
        <w:t xml:space="preserve"> </w:t>
      </w:r>
      <w:r w:rsidRPr="00D01903">
        <w:t>job</w:t>
      </w:r>
      <w:r w:rsidR="00E1342F">
        <w:t xml:space="preserve"> </w:t>
      </w:r>
      <w:r w:rsidRPr="00D01903">
        <w:t>in</w:t>
      </w:r>
      <w:r w:rsidR="00E1342F">
        <w:t xml:space="preserve"> </w:t>
      </w:r>
      <w:r w:rsidRPr="00D01903">
        <w:t>practice</w:t>
      </w:r>
      <w:r w:rsidR="00E1342F">
        <w:t xml:space="preserve"> </w:t>
      </w:r>
      <w:r w:rsidRPr="00D01903">
        <w:t>because</w:t>
      </w:r>
      <w:r w:rsidR="00E1342F">
        <w:t xml:space="preserve"> </w:t>
      </w:r>
      <w:r w:rsidRPr="00D01903">
        <w:t>of</w:t>
      </w:r>
      <w:r w:rsidR="00E1342F">
        <w:t xml:space="preserve"> </w:t>
      </w:r>
      <w:r w:rsidRPr="00D01903">
        <w:t>language</w:t>
      </w:r>
      <w:r w:rsidR="00E1342F">
        <w:t xml:space="preserve"> </w:t>
      </w:r>
      <w:r w:rsidRPr="00D01903">
        <w:t>problems</w:t>
      </w:r>
      <w:r w:rsidR="00E1342F">
        <w:t xml:space="preserve"> </w:t>
      </w:r>
      <w:r w:rsidRPr="00D01903">
        <w:t>and</w:t>
      </w:r>
      <w:r w:rsidR="00E1342F">
        <w:t xml:space="preserve"> </w:t>
      </w:r>
      <w:r w:rsidRPr="00D01903">
        <w:t>a</w:t>
      </w:r>
      <w:r w:rsidR="00E1342F">
        <w:t xml:space="preserve"> </w:t>
      </w:r>
      <w:r w:rsidRPr="00D01903">
        <w:t>high</w:t>
      </w:r>
      <w:r w:rsidR="00E1342F">
        <w:t xml:space="preserve"> </w:t>
      </w:r>
      <w:r w:rsidRPr="00D01903">
        <w:t>unemployment</w:t>
      </w:r>
      <w:r w:rsidR="00E1342F">
        <w:t xml:space="preserve"> </w:t>
      </w:r>
      <w:r w:rsidRPr="00D01903">
        <w:t>rate.</w:t>
      </w:r>
      <w:r w:rsidR="00E1342F">
        <w:t xml:space="preserve"> </w:t>
      </w:r>
      <w:r w:rsidRPr="00D01903">
        <w:t>It</w:t>
      </w:r>
      <w:r w:rsidR="00E1342F">
        <w:t xml:space="preserve"> </w:t>
      </w:r>
      <w:r w:rsidRPr="00D01903">
        <w:t>follows</w:t>
      </w:r>
      <w:r w:rsidR="00E1342F">
        <w:t xml:space="preserve"> </w:t>
      </w:r>
      <w:r w:rsidRPr="00D01903">
        <w:t>from</w:t>
      </w:r>
      <w:r w:rsidR="00E1342F">
        <w:t xml:space="preserve"> </w:t>
      </w:r>
      <w:r w:rsidRPr="00D01903">
        <w:t>a</w:t>
      </w:r>
      <w:r w:rsidR="00E1342F">
        <w:t xml:space="preserve"> </w:t>
      </w:r>
      <w:r w:rsidRPr="00D01903">
        <w:t>memorandum</w:t>
      </w:r>
      <w:r w:rsidR="00E1342F">
        <w:t xml:space="preserve"> </w:t>
      </w:r>
      <w:r w:rsidRPr="00D01903">
        <w:t>on</w:t>
      </w:r>
      <w:r w:rsidR="00E1342F">
        <w:t xml:space="preserve"> </w:t>
      </w:r>
      <w:r w:rsidRPr="00D01903">
        <w:t>the</w:t>
      </w:r>
      <w:r w:rsidR="00E1342F">
        <w:t xml:space="preserve"> </w:t>
      </w:r>
      <w:r w:rsidRPr="00D01903">
        <w:t>conditions</w:t>
      </w:r>
      <w:r w:rsidR="00E1342F">
        <w:t xml:space="preserve"> </w:t>
      </w:r>
      <w:r w:rsidRPr="00D01903">
        <w:t>for</w:t>
      </w:r>
      <w:r w:rsidR="00E1342F">
        <w:t xml:space="preserve"> </w:t>
      </w:r>
      <w:r w:rsidRPr="00D01903">
        <w:t>asylum</w:t>
      </w:r>
      <w:r w:rsidR="00E1342F">
        <w:t xml:space="preserve"> </w:t>
      </w:r>
      <w:r w:rsidRPr="00D01903">
        <w:t>seekers</w:t>
      </w:r>
      <w:r w:rsidR="00E1342F">
        <w:t xml:space="preserve"> </w:t>
      </w:r>
      <w:r w:rsidRPr="00D01903">
        <w:t>and</w:t>
      </w:r>
      <w:r w:rsidR="00E1342F">
        <w:t xml:space="preserve"> </w:t>
      </w:r>
      <w:r w:rsidRPr="00D01903">
        <w:t>refugees</w:t>
      </w:r>
      <w:r w:rsidR="00E1342F">
        <w:t xml:space="preserve"> </w:t>
      </w:r>
      <w:r w:rsidRPr="00D01903">
        <w:t>in</w:t>
      </w:r>
      <w:r w:rsidR="00E1342F">
        <w:t xml:space="preserve"> </w:t>
      </w:r>
      <w:r w:rsidRPr="00D01903">
        <w:t>Bulgaria,</w:t>
      </w:r>
      <w:r w:rsidR="00E1342F">
        <w:t xml:space="preserve"> </w:t>
      </w:r>
      <w:r w:rsidRPr="00D01903">
        <w:t>drafted</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Refugee</w:t>
      </w:r>
      <w:r w:rsidR="00E1342F">
        <w:t xml:space="preserve"> </w:t>
      </w:r>
      <w:r w:rsidRPr="00D01903">
        <w:t>Council</w:t>
      </w:r>
      <w:r w:rsidR="00E1342F">
        <w:t xml:space="preserve"> </w:t>
      </w:r>
      <w:r w:rsidRPr="00D01903">
        <w:t>in</w:t>
      </w:r>
      <w:r w:rsidR="00E1342F">
        <w:t xml:space="preserve"> </w:t>
      </w:r>
      <w:r w:rsidRPr="00D01903">
        <w:t>November</w:t>
      </w:r>
      <w:r w:rsidR="00E1342F">
        <w:t xml:space="preserve"> </w:t>
      </w:r>
      <w:r w:rsidRPr="00D01903">
        <w:t>2014</w:t>
      </w:r>
      <w:r w:rsidR="00E1342F">
        <w:t xml:space="preserve"> </w:t>
      </w:r>
      <w:r w:rsidRPr="00D01903">
        <w:t>on</w:t>
      </w:r>
      <w:r w:rsidR="00E1342F">
        <w:t xml:space="preserve"> </w:t>
      </w:r>
      <w:r w:rsidRPr="00D01903">
        <w:t>the</w:t>
      </w:r>
      <w:r w:rsidR="00E1342F">
        <w:t xml:space="preserve"> </w:t>
      </w:r>
      <w:r w:rsidRPr="00D01903">
        <w:t>basis</w:t>
      </w:r>
      <w:r w:rsidR="00E1342F">
        <w:t xml:space="preserve"> </w:t>
      </w:r>
      <w:r w:rsidRPr="00D01903">
        <w:t>of</w:t>
      </w:r>
      <w:r w:rsidR="00E1342F">
        <w:t xml:space="preserve"> </w:t>
      </w:r>
      <w:r w:rsidRPr="00D01903">
        <w:t>meetings</w:t>
      </w:r>
      <w:r w:rsidR="00E1342F">
        <w:t xml:space="preserve"> </w:t>
      </w:r>
      <w:r w:rsidRPr="00D01903">
        <w:t>with</w:t>
      </w:r>
      <w:r w:rsidR="00E1342F">
        <w:t xml:space="preserve"> </w:t>
      </w:r>
      <w:r w:rsidRPr="00D01903">
        <w:t>Bulgarian</w:t>
      </w:r>
      <w:r w:rsidR="00E1342F">
        <w:t xml:space="preserve"> </w:t>
      </w:r>
      <w:r w:rsidRPr="00D01903">
        <w:t>non-governmental</w:t>
      </w:r>
      <w:r w:rsidR="00E1342F">
        <w:t xml:space="preserve"> </w:t>
      </w:r>
      <w:r w:rsidRPr="00D01903">
        <w:t>organizations,</w:t>
      </w:r>
      <w:r w:rsidR="00E1342F">
        <w:t xml:space="preserve"> </w:t>
      </w:r>
      <w:r w:rsidRPr="00D01903">
        <w:t>that</w:t>
      </w:r>
      <w:r w:rsidR="00E1342F">
        <w:t xml:space="preserve"> </w:t>
      </w:r>
      <w:r w:rsidRPr="00D01903">
        <w:t>individuals</w:t>
      </w:r>
      <w:r w:rsidR="00E1342F">
        <w:t xml:space="preserve"> </w:t>
      </w:r>
      <w:r w:rsidRPr="00D01903">
        <w:t>with</w:t>
      </w:r>
      <w:r w:rsidR="00E1342F">
        <w:t xml:space="preserve"> </w:t>
      </w:r>
      <w:r w:rsidRPr="00D01903">
        <w:t>refugee</w:t>
      </w:r>
      <w:r w:rsidR="00E1342F">
        <w:t xml:space="preserve"> </w:t>
      </w:r>
      <w:r w:rsidRPr="00D01903">
        <w:t>status</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insurance,</w:t>
      </w:r>
      <w:r w:rsidR="00E1342F">
        <w:t xml:space="preserve"> </w:t>
      </w:r>
      <w:r w:rsidRPr="00D01903">
        <w:t>although</w:t>
      </w:r>
      <w:r w:rsidR="00E1342F">
        <w:t xml:space="preserve"> </w:t>
      </w:r>
      <w:r w:rsidRPr="00D01903">
        <w:t>they</w:t>
      </w:r>
      <w:r w:rsidR="00E1342F">
        <w:t xml:space="preserve"> </w:t>
      </w:r>
      <w:r w:rsidRPr="00D01903">
        <w:t>have</w:t>
      </w:r>
      <w:r w:rsidR="00E1342F">
        <w:t xml:space="preserve"> </w:t>
      </w:r>
      <w:r w:rsidRPr="00D01903">
        <w:t>to</w:t>
      </w:r>
      <w:r w:rsidR="00E1342F">
        <w:t xml:space="preserve"> </w:t>
      </w:r>
      <w:r w:rsidRPr="00D01903">
        <w:t>pay</w:t>
      </w:r>
      <w:r w:rsidR="00E1342F">
        <w:t xml:space="preserve"> </w:t>
      </w:r>
      <w:r w:rsidRPr="00D01903">
        <w:t>for</w:t>
      </w:r>
      <w:r w:rsidR="00E1342F">
        <w:t xml:space="preserve"> </w:t>
      </w:r>
      <w:r w:rsidRPr="00D01903">
        <w:t>it.</w:t>
      </w:r>
      <w:r w:rsidR="00E1342F">
        <w:t xml:space="preserve"> </w:t>
      </w:r>
      <w:r w:rsidRPr="00D01903">
        <w:t>Furthermore,</w:t>
      </w:r>
      <w:r w:rsidR="00E1342F">
        <w:t xml:space="preserve"> </w:t>
      </w:r>
      <w:r w:rsidRPr="00D01903">
        <w:t>it</w:t>
      </w:r>
      <w:r w:rsidR="00E1342F">
        <w:t xml:space="preserve"> </w:t>
      </w:r>
      <w:r w:rsidRPr="00D01903">
        <w:t>appears</w:t>
      </w:r>
      <w:r w:rsidR="00E1342F">
        <w:t xml:space="preserve"> </w:t>
      </w:r>
      <w:r w:rsidRPr="00D01903">
        <w:t>from</w:t>
      </w:r>
      <w:r w:rsidR="00E1342F">
        <w:t xml:space="preserve"> </w:t>
      </w:r>
      <w:r w:rsidRPr="00D01903">
        <w:t>a</w:t>
      </w:r>
      <w:r w:rsidR="00E1342F">
        <w:t xml:space="preserve"> </w:t>
      </w:r>
      <w:r w:rsidRPr="00D01903">
        <w:t>report</w:t>
      </w:r>
      <w:r w:rsidR="00E1342F">
        <w:t xml:space="preserve"> </w:t>
      </w:r>
      <w:r w:rsidRPr="00D01903">
        <w:t>published</w:t>
      </w:r>
      <w:r w:rsidR="00E1342F">
        <w:t xml:space="preserve"> </w:t>
      </w:r>
      <w:r w:rsidRPr="00D01903">
        <w:t>by</w:t>
      </w:r>
      <w:r w:rsidR="00E1342F">
        <w:t xml:space="preserve"> </w:t>
      </w:r>
      <w:r w:rsidRPr="00D01903">
        <w:t>UNHCR</w:t>
      </w:r>
      <w:r w:rsidR="00E1342F">
        <w:t xml:space="preserve"> </w:t>
      </w:r>
      <w:r w:rsidRPr="00D01903">
        <w:t>in</w:t>
      </w:r>
      <w:r w:rsidR="00E1342F">
        <w:t xml:space="preserve"> </w:t>
      </w:r>
      <w:r w:rsidRPr="00D01903">
        <w:t>December</w:t>
      </w:r>
      <w:r w:rsidR="00E1342F">
        <w:t xml:space="preserve"> </w:t>
      </w:r>
      <w:r w:rsidRPr="00D01903">
        <w:t>2014</w:t>
      </w:r>
      <w:r w:rsidRPr="00BB3D26">
        <w:rPr>
          <w:rStyle w:val="FootnoteReference"/>
        </w:rPr>
        <w:footnoteReference w:id="15"/>
      </w:r>
      <w:r w:rsidR="00E1342F">
        <w:t xml:space="preserve"> </w:t>
      </w:r>
      <w:r w:rsidRPr="00D01903">
        <w:t>that,</w:t>
      </w:r>
      <w:r w:rsidR="00E1342F">
        <w:t xml:space="preserve"> </w:t>
      </w:r>
      <w:r w:rsidRPr="00D01903">
        <w:t>under</w:t>
      </w:r>
      <w:r w:rsidR="00E1342F">
        <w:t xml:space="preserve"> </w:t>
      </w:r>
      <w:r w:rsidRPr="00D01903">
        <w:t>Bulgarian</w:t>
      </w:r>
      <w:r w:rsidR="00E1342F">
        <w:t xml:space="preserve"> </w:t>
      </w:r>
      <w:r w:rsidRPr="00D01903">
        <w:t>legislation,</w:t>
      </w:r>
      <w:r w:rsidR="00E1342F">
        <w:t xml:space="preserve"> </w:t>
      </w:r>
      <w:r w:rsidRPr="00D01903">
        <w:t>alien</w:t>
      </w:r>
      <w:r w:rsidR="00E1342F">
        <w:t xml:space="preserve"> </w:t>
      </w:r>
      <w:r w:rsidRPr="00D01903">
        <w:t>beneficiaries</w:t>
      </w:r>
      <w:r w:rsidR="00E1342F">
        <w:t xml:space="preserve"> </w:t>
      </w:r>
      <w:r w:rsidRPr="00D01903">
        <w:t>of</w:t>
      </w:r>
      <w:r w:rsidR="00E1342F">
        <w:t xml:space="preserve"> </w:t>
      </w:r>
      <w:r w:rsidRPr="00D01903">
        <w:t>international</w:t>
      </w:r>
      <w:r w:rsidR="00E1342F">
        <w:t xml:space="preserve"> </w:t>
      </w:r>
      <w:r w:rsidRPr="00D01903">
        <w:t>protection</w:t>
      </w:r>
      <w:r w:rsidR="00E1342F">
        <w:t xml:space="preserve"> </w:t>
      </w:r>
      <w:r w:rsidRPr="00D01903">
        <w:t>are</w:t>
      </w:r>
      <w:r w:rsidR="00E1342F">
        <w:t xml:space="preserve"> </w:t>
      </w:r>
      <w:r w:rsidRPr="00D01903">
        <w:t>entitled</w:t>
      </w:r>
      <w:r w:rsidR="00E1342F">
        <w:t xml:space="preserve"> </w:t>
      </w:r>
      <w:r w:rsidRPr="00D01903">
        <w:t>to</w:t>
      </w:r>
      <w:r w:rsidR="00E1342F">
        <w:t xml:space="preserve"> </w:t>
      </w:r>
      <w:r w:rsidRPr="00D01903">
        <w:t>the</w:t>
      </w:r>
      <w:r w:rsidR="00E1342F">
        <w:t xml:space="preserve"> </w:t>
      </w:r>
      <w:r w:rsidRPr="00D01903">
        <w:t>same</w:t>
      </w:r>
      <w:r w:rsidR="00E1342F">
        <w:t xml:space="preserve"> </w:t>
      </w:r>
      <w:r w:rsidRPr="00D01903">
        <w:t>social</w:t>
      </w:r>
      <w:r w:rsidR="00E1342F">
        <w:t xml:space="preserve"> </w:t>
      </w:r>
      <w:r w:rsidRPr="00D01903">
        <w:t>assistance</w:t>
      </w:r>
      <w:r w:rsidR="00E1342F">
        <w:t xml:space="preserve"> </w:t>
      </w:r>
      <w:r w:rsidRPr="00D01903">
        <w:t>and</w:t>
      </w:r>
      <w:r w:rsidR="00E1342F">
        <w:t xml:space="preserve"> </w:t>
      </w:r>
      <w:r w:rsidRPr="00D01903">
        <w:t>services</w:t>
      </w:r>
      <w:r w:rsidR="00E1342F">
        <w:t xml:space="preserve"> </w:t>
      </w:r>
      <w:r w:rsidRPr="00D01903">
        <w:t>as</w:t>
      </w:r>
      <w:r w:rsidR="00E1342F">
        <w:t xml:space="preserve"> </w:t>
      </w:r>
      <w:r w:rsidRPr="00D01903">
        <w:t>Bulgarian</w:t>
      </w:r>
      <w:r w:rsidR="00E1342F">
        <w:t xml:space="preserve"> </w:t>
      </w:r>
      <w:r w:rsidRPr="00D01903">
        <w:t>nationals,</w:t>
      </w:r>
      <w:r w:rsidR="00E1342F">
        <w:t xml:space="preserve"> </w:t>
      </w:r>
      <w:r w:rsidRPr="00D01903">
        <w:t>and</w:t>
      </w:r>
      <w:r w:rsidR="00E1342F">
        <w:t xml:space="preserve"> </w:t>
      </w:r>
      <w:r w:rsidRPr="00D01903">
        <w:t>they</w:t>
      </w:r>
      <w:r w:rsidR="00E1342F">
        <w:t xml:space="preserve"> </w:t>
      </w:r>
      <w:r w:rsidRPr="00D01903">
        <w:t>also</w:t>
      </w:r>
      <w:r w:rsidR="00E1342F">
        <w:t xml:space="preserve"> </w:t>
      </w:r>
      <w:r w:rsidRPr="00D01903">
        <w:t>have</w:t>
      </w:r>
      <w:r w:rsidR="00E1342F">
        <w:t xml:space="preserve"> </w:t>
      </w:r>
      <w:r w:rsidRPr="00D01903">
        <w:t>the</w:t>
      </w:r>
      <w:r w:rsidR="00E1342F">
        <w:t xml:space="preserve"> </w:t>
      </w:r>
      <w:r w:rsidRPr="00D01903">
        <w:t>same</w:t>
      </w:r>
      <w:r w:rsidR="00E1342F">
        <w:t xml:space="preserve"> </w:t>
      </w:r>
      <w:r w:rsidRPr="00D01903">
        <w:t>health-care</w:t>
      </w:r>
      <w:r w:rsidR="00E1342F">
        <w:t xml:space="preserve"> </w:t>
      </w:r>
      <w:r w:rsidRPr="00D01903">
        <w:t>rights</w:t>
      </w:r>
      <w:r w:rsidR="00E1342F">
        <w:t xml:space="preserve"> </w:t>
      </w:r>
      <w:r w:rsidRPr="00D01903">
        <w:t>and</w:t>
      </w:r>
      <w:r w:rsidR="00E1342F">
        <w:t xml:space="preserve"> </w:t>
      </w:r>
      <w:r w:rsidRPr="00D01903">
        <w:t>the</w:t>
      </w:r>
      <w:r w:rsidR="00E1342F">
        <w:t xml:space="preserve"> </w:t>
      </w:r>
      <w:r w:rsidRPr="00D01903">
        <w:t>right</w:t>
      </w:r>
      <w:r w:rsidR="00E1342F">
        <w:t xml:space="preserve"> </w:t>
      </w:r>
      <w:r w:rsidRPr="00D01903">
        <w:t>to</w:t>
      </w:r>
      <w:r w:rsidR="00E1342F">
        <w:t xml:space="preserve"> </w:t>
      </w:r>
      <w:r w:rsidRPr="00D01903">
        <w:t>health</w:t>
      </w:r>
      <w:r w:rsidR="00E1342F">
        <w:t xml:space="preserve"> </w:t>
      </w:r>
      <w:r w:rsidRPr="00D01903">
        <w:t>insurance</w:t>
      </w:r>
      <w:r w:rsidR="00E1342F">
        <w:t xml:space="preserve"> </w:t>
      </w:r>
      <w:r w:rsidRPr="00D01903">
        <w:t>of</w:t>
      </w:r>
      <w:r w:rsidR="00E1342F">
        <w:t xml:space="preserve"> </w:t>
      </w:r>
      <w:r w:rsidRPr="00D01903">
        <w:t>their</w:t>
      </w:r>
      <w:r w:rsidR="00E1342F">
        <w:t xml:space="preserve"> </w:t>
      </w:r>
      <w:r w:rsidRPr="00D01903">
        <w:t>own</w:t>
      </w:r>
      <w:r w:rsidR="00E1342F">
        <w:t xml:space="preserve"> </w:t>
      </w:r>
      <w:r w:rsidRPr="00D01903">
        <w:t>choice.</w:t>
      </w:r>
    </w:p>
    <w:p w:rsidR="00BB3D26" w:rsidRPr="00D01903" w:rsidRDefault="00BB3D26" w:rsidP="003F12A9">
      <w:pPr>
        <w:pStyle w:val="SingleTxtG"/>
      </w:pPr>
      <w:r w:rsidRPr="00D01903">
        <w:t>4.8</w:t>
      </w:r>
      <w:r w:rsidRPr="00D01903">
        <w:tab/>
        <w:t>According</w:t>
      </w:r>
      <w:r w:rsidR="00E1342F">
        <w:t xml:space="preserve"> </w:t>
      </w:r>
      <w:r w:rsidRPr="00D01903">
        <w:t>to</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the</w:t>
      </w:r>
      <w:r w:rsidR="00E1342F">
        <w:t xml:space="preserve"> </w:t>
      </w:r>
      <w:r w:rsidRPr="00D01903">
        <w:t>housing</w:t>
      </w:r>
      <w:r w:rsidR="00E1342F">
        <w:t xml:space="preserve"> </w:t>
      </w:r>
      <w:r w:rsidRPr="00D01903">
        <w:t>situation</w:t>
      </w:r>
      <w:r w:rsidR="00E1342F">
        <w:t xml:space="preserve"> </w:t>
      </w:r>
      <w:r w:rsidRPr="00D01903">
        <w:t>of</w:t>
      </w:r>
      <w:r w:rsidR="00E1342F">
        <w:t xml:space="preserve"> </w:t>
      </w:r>
      <w:r w:rsidRPr="00D01903">
        <w:t>refugees</w:t>
      </w:r>
      <w:r w:rsidR="00E1342F">
        <w:t xml:space="preserve"> </w:t>
      </w:r>
      <w:r w:rsidRPr="00D01903">
        <w:t>was</w:t>
      </w:r>
      <w:r w:rsidR="00E1342F">
        <w:t xml:space="preserve"> </w:t>
      </w:r>
      <w:r w:rsidRPr="00D01903">
        <w:t>often</w:t>
      </w:r>
      <w:r w:rsidR="00E1342F">
        <w:t xml:space="preserve"> </w:t>
      </w:r>
      <w:r w:rsidRPr="00D01903">
        <w:t>difficult</w:t>
      </w:r>
      <w:r w:rsidR="00E1342F">
        <w:t xml:space="preserve"> </w:t>
      </w:r>
      <w:r w:rsidRPr="00D01903">
        <w:t>because</w:t>
      </w:r>
      <w:r w:rsidR="00E1342F">
        <w:t xml:space="preserve"> </w:t>
      </w:r>
      <w:r w:rsidRPr="00D01903">
        <w:t>the</w:t>
      </w:r>
      <w:r w:rsidR="00E1342F">
        <w:t xml:space="preserve"> </w:t>
      </w:r>
      <w:r w:rsidRPr="00D01903">
        <w:t>latter</w:t>
      </w:r>
      <w:r w:rsidR="00E1342F">
        <w:t xml:space="preserve"> </w:t>
      </w:r>
      <w:r w:rsidRPr="00D01903">
        <w:t>did</w:t>
      </w:r>
      <w:r w:rsidR="00E1342F">
        <w:t xml:space="preserve"> </w:t>
      </w:r>
      <w:r w:rsidRPr="00D01903">
        <w:t>not</w:t>
      </w:r>
      <w:r w:rsidR="00E1342F">
        <w:t xml:space="preserve"> </w:t>
      </w:r>
      <w:r w:rsidRPr="00D01903">
        <w:t>obtain</w:t>
      </w:r>
      <w:r w:rsidR="00E1342F">
        <w:t xml:space="preserve"> </w:t>
      </w:r>
      <w:r w:rsidRPr="00D01903">
        <w:t>financial</w:t>
      </w:r>
      <w:r w:rsidR="00E1342F">
        <w:t xml:space="preserve"> </w:t>
      </w:r>
      <w:r w:rsidRPr="00D01903">
        <w:t>support,</w:t>
      </w:r>
      <w:r w:rsidR="00E1342F">
        <w:t xml:space="preserve"> </w:t>
      </w:r>
      <w:r w:rsidRPr="00D01903">
        <w:t>and</w:t>
      </w:r>
      <w:r w:rsidR="00E1342F">
        <w:t xml:space="preserve"> </w:t>
      </w:r>
      <w:r w:rsidRPr="00D01903">
        <w:t>municipal</w:t>
      </w:r>
      <w:r w:rsidR="00E1342F">
        <w:t xml:space="preserve"> </w:t>
      </w:r>
      <w:r w:rsidRPr="00D01903">
        <w:t>housing</w:t>
      </w:r>
      <w:r w:rsidR="00E1342F">
        <w:t xml:space="preserve"> </w:t>
      </w:r>
      <w:r w:rsidRPr="00D01903">
        <w:t>required</w:t>
      </w:r>
      <w:r w:rsidR="00E1342F">
        <w:t xml:space="preserve"> </w:t>
      </w:r>
      <w:r w:rsidRPr="00D01903">
        <w:t>that</w:t>
      </w:r>
      <w:r w:rsidR="00E1342F">
        <w:t xml:space="preserve"> </w:t>
      </w:r>
      <w:r w:rsidRPr="00D01903">
        <w:t>at</w:t>
      </w:r>
      <w:r w:rsidR="00E1342F">
        <w:t xml:space="preserve"> </w:t>
      </w:r>
      <w:r w:rsidRPr="00D01903">
        <w:t>least</w:t>
      </w:r>
      <w:r w:rsidR="00E1342F">
        <w:t xml:space="preserve"> </w:t>
      </w:r>
      <w:r w:rsidRPr="00D01903">
        <w:t>one</w:t>
      </w:r>
      <w:r w:rsidR="00E1342F">
        <w:t xml:space="preserve"> </w:t>
      </w:r>
      <w:r w:rsidRPr="00D01903">
        <w:t>member</w:t>
      </w:r>
      <w:r w:rsidR="00E1342F">
        <w:t xml:space="preserve"> </w:t>
      </w:r>
      <w:r w:rsidRPr="00D01903">
        <w:t>of</w:t>
      </w:r>
      <w:r w:rsidR="00E1342F">
        <w:t xml:space="preserve"> </w:t>
      </w:r>
      <w:r w:rsidRPr="00D01903">
        <w:t>the</w:t>
      </w:r>
      <w:r w:rsidR="00E1342F">
        <w:t xml:space="preserve"> </w:t>
      </w:r>
      <w:r w:rsidRPr="00D01903">
        <w:t>family</w:t>
      </w:r>
      <w:r w:rsidR="00E1342F">
        <w:t xml:space="preserve"> </w:t>
      </w:r>
      <w:r w:rsidRPr="00D01903">
        <w:t>must</w:t>
      </w:r>
      <w:r w:rsidR="00E1342F">
        <w:t xml:space="preserve"> </w:t>
      </w:r>
      <w:r w:rsidRPr="00D01903">
        <w:t>hold</w:t>
      </w:r>
      <w:r w:rsidR="00E1342F">
        <w:t xml:space="preserve"> </w:t>
      </w:r>
      <w:r w:rsidRPr="00D01903">
        <w:t>Bulgarian</w:t>
      </w:r>
      <w:r w:rsidR="00E1342F">
        <w:t xml:space="preserve"> </w:t>
      </w:r>
      <w:r w:rsidRPr="00D01903">
        <w:t>nationality</w:t>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family</w:t>
      </w:r>
      <w:r w:rsidR="00E1342F">
        <w:t xml:space="preserve"> </w:t>
      </w:r>
      <w:r w:rsidRPr="00D01903">
        <w:t>must</w:t>
      </w:r>
      <w:r w:rsidR="00E1342F">
        <w:t xml:space="preserve"> </w:t>
      </w:r>
      <w:r w:rsidRPr="00D01903">
        <w:t>have</w:t>
      </w:r>
      <w:r w:rsidR="00E1342F">
        <w:t xml:space="preserve"> </w:t>
      </w:r>
      <w:r w:rsidRPr="00D01903">
        <w:t>been</w:t>
      </w:r>
      <w:r w:rsidR="00E1342F">
        <w:t xml:space="preserve"> </w:t>
      </w:r>
      <w:r w:rsidRPr="00D01903">
        <w:t>registered</w:t>
      </w:r>
      <w:r w:rsidR="00E1342F">
        <w:t xml:space="preserve"> </w:t>
      </w:r>
      <w:r w:rsidRPr="00D01903">
        <w:t>in</w:t>
      </w:r>
      <w:r w:rsidR="00E1342F">
        <w:t xml:space="preserve"> </w:t>
      </w:r>
      <w:r w:rsidRPr="00D01903">
        <w:t>the</w:t>
      </w:r>
      <w:r w:rsidR="00E1342F">
        <w:t xml:space="preserve"> </w:t>
      </w:r>
      <w:r w:rsidRPr="00D01903">
        <w:t>municipality</w:t>
      </w:r>
      <w:r w:rsidR="00E1342F">
        <w:t xml:space="preserve"> </w:t>
      </w:r>
      <w:r w:rsidRPr="00D01903">
        <w:t>concerned</w:t>
      </w:r>
      <w:r w:rsidR="00E1342F">
        <w:t xml:space="preserve"> </w:t>
      </w:r>
      <w:r w:rsidRPr="00D01903">
        <w:t>for</w:t>
      </w:r>
      <w:r w:rsidR="00E1342F">
        <w:t xml:space="preserve"> </w:t>
      </w:r>
      <w:r w:rsidRPr="00D01903">
        <w:t>a</w:t>
      </w:r>
      <w:r w:rsidR="00E1342F">
        <w:t xml:space="preserve"> </w:t>
      </w:r>
      <w:r w:rsidRPr="00D01903">
        <w:t>specified</w:t>
      </w:r>
      <w:r w:rsidR="00E1342F">
        <w:t xml:space="preserve"> </w:t>
      </w:r>
      <w:r w:rsidRPr="00D01903">
        <w:t>period.</w:t>
      </w:r>
      <w:r w:rsidR="00E1342F">
        <w:t xml:space="preserve"> </w:t>
      </w:r>
      <w:r w:rsidRPr="00D01903">
        <w:t>Children</w:t>
      </w:r>
      <w:r w:rsidR="00E1342F">
        <w:t xml:space="preserve"> </w:t>
      </w:r>
      <w:r w:rsidRPr="00D01903">
        <w:t>of</w:t>
      </w:r>
      <w:r w:rsidR="00E1342F">
        <w:t xml:space="preserve"> </w:t>
      </w:r>
      <w:r w:rsidRPr="00D01903">
        <w:t>refugees</w:t>
      </w:r>
      <w:r w:rsidR="00E1342F">
        <w:t xml:space="preserve"> </w:t>
      </w:r>
      <w:r w:rsidRPr="00D01903">
        <w:t>granted</w:t>
      </w:r>
      <w:r w:rsidR="00E1342F">
        <w:t xml:space="preserve"> </w:t>
      </w:r>
      <w:r w:rsidRPr="00D01903">
        <w:t>international</w:t>
      </w:r>
      <w:r w:rsidR="00E1342F">
        <w:t xml:space="preserve"> </w:t>
      </w:r>
      <w:r w:rsidRPr="00D01903">
        <w:t>protection</w:t>
      </w:r>
      <w:r w:rsidR="00E1342F">
        <w:t xml:space="preserve"> </w:t>
      </w:r>
      <w:r w:rsidRPr="00D01903">
        <w:t>had</w:t>
      </w:r>
      <w:r w:rsidR="00E1342F">
        <w:t xml:space="preserve"> </w:t>
      </w:r>
      <w:r w:rsidRPr="00D01903">
        <w:t>access</w:t>
      </w:r>
      <w:r w:rsidR="00E1342F">
        <w:t xml:space="preserve"> </w:t>
      </w:r>
      <w:r w:rsidRPr="00D01903">
        <w:t>to</w:t>
      </w:r>
      <w:r w:rsidR="00E1342F">
        <w:t xml:space="preserve"> </w:t>
      </w:r>
      <w:r w:rsidRPr="00D01903">
        <w:t>schooling,</w:t>
      </w:r>
      <w:r w:rsidR="00E1342F">
        <w:t xml:space="preserve"> </w:t>
      </w:r>
      <w:r w:rsidRPr="00D01903">
        <w:t>but</w:t>
      </w:r>
      <w:r w:rsidR="00E1342F">
        <w:t xml:space="preserve"> </w:t>
      </w:r>
      <w:r w:rsidRPr="00D01903">
        <w:t>on</w:t>
      </w:r>
      <w:r w:rsidR="00E1342F">
        <w:t xml:space="preserve"> </w:t>
      </w:r>
      <w:r w:rsidRPr="00D01903">
        <w:t>the</w:t>
      </w:r>
      <w:r w:rsidR="00E1342F">
        <w:t xml:space="preserve"> </w:t>
      </w:r>
      <w:r w:rsidRPr="00D01903">
        <w:t>condition</w:t>
      </w:r>
      <w:r w:rsidR="00E1342F">
        <w:t xml:space="preserve"> </w:t>
      </w:r>
      <w:r w:rsidRPr="00D01903">
        <w:t>that</w:t>
      </w:r>
      <w:r w:rsidR="00E1342F">
        <w:t xml:space="preserve"> </w:t>
      </w:r>
      <w:r w:rsidRPr="00D01903">
        <w:t>refugee</w:t>
      </w:r>
      <w:r w:rsidR="00E1342F">
        <w:t xml:space="preserve"> </w:t>
      </w:r>
      <w:r w:rsidRPr="00D01903">
        <w:t>children</w:t>
      </w:r>
      <w:r w:rsidR="00E1342F">
        <w:t xml:space="preserve"> </w:t>
      </w:r>
      <w:r w:rsidRPr="00D01903">
        <w:t>had</w:t>
      </w:r>
      <w:r w:rsidR="00E1342F">
        <w:t xml:space="preserve"> </w:t>
      </w:r>
      <w:r w:rsidRPr="00D01903">
        <w:t>successfully</w:t>
      </w:r>
      <w:r w:rsidR="00E1342F">
        <w:t xml:space="preserve"> </w:t>
      </w:r>
      <w:r w:rsidRPr="00D01903">
        <w:t>completed</w:t>
      </w:r>
      <w:r w:rsidR="00E1342F">
        <w:t xml:space="preserve"> </w:t>
      </w:r>
      <w:r w:rsidRPr="00D01903">
        <w:t>a</w:t>
      </w:r>
      <w:r w:rsidR="00E1342F">
        <w:t xml:space="preserve"> </w:t>
      </w:r>
      <w:r w:rsidRPr="00D01903">
        <w:t>language</w:t>
      </w:r>
      <w:r w:rsidR="00E1342F">
        <w:t xml:space="preserve"> </w:t>
      </w:r>
      <w:r w:rsidRPr="00D01903">
        <w:t>course</w:t>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family</w:t>
      </w:r>
      <w:r w:rsidR="00E1342F">
        <w:t xml:space="preserve"> </w:t>
      </w:r>
      <w:r w:rsidRPr="00D01903">
        <w:t>was</w:t>
      </w:r>
      <w:r w:rsidR="00E1342F">
        <w:t xml:space="preserve"> </w:t>
      </w:r>
      <w:r w:rsidRPr="00D01903">
        <w:t>registered</w:t>
      </w:r>
      <w:r w:rsidR="00E1342F">
        <w:t xml:space="preserve"> </w:t>
      </w:r>
      <w:r w:rsidRPr="00D01903">
        <w:t>at</w:t>
      </w:r>
      <w:r w:rsidR="00E1342F">
        <w:t xml:space="preserve"> </w:t>
      </w:r>
      <w:r w:rsidRPr="00D01903">
        <w:t>a</w:t>
      </w:r>
      <w:r w:rsidR="00E1342F">
        <w:t xml:space="preserve"> </w:t>
      </w:r>
      <w:r w:rsidRPr="00D01903">
        <w:t>definite</w:t>
      </w:r>
      <w:r w:rsidR="00E1342F">
        <w:t xml:space="preserve"> </w:t>
      </w:r>
      <w:r w:rsidRPr="00D01903">
        <w:t>address.</w:t>
      </w:r>
    </w:p>
    <w:p w:rsidR="00BB3D26" w:rsidRPr="00D01903" w:rsidRDefault="00BB3D26" w:rsidP="003F12A9">
      <w:pPr>
        <w:pStyle w:val="SingleTxtG"/>
      </w:pPr>
      <w:r w:rsidRPr="00D01903">
        <w:t>4.9</w:t>
      </w:r>
      <w:r w:rsidRPr="00D01903">
        <w:tab/>
        <w:t>In</w:t>
      </w:r>
      <w:r w:rsidR="00E1342F">
        <w:t xml:space="preserve"> </w:t>
      </w:r>
      <w:r w:rsidRPr="00D01903">
        <w:t>the</w:t>
      </w:r>
      <w:r w:rsidR="00E1342F">
        <w:t xml:space="preserve"> </w:t>
      </w:r>
      <w:r w:rsidRPr="00D01903">
        <w:t>light</w:t>
      </w:r>
      <w:r w:rsidR="00E1342F">
        <w:t xml:space="preserve"> </w:t>
      </w:r>
      <w:r w:rsidRPr="00D01903">
        <w:t>of</w:t>
      </w:r>
      <w:r w:rsidR="00E1342F">
        <w:t xml:space="preserve"> </w:t>
      </w:r>
      <w:r w:rsidRPr="00D01903">
        <w:t>the</w:t>
      </w:r>
      <w:r w:rsidR="00E1342F">
        <w:t xml:space="preserve"> </w:t>
      </w:r>
      <w:r w:rsidRPr="00D01903">
        <w:t>above</w:t>
      </w:r>
      <w:r w:rsidR="00E1342F">
        <w:t xml:space="preserve"> </w:t>
      </w:r>
      <w:r w:rsidRPr="00D01903">
        <w:t>background</w:t>
      </w:r>
      <w:r w:rsidR="00E1342F">
        <w:t xml:space="preserve"> </w:t>
      </w:r>
      <w:r w:rsidRPr="00D01903">
        <w:t>information,</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found</w:t>
      </w:r>
      <w:r w:rsidR="00E1342F">
        <w:t xml:space="preserve"> </w:t>
      </w:r>
      <w:r w:rsidRPr="00D01903">
        <w:t>no</w:t>
      </w:r>
      <w:r w:rsidR="00E1342F">
        <w:t xml:space="preserve"> </w:t>
      </w:r>
      <w:r w:rsidRPr="00D01903">
        <w:t>basis</w:t>
      </w:r>
      <w:r w:rsidR="00E1342F">
        <w:t xml:space="preserve"> </w:t>
      </w:r>
      <w:r w:rsidRPr="00D01903">
        <w:t>to</w:t>
      </w:r>
      <w:r w:rsidR="00E1342F">
        <w:t xml:space="preserve"> </w:t>
      </w:r>
      <w:r w:rsidRPr="00D01903">
        <w:t>set</w:t>
      </w:r>
      <w:r w:rsidR="00E1342F">
        <w:t xml:space="preserve"> </w:t>
      </w:r>
      <w:r w:rsidRPr="00D01903">
        <w:t>aside</w:t>
      </w:r>
      <w:r w:rsidR="00E1342F">
        <w:t xml:space="preserve"> </w:t>
      </w:r>
      <w:r w:rsidRPr="00D01903">
        <w:t>the</w:t>
      </w:r>
      <w:r w:rsidR="00E1342F">
        <w:t xml:space="preserve"> </w:t>
      </w:r>
      <w:r w:rsidRPr="00D01903">
        <w:t>assessment</w:t>
      </w:r>
      <w:r w:rsidR="00E1342F">
        <w:t xml:space="preserve"> </w:t>
      </w:r>
      <w:r w:rsidRPr="00D01903">
        <w:t>made</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personal</w:t>
      </w:r>
      <w:r w:rsidR="00E1342F">
        <w:t xml:space="preserve"> </w:t>
      </w:r>
      <w:r w:rsidRPr="00D01903">
        <w:t>integrity</w:t>
      </w:r>
      <w:r w:rsidR="00E1342F">
        <w:t xml:space="preserve"> </w:t>
      </w:r>
      <w:r w:rsidRPr="00D01903">
        <w:t>and</w:t>
      </w:r>
      <w:r w:rsidR="00E1342F">
        <w:t xml:space="preserve"> </w:t>
      </w:r>
      <w:r w:rsidRPr="00D01903">
        <w:t>safety</w:t>
      </w:r>
      <w:r w:rsidR="00E1342F">
        <w:t xml:space="preserve"> </w:t>
      </w:r>
      <w:r w:rsidRPr="00D01903">
        <w:t>would</w:t>
      </w:r>
      <w:r w:rsidR="00E1342F">
        <w:t xml:space="preserve"> </w:t>
      </w:r>
      <w:r w:rsidRPr="00D01903">
        <w:t>be</w:t>
      </w:r>
      <w:r w:rsidR="00E1342F">
        <w:t xml:space="preserve"> </w:t>
      </w:r>
      <w:r w:rsidRPr="00D01903">
        <w:t>protected</w:t>
      </w:r>
      <w:r w:rsidR="00E1342F">
        <w:t xml:space="preserve"> </w:t>
      </w:r>
      <w:r w:rsidRPr="00D01903">
        <w:t>in</w:t>
      </w:r>
      <w:r w:rsidR="00E1342F">
        <w:t xml:space="preserve"> </w:t>
      </w:r>
      <w:r w:rsidRPr="00D01903">
        <w:t>Bulgaria,</w:t>
      </w:r>
      <w:r w:rsidR="00E1342F">
        <w:t xml:space="preserve"> </w:t>
      </w:r>
      <w:r w:rsidRPr="00D01903">
        <w:t>where</w:t>
      </w:r>
      <w:r w:rsidR="00E1342F">
        <w:t xml:space="preserve"> </w:t>
      </w:r>
      <w:r w:rsidRPr="00D01903">
        <w:t>the</w:t>
      </w:r>
      <w:r w:rsidR="00E1342F">
        <w:t xml:space="preserve"> </w:t>
      </w:r>
      <w:r w:rsidRPr="00D01903">
        <w:t>socioeconomic</w:t>
      </w:r>
      <w:r w:rsidR="00E1342F">
        <w:t xml:space="preserve"> </w:t>
      </w:r>
      <w:r w:rsidRPr="00D01903">
        <w:t>conditions</w:t>
      </w:r>
      <w:r w:rsidR="00E1342F">
        <w:t xml:space="preserve"> </w:t>
      </w:r>
      <w:r w:rsidRPr="00D01903">
        <w:t>must</w:t>
      </w:r>
      <w:r w:rsidR="00E1342F">
        <w:t xml:space="preserve"> </w:t>
      </w:r>
      <w:r w:rsidRPr="00D01903">
        <w:t>be</w:t>
      </w:r>
      <w:r w:rsidR="00E1342F">
        <w:t xml:space="preserve"> </w:t>
      </w:r>
      <w:r w:rsidRPr="00D01903">
        <w:t>considered</w:t>
      </w:r>
      <w:r w:rsidR="00E1342F">
        <w:t xml:space="preserve"> </w:t>
      </w:r>
      <w:r w:rsidRPr="00D01903">
        <w:t>adequate.</w:t>
      </w:r>
      <w:r w:rsidR="00E1342F">
        <w:t xml:space="preserve"> </w:t>
      </w:r>
      <w:r w:rsidRPr="00D01903">
        <w:t>Accordingly,</w:t>
      </w:r>
      <w:r w:rsidR="00E1342F">
        <w:t xml:space="preserve"> </w:t>
      </w:r>
      <w:r w:rsidRPr="00D01903">
        <w:t>the</w:t>
      </w:r>
      <w:r w:rsidR="00E1342F">
        <w:t xml:space="preserve"> </w:t>
      </w:r>
      <w:r w:rsidRPr="00D01903">
        <w:t>Board</w:t>
      </w:r>
      <w:r w:rsidR="00E1342F">
        <w:t xml:space="preserve"> </w:t>
      </w:r>
      <w:r w:rsidRPr="00D01903">
        <w:t>determined</w:t>
      </w:r>
      <w:r w:rsidR="00E1342F">
        <w:t xml:space="preserve"> </w:t>
      </w:r>
      <w:r w:rsidRPr="00D01903">
        <w:t>that</w:t>
      </w:r>
      <w:r w:rsidR="00E1342F">
        <w:t xml:space="preserve"> </w:t>
      </w:r>
      <w:r w:rsidRPr="00D01903">
        <w:t>it</w:t>
      </w:r>
      <w:r w:rsidR="00E1342F">
        <w:t xml:space="preserve"> </w:t>
      </w:r>
      <w:r w:rsidRPr="00D01903">
        <w:t>would</w:t>
      </w:r>
      <w:r w:rsidR="00E1342F">
        <w:t xml:space="preserve"> </w:t>
      </w:r>
      <w:r w:rsidRPr="00D01903">
        <w:t>not</w:t>
      </w:r>
      <w:r w:rsidR="00E1342F">
        <w:t xml:space="preserve"> </w:t>
      </w:r>
      <w:r w:rsidRPr="00D01903">
        <w:t>be</w:t>
      </w:r>
      <w:r w:rsidR="00E1342F">
        <w:t xml:space="preserve"> </w:t>
      </w:r>
      <w:r w:rsidRPr="00D01903">
        <w:t>contrary</w:t>
      </w:r>
      <w:r w:rsidR="00E1342F">
        <w:t xml:space="preserve"> </w:t>
      </w:r>
      <w:r w:rsidRPr="00D01903">
        <w:t>to</w:t>
      </w:r>
      <w:r w:rsidR="00E1342F">
        <w:t xml:space="preserve"> </w:t>
      </w:r>
      <w:r w:rsidRPr="00D01903">
        <w:t>article</w:t>
      </w:r>
      <w:r w:rsidR="00E1342F">
        <w:t xml:space="preserve"> </w:t>
      </w:r>
      <w:r w:rsidRPr="00D01903">
        <w:t>3</w:t>
      </w:r>
      <w:r w:rsidR="00E1342F">
        <w:t xml:space="preserve"> </w:t>
      </w:r>
      <w:r w:rsidRPr="00D01903">
        <w:t>of</w:t>
      </w:r>
      <w:r w:rsidR="00E1342F">
        <w:t xml:space="preserve"> </w:t>
      </w:r>
      <w:r w:rsidRPr="00D01903">
        <w:t>the</w:t>
      </w:r>
      <w:r w:rsidR="00E1342F">
        <w:t xml:space="preserve"> </w:t>
      </w:r>
      <w:r w:rsidRPr="00D01903">
        <w:t>Convention</w:t>
      </w:r>
      <w:r w:rsidR="00E1342F">
        <w:t xml:space="preserve"> </w:t>
      </w:r>
      <w:r w:rsidRPr="00D01903">
        <w:t>on</w:t>
      </w:r>
      <w:r w:rsidR="00E1342F">
        <w:t xml:space="preserve"> </w:t>
      </w:r>
      <w:r w:rsidRPr="00D01903">
        <w:t>the</w:t>
      </w:r>
      <w:r w:rsidR="00E1342F">
        <w:t xml:space="preserve"> </w:t>
      </w:r>
      <w:r w:rsidRPr="00D01903">
        <w:t>Rights</w:t>
      </w:r>
      <w:r w:rsidR="00E1342F">
        <w:t xml:space="preserve"> </w:t>
      </w:r>
      <w:r w:rsidRPr="00D01903">
        <w:t>of</w:t>
      </w:r>
      <w:r w:rsidR="00E1342F">
        <w:t xml:space="preserve"> </w:t>
      </w:r>
      <w:r w:rsidRPr="00D01903">
        <w:t>the</w:t>
      </w:r>
      <w:r w:rsidR="00E1342F">
        <w:t xml:space="preserve"> </w:t>
      </w:r>
      <w:r w:rsidRPr="00D01903">
        <w:t>Child</w:t>
      </w:r>
      <w:r w:rsidR="00E1342F">
        <w:t xml:space="preserve"> </w:t>
      </w:r>
      <w:r w:rsidRPr="00D01903">
        <w:t>to</w:t>
      </w:r>
      <w:r w:rsidR="00E1342F">
        <w:t xml:space="preserve"> </w:t>
      </w:r>
      <w:r w:rsidRPr="00D01903">
        <w:t>deport</w:t>
      </w:r>
      <w:r w:rsidR="00E1342F">
        <w:t xml:space="preserve"> </w:t>
      </w:r>
      <w:r w:rsidRPr="00D01903">
        <w:t>the</w:t>
      </w:r>
      <w:r w:rsidR="00E1342F">
        <w:t xml:space="preserve"> </w:t>
      </w:r>
      <w:r w:rsidRPr="00D01903">
        <w:t>authors</w:t>
      </w:r>
      <w:r w:rsidR="00E1342F">
        <w:t xml:space="preserve"> </w:t>
      </w:r>
      <w:r w:rsidRPr="00D01903">
        <w:t>to</w:t>
      </w:r>
      <w:r w:rsidR="00E1342F">
        <w:t xml:space="preserve"> </w:t>
      </w:r>
      <w:r w:rsidRPr="00D01903">
        <w:t>Bulgaria.</w:t>
      </w:r>
    </w:p>
    <w:p w:rsidR="00BB3D26" w:rsidRPr="00D01903" w:rsidRDefault="00BB3D26" w:rsidP="003F12A9">
      <w:pPr>
        <w:pStyle w:val="SingleTxtG"/>
      </w:pPr>
      <w:r w:rsidRPr="00D01903">
        <w:t>4.10</w:t>
      </w:r>
      <w:r w:rsidRPr="00D01903">
        <w:tab/>
        <w:t>The</w:t>
      </w:r>
      <w:r w:rsidR="00E1342F">
        <w:t xml:space="preserve"> </w:t>
      </w:r>
      <w:r w:rsidRPr="00D01903">
        <w:t>State</w:t>
      </w:r>
      <w:r w:rsidR="00E1342F">
        <w:t xml:space="preserve"> </w:t>
      </w:r>
      <w:r w:rsidRPr="00D01903">
        <w:t>party</w:t>
      </w:r>
      <w:r w:rsidR="00E1342F">
        <w:t xml:space="preserve"> </w:t>
      </w:r>
      <w:r w:rsidRPr="00D01903">
        <w:t>recalls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granted</w:t>
      </w:r>
      <w:r w:rsidR="00E1342F">
        <w:t xml:space="preserve"> </w:t>
      </w:r>
      <w:r w:rsidRPr="00D01903">
        <w:t>residence</w:t>
      </w:r>
      <w:r w:rsidR="00E1342F">
        <w:t xml:space="preserve"> </w:t>
      </w:r>
      <w:r w:rsidRPr="00D01903">
        <w:t>in</w:t>
      </w:r>
      <w:r w:rsidR="00E1342F">
        <w:t xml:space="preserve"> </w:t>
      </w:r>
      <w:r w:rsidRPr="00D01903">
        <w:t>Bulgaria</w:t>
      </w:r>
      <w:r w:rsidR="00E1342F">
        <w:t xml:space="preserve"> </w:t>
      </w:r>
      <w:r w:rsidRPr="00D01903">
        <w:t>in</w:t>
      </w:r>
      <w:r w:rsidR="00E1342F">
        <w:t xml:space="preserve"> </w:t>
      </w:r>
      <w:r w:rsidRPr="00D01903">
        <w:t>November</w:t>
      </w:r>
      <w:r w:rsidR="00E1342F">
        <w:t xml:space="preserve"> </w:t>
      </w:r>
      <w:r w:rsidRPr="00D01903">
        <w:t>2014.</w:t>
      </w:r>
      <w:r w:rsidR="00E1342F">
        <w:t xml:space="preserve"> </w:t>
      </w:r>
      <w:r w:rsidRPr="00D01903">
        <w:t>It</w:t>
      </w:r>
      <w:r w:rsidR="00E1342F">
        <w:t xml:space="preserve"> </w:t>
      </w:r>
      <w:r w:rsidRPr="00D01903">
        <w:t>also</w:t>
      </w:r>
      <w:r w:rsidR="00E1342F">
        <w:t xml:space="preserve"> </w:t>
      </w:r>
      <w:r w:rsidRPr="00D01903">
        <w:t>notes</w:t>
      </w:r>
      <w:r w:rsidR="00E1342F">
        <w:t xml:space="preserve"> </w:t>
      </w:r>
      <w:r w:rsidRPr="00D01903">
        <w:t>that,</w:t>
      </w:r>
      <w:r w:rsidR="00E1342F">
        <w:t xml:space="preserve"> </w:t>
      </w:r>
      <w:r w:rsidRPr="00D01903">
        <w:t>after</w:t>
      </w:r>
      <w:r w:rsidR="00E1342F">
        <w:t xml:space="preserve"> </w:t>
      </w:r>
      <w:r w:rsidRPr="00D01903">
        <w:t>spending</w:t>
      </w:r>
      <w:r w:rsidR="00E1342F">
        <w:t xml:space="preserve"> </w:t>
      </w:r>
      <w:r w:rsidRPr="00D01903">
        <w:t>four</w:t>
      </w:r>
      <w:r w:rsidR="00E1342F">
        <w:t xml:space="preserve"> </w:t>
      </w:r>
      <w:r w:rsidRPr="00D01903">
        <w:t>months</w:t>
      </w:r>
      <w:r w:rsidR="00E1342F">
        <w:t xml:space="preserve"> </w:t>
      </w:r>
      <w:r w:rsidRPr="00D01903">
        <w:t>at</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given</w:t>
      </w:r>
      <w:r w:rsidR="00E1342F">
        <w:t xml:space="preserve"> </w:t>
      </w:r>
      <w:r w:rsidRPr="00D01903">
        <w:t>a</w:t>
      </w:r>
      <w:r w:rsidR="00E1342F">
        <w:t xml:space="preserve"> </w:t>
      </w:r>
      <w:r w:rsidRPr="00D01903">
        <w:t>residence</w:t>
      </w:r>
      <w:r w:rsidR="00E1342F">
        <w:t xml:space="preserve"> </w:t>
      </w:r>
      <w:r w:rsidRPr="00D01903">
        <w:t>permit</w:t>
      </w:r>
      <w:r w:rsidR="00E1342F">
        <w:t xml:space="preserve"> </w:t>
      </w:r>
      <w:r w:rsidRPr="00D01903">
        <w:t>valid</w:t>
      </w:r>
      <w:r w:rsidR="00E1342F">
        <w:t xml:space="preserve"> </w:t>
      </w:r>
      <w:r w:rsidRPr="00D01903">
        <w:t>for</w:t>
      </w:r>
      <w:r w:rsidR="00E1342F">
        <w:t xml:space="preserve"> </w:t>
      </w:r>
      <w:r w:rsidRPr="00D01903">
        <w:t>three</w:t>
      </w:r>
      <w:r w:rsidR="00E1342F">
        <w:t xml:space="preserve"> </w:t>
      </w:r>
      <w:r w:rsidRPr="00D01903">
        <w:t>years.</w:t>
      </w:r>
      <w:r w:rsidR="00E1342F">
        <w:t xml:space="preserve"> </w:t>
      </w:r>
      <w:r w:rsidRPr="00D01903">
        <w:t>It</w:t>
      </w:r>
      <w:r w:rsidR="00E1342F">
        <w:t xml:space="preserve"> </w:t>
      </w:r>
      <w:r w:rsidRPr="00D01903">
        <w:t>considers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failed</w:t>
      </w:r>
      <w:r w:rsidR="00E1342F">
        <w:t xml:space="preserve"> </w:t>
      </w:r>
      <w:r w:rsidRPr="00D01903">
        <w:t>to</w:t>
      </w:r>
      <w:r w:rsidR="00E1342F">
        <w:t xml:space="preserve"> </w:t>
      </w:r>
      <w:r w:rsidRPr="00D01903">
        <w:t>establish</w:t>
      </w:r>
      <w:r w:rsidR="00E1342F">
        <w:t xml:space="preserve"> </w:t>
      </w:r>
      <w:r w:rsidRPr="00D01903">
        <w:t>a</w:t>
      </w:r>
      <w:r w:rsidR="00E1342F">
        <w:t xml:space="preserve"> </w:t>
      </w:r>
      <w:r w:rsidRPr="00D01903">
        <w:t>prima</w:t>
      </w:r>
      <w:r w:rsidR="00E1342F">
        <w:t xml:space="preserve"> </w:t>
      </w:r>
      <w:r w:rsidRPr="00D01903">
        <w:t>facie</w:t>
      </w:r>
      <w:r w:rsidR="00E1342F">
        <w:t xml:space="preserve"> </w:t>
      </w:r>
      <w:r w:rsidRPr="00D01903">
        <w:t>case</w:t>
      </w:r>
      <w:r w:rsidR="00E1342F">
        <w:t xml:space="preserve"> </w:t>
      </w:r>
      <w:r w:rsidRPr="00D01903">
        <w:t>for</w:t>
      </w:r>
      <w:r w:rsidR="00E1342F">
        <w:t xml:space="preserve"> </w:t>
      </w:r>
      <w:r w:rsidRPr="00D01903">
        <w:t>the</w:t>
      </w:r>
      <w:r w:rsidR="00E1342F">
        <w:t xml:space="preserve"> </w:t>
      </w:r>
      <w:r w:rsidRPr="00D01903">
        <w:t>purposes</w:t>
      </w:r>
      <w:r w:rsidR="00E1342F">
        <w:t xml:space="preserve"> </w:t>
      </w:r>
      <w:r w:rsidRPr="00D01903">
        <w:t>of</w:t>
      </w:r>
      <w:r w:rsidR="00E1342F">
        <w:t xml:space="preserve"> </w:t>
      </w:r>
      <w:r w:rsidRPr="00D01903">
        <w:t>admissibility</w:t>
      </w:r>
      <w:r w:rsidR="00E1342F">
        <w:t xml:space="preserve"> </w:t>
      </w:r>
      <w:r w:rsidRPr="00D01903">
        <w:t>of</w:t>
      </w:r>
      <w:r w:rsidR="00E1342F">
        <w:t xml:space="preserve"> </w:t>
      </w:r>
      <w:r w:rsidRPr="00D01903">
        <w:t>their</w:t>
      </w:r>
      <w:r w:rsidR="00E1342F">
        <w:t xml:space="preserve"> </w:t>
      </w:r>
      <w:r w:rsidRPr="00D01903">
        <w:t>communication</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as</w:t>
      </w:r>
      <w:r w:rsidR="00E1342F">
        <w:t xml:space="preserve"> </w:t>
      </w:r>
      <w:r w:rsidRPr="00D01903">
        <w:t>they</w:t>
      </w:r>
      <w:r w:rsidR="00E1342F">
        <w:t xml:space="preserve"> </w:t>
      </w:r>
      <w:r w:rsidRPr="00D01903">
        <w:t>have</w:t>
      </w:r>
      <w:r w:rsidR="00E1342F">
        <w:t xml:space="preserve"> </w:t>
      </w:r>
      <w:r w:rsidRPr="00D01903">
        <w:t>not</w:t>
      </w:r>
      <w:r w:rsidR="00E1342F">
        <w:t xml:space="preserve"> </w:t>
      </w:r>
      <w:r w:rsidRPr="00D01903">
        <w:t>been</w:t>
      </w:r>
      <w:r w:rsidR="00E1342F">
        <w:t xml:space="preserve"> </w:t>
      </w:r>
      <w:r w:rsidRPr="00D01903">
        <w:t>able</w:t>
      </w:r>
      <w:r w:rsidR="00E1342F">
        <w:t xml:space="preserve"> </w:t>
      </w:r>
      <w:r w:rsidRPr="00D01903">
        <w:t>to</w:t>
      </w:r>
      <w:r w:rsidR="00E1342F">
        <w:t xml:space="preserve"> </w:t>
      </w:r>
      <w:r w:rsidRPr="00D01903">
        <w:t>show</w:t>
      </w:r>
      <w:r w:rsidR="00E1342F">
        <w:t xml:space="preserve"> </w:t>
      </w:r>
      <w:r w:rsidRPr="00D01903">
        <w:t>substantial</w:t>
      </w:r>
      <w:r w:rsidR="00E1342F">
        <w:t xml:space="preserve"> </w:t>
      </w:r>
      <w:r w:rsidRPr="00D01903">
        <w:t>grounds</w:t>
      </w:r>
      <w:r w:rsidR="00E1342F">
        <w:t xml:space="preserve"> </w:t>
      </w:r>
      <w:r w:rsidRPr="00D01903">
        <w:t>for</w:t>
      </w:r>
      <w:r w:rsidR="00E1342F">
        <w:t xml:space="preserve"> </w:t>
      </w:r>
      <w:r w:rsidRPr="00D01903">
        <w:t>believing</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in</w:t>
      </w:r>
      <w:r w:rsidR="00E1342F">
        <w:t xml:space="preserve"> </w:t>
      </w:r>
      <w:r w:rsidRPr="00D01903">
        <w:t>danger</w:t>
      </w:r>
      <w:r w:rsidR="00E1342F">
        <w:t xml:space="preserve"> </w:t>
      </w:r>
      <w:r w:rsidRPr="00D01903">
        <w:t>of</w:t>
      </w:r>
      <w:r w:rsidR="00E1342F">
        <w:t xml:space="preserve"> </w:t>
      </w:r>
      <w:r w:rsidRPr="00D01903">
        <w:t>being</w:t>
      </w:r>
      <w:r w:rsidR="00E1342F">
        <w:t xml:space="preserve"> </w:t>
      </w:r>
      <w:r w:rsidRPr="00D01903">
        <w:t>subjected</w:t>
      </w:r>
      <w:r w:rsidR="00E1342F">
        <w:t xml:space="preserve"> </w:t>
      </w:r>
      <w:r w:rsidRPr="00D01903">
        <w:t>to</w:t>
      </w:r>
      <w:r w:rsidR="00E1342F">
        <w:t xml:space="preserve"> </w:t>
      </w:r>
      <w:r w:rsidRPr="00D01903">
        <w:t>inhuman</w:t>
      </w:r>
      <w:r w:rsidR="00E1342F">
        <w:t xml:space="preserve"> </w:t>
      </w:r>
      <w:r w:rsidRPr="00D01903">
        <w:t>or</w:t>
      </w:r>
      <w:r w:rsidR="00E1342F">
        <w:t xml:space="preserve"> </w:t>
      </w:r>
      <w:r w:rsidRPr="00D01903">
        <w:t>degrading</w:t>
      </w:r>
      <w:r w:rsidR="00E1342F">
        <w:t xml:space="preserve"> </w:t>
      </w:r>
      <w:r w:rsidRPr="00D01903">
        <w:t>treatment</w:t>
      </w:r>
      <w:r w:rsidR="00E1342F">
        <w:t xml:space="preserve"> </w:t>
      </w:r>
      <w:r w:rsidRPr="00D01903">
        <w:t>or</w:t>
      </w:r>
      <w:r w:rsidR="00E1342F">
        <w:t xml:space="preserve"> </w:t>
      </w:r>
      <w:r w:rsidRPr="00D01903">
        <w:t>punishment</w:t>
      </w:r>
      <w:r w:rsidR="00E1342F">
        <w:t xml:space="preserve"> </w:t>
      </w:r>
      <w:r w:rsidRPr="00D01903">
        <w:t>if</w:t>
      </w:r>
      <w:r w:rsidR="00E1342F">
        <w:t xml:space="preserve"> </w:t>
      </w:r>
      <w:r w:rsidRPr="00D01903">
        <w:t>deported</w:t>
      </w:r>
      <w:r w:rsidR="00E1342F">
        <w:t xml:space="preserve"> </w:t>
      </w:r>
      <w:r w:rsidRPr="00D01903">
        <w:t>to</w:t>
      </w:r>
      <w:r w:rsidR="00E1342F">
        <w:t xml:space="preserve"> </w:t>
      </w:r>
      <w:r w:rsidRPr="00D01903">
        <w:t>Bulgaria.</w:t>
      </w:r>
      <w:r w:rsidR="00E1342F">
        <w:t xml:space="preserve"> </w:t>
      </w:r>
      <w:r w:rsidRPr="00D01903">
        <w:t>The</w:t>
      </w:r>
      <w:r w:rsidR="00E1342F">
        <w:t xml:space="preserve"> </w:t>
      </w:r>
      <w:r w:rsidRPr="00D01903">
        <w:t>communication</w:t>
      </w:r>
      <w:r w:rsidR="00E1342F">
        <w:t xml:space="preserve"> </w:t>
      </w:r>
      <w:r w:rsidRPr="00D01903">
        <w:t>is</w:t>
      </w:r>
      <w:r w:rsidR="00E1342F">
        <w:t xml:space="preserve"> </w:t>
      </w:r>
      <w:r w:rsidRPr="00D01903">
        <w:t>therefore</w:t>
      </w:r>
      <w:r w:rsidR="00E1342F">
        <w:t xml:space="preserve"> </w:t>
      </w:r>
      <w:r w:rsidRPr="00D01903">
        <w:t>manifestly</w:t>
      </w:r>
      <w:r w:rsidR="00E1342F">
        <w:t xml:space="preserve"> </w:t>
      </w:r>
      <w:r w:rsidRPr="00D01903">
        <w:t>ill-founded.</w:t>
      </w:r>
    </w:p>
    <w:p w:rsidR="00BB3D26" w:rsidRPr="00D01903" w:rsidRDefault="00BB3D26" w:rsidP="003F12A9">
      <w:pPr>
        <w:pStyle w:val="SingleTxtG"/>
      </w:pPr>
      <w:r w:rsidRPr="00D01903">
        <w:t>4.11</w:t>
      </w:r>
      <w:r w:rsidRPr="00D01903">
        <w:tab/>
        <w:t>Should</w:t>
      </w:r>
      <w:r w:rsidR="00E1342F">
        <w:t xml:space="preserve"> </w:t>
      </w:r>
      <w:r w:rsidRPr="00D01903">
        <w:t>the</w:t>
      </w:r>
      <w:r w:rsidR="00E1342F">
        <w:t xml:space="preserve"> </w:t>
      </w:r>
      <w:r w:rsidRPr="00D01903">
        <w:t>Committee</w:t>
      </w:r>
      <w:r w:rsidR="00E1342F">
        <w:t xml:space="preserve"> </w:t>
      </w:r>
      <w:r w:rsidRPr="00D01903">
        <w:t>find</w:t>
      </w:r>
      <w:r w:rsidR="00E1342F">
        <w:t xml:space="preserve"> </w:t>
      </w:r>
      <w:r w:rsidRPr="00D01903">
        <w:t>the</w:t>
      </w:r>
      <w:r w:rsidR="00E1342F">
        <w:t xml:space="preserve"> </w:t>
      </w:r>
      <w:r w:rsidRPr="00D01903">
        <w:t>authors</w:t>
      </w:r>
      <w:r w:rsidR="00912AEE">
        <w:t>’</w:t>
      </w:r>
      <w:r w:rsidR="00E1342F">
        <w:t xml:space="preserve"> </w:t>
      </w:r>
      <w:r w:rsidRPr="00D01903">
        <w:t>communication</w:t>
      </w:r>
      <w:r w:rsidR="00E1342F">
        <w:t xml:space="preserve"> </w:t>
      </w:r>
      <w:r w:rsidRPr="00D01903">
        <w:t>admissible,</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submits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not</w:t>
      </w:r>
      <w:r w:rsidR="00E1342F">
        <w:t xml:space="preserve"> </w:t>
      </w:r>
      <w:r w:rsidRPr="00D01903">
        <w:t>sufficiently</w:t>
      </w:r>
      <w:r w:rsidR="00E1342F">
        <w:t xml:space="preserve"> </w:t>
      </w:r>
      <w:r w:rsidRPr="00D01903">
        <w:t>established</w:t>
      </w:r>
      <w:r w:rsidR="00E1342F">
        <w:t xml:space="preserve"> </w:t>
      </w:r>
      <w:r w:rsidRPr="00D01903">
        <w:t>that</w:t>
      </w:r>
      <w:r w:rsidR="00E1342F">
        <w:t xml:space="preserve"> </w:t>
      </w:r>
      <w:r w:rsidRPr="00D01903">
        <w:t>it</w:t>
      </w:r>
      <w:r w:rsidR="00E1342F">
        <w:t xml:space="preserve"> </w:t>
      </w:r>
      <w:r w:rsidRPr="00D01903">
        <w:t>would</w:t>
      </w:r>
      <w:r w:rsidR="00E1342F">
        <w:t xml:space="preserve"> </w:t>
      </w:r>
      <w:r w:rsidRPr="00D01903">
        <w:t>constitute</w:t>
      </w:r>
      <w:r w:rsidR="00E1342F">
        <w:t xml:space="preserve"> </w:t>
      </w:r>
      <w:r w:rsidRPr="00D01903">
        <w:t>a</w:t>
      </w:r>
      <w:r w:rsidR="00E1342F">
        <w:t xml:space="preserve"> </w:t>
      </w:r>
      <w:r w:rsidRPr="00D01903">
        <w:t>violation</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to</w:t>
      </w:r>
      <w:r w:rsidR="00E1342F">
        <w:t xml:space="preserve"> </w:t>
      </w:r>
      <w:r w:rsidRPr="00D01903">
        <w:t>deport</w:t>
      </w:r>
      <w:r w:rsidR="00E1342F">
        <w:t xml:space="preserve"> </w:t>
      </w:r>
      <w:r w:rsidRPr="00D01903">
        <w:t>them</w:t>
      </w:r>
      <w:r w:rsidR="00E1342F">
        <w:t xml:space="preserve"> </w:t>
      </w:r>
      <w:r w:rsidRPr="00D01903">
        <w:t>to</w:t>
      </w:r>
      <w:r w:rsidR="00E1342F">
        <w:t xml:space="preserve"> </w:t>
      </w:r>
      <w:r w:rsidRPr="00D01903">
        <w:t>Bulgaria.</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recalls</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jurisprudence</w:t>
      </w:r>
      <w:r w:rsidR="00E1342F">
        <w:t xml:space="preserve"> </w:t>
      </w:r>
      <w:r w:rsidRPr="00D01903">
        <w:t>setting</w:t>
      </w:r>
      <w:r w:rsidR="00E1342F">
        <w:t xml:space="preserve"> </w:t>
      </w:r>
      <w:r w:rsidRPr="00D01903">
        <w:t>the</w:t>
      </w:r>
      <w:r w:rsidR="00E1342F">
        <w:t xml:space="preserve"> </w:t>
      </w:r>
      <w:r w:rsidRPr="00D01903">
        <w:t>threshold</w:t>
      </w:r>
      <w:r w:rsidR="00E1342F">
        <w:t xml:space="preserve"> </w:t>
      </w:r>
      <w:r w:rsidRPr="00D01903">
        <w:t>for</w:t>
      </w:r>
      <w:r w:rsidR="00E1342F">
        <w:t xml:space="preserve"> </w:t>
      </w:r>
      <w:r w:rsidRPr="00D01903">
        <w:t>the</w:t>
      </w:r>
      <w:r w:rsidR="00E1342F">
        <w:t xml:space="preserve"> </w:t>
      </w:r>
      <w:r w:rsidRPr="00D01903">
        <w:t>risk,</w:t>
      </w:r>
      <w:r w:rsidR="00E1342F">
        <w:t xml:space="preserve"> </w:t>
      </w:r>
      <w:r w:rsidRPr="00D01903">
        <w:t>which</w:t>
      </w:r>
      <w:r w:rsidR="00E1342F">
        <w:t xml:space="preserve"> </w:t>
      </w:r>
      <w:r w:rsidRPr="00D01903">
        <w:t>must</w:t>
      </w:r>
      <w:r w:rsidR="00E1342F">
        <w:t xml:space="preserve"> </w:t>
      </w:r>
      <w:r w:rsidRPr="00D01903">
        <w:t>be</w:t>
      </w:r>
      <w:r w:rsidR="00E1342F">
        <w:t xml:space="preserve"> </w:t>
      </w:r>
      <w:r w:rsidRPr="00D01903">
        <w:t>real</w:t>
      </w:r>
      <w:r w:rsidR="00E1342F">
        <w:t xml:space="preserve"> </w:t>
      </w:r>
      <w:r w:rsidRPr="00D01903">
        <w:t>and</w:t>
      </w:r>
      <w:r w:rsidR="00E1342F">
        <w:t xml:space="preserve"> </w:t>
      </w:r>
      <w:r w:rsidRPr="00D01903">
        <w:t>personal.</w:t>
      </w:r>
      <w:r w:rsidRPr="00BB3D26">
        <w:rPr>
          <w:rStyle w:val="FootnoteReference"/>
        </w:rPr>
        <w:footnoteReference w:id="16"/>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the</w:t>
      </w:r>
      <w:r w:rsidR="00E1342F">
        <w:t xml:space="preserve"> </w:t>
      </w:r>
      <w:r w:rsidRPr="00D01903">
        <w:t>authors</w:t>
      </w:r>
      <w:r w:rsidR="00E1342F">
        <w:t xml:space="preserve"> </w:t>
      </w:r>
      <w:r w:rsidRPr="00D01903">
        <w:t>did</w:t>
      </w:r>
      <w:r w:rsidR="00E1342F">
        <w:t xml:space="preserve"> </w:t>
      </w:r>
      <w:r w:rsidRPr="00D01903">
        <w:t>not</w:t>
      </w:r>
      <w:r w:rsidR="00E1342F">
        <w:t xml:space="preserve"> </w:t>
      </w:r>
      <w:r w:rsidRPr="00D01903">
        <w:t>produce</w:t>
      </w:r>
      <w:r w:rsidR="00E1342F">
        <w:t xml:space="preserve"> </w:t>
      </w:r>
      <w:r w:rsidRPr="00D01903">
        <w:t>any</w:t>
      </w:r>
      <w:r w:rsidR="00E1342F">
        <w:t xml:space="preserve"> </w:t>
      </w:r>
      <w:r w:rsidRPr="00D01903">
        <w:t>substantial</w:t>
      </w:r>
      <w:r w:rsidR="00E1342F">
        <w:t xml:space="preserve"> </w:t>
      </w:r>
      <w:r w:rsidRPr="00D01903">
        <w:t>new</w:t>
      </w:r>
      <w:r w:rsidR="00E1342F">
        <w:t xml:space="preserve"> </w:t>
      </w:r>
      <w:r w:rsidRPr="00D01903">
        <w:t>information</w:t>
      </w:r>
      <w:r w:rsidR="00E1342F">
        <w:t xml:space="preserve"> </w:t>
      </w:r>
      <w:r w:rsidRPr="00D01903">
        <w:t>or</w:t>
      </w:r>
      <w:r w:rsidR="00E1342F">
        <w:t xml:space="preserve"> </w:t>
      </w:r>
      <w:r w:rsidRPr="00D01903">
        <w:t>views</w:t>
      </w:r>
      <w:r w:rsidR="00E1342F">
        <w:t xml:space="preserve"> </w:t>
      </w:r>
      <w:r w:rsidRPr="00D01903">
        <w:t>on</w:t>
      </w:r>
      <w:r w:rsidR="00E1342F">
        <w:t xml:space="preserve"> </w:t>
      </w:r>
      <w:r w:rsidRPr="00D01903">
        <w:t>their</w:t>
      </w:r>
      <w:r w:rsidR="00E1342F">
        <w:t xml:space="preserve"> </w:t>
      </w:r>
      <w:r w:rsidRPr="00D01903">
        <w:t>circumstances</w:t>
      </w:r>
      <w:r w:rsidR="00E1342F">
        <w:t xml:space="preserve"> </w:t>
      </w:r>
      <w:r w:rsidRPr="00D01903">
        <w:t>beyond</w:t>
      </w:r>
      <w:r w:rsidR="00E1342F">
        <w:t xml:space="preserve"> </w:t>
      </w:r>
      <w:r w:rsidRPr="00D01903">
        <w:t>the</w:t>
      </w:r>
      <w:r w:rsidR="00E1342F">
        <w:t xml:space="preserve"> </w:t>
      </w:r>
      <w:r w:rsidRPr="00D01903">
        <w:t>information</w:t>
      </w:r>
      <w:r w:rsidR="00E1342F">
        <w:t xml:space="preserve"> </w:t>
      </w:r>
      <w:r w:rsidRPr="00D01903">
        <w:t>which</w:t>
      </w:r>
      <w:r w:rsidR="00E1342F">
        <w:t xml:space="preserve"> </w:t>
      </w:r>
      <w:r w:rsidRPr="00D01903">
        <w:t>was</w:t>
      </w:r>
      <w:r w:rsidR="00E1342F">
        <w:t xml:space="preserve"> </w:t>
      </w:r>
      <w:r w:rsidRPr="00D01903">
        <w:t>already</w:t>
      </w:r>
      <w:r w:rsidR="00E1342F">
        <w:t xml:space="preserve"> </w:t>
      </w:r>
      <w:r w:rsidRPr="00D01903">
        <w:t>relied</w:t>
      </w:r>
      <w:r w:rsidR="00E1342F">
        <w:t xml:space="preserve"> </w:t>
      </w:r>
      <w:r w:rsidRPr="00D01903">
        <w:t>upon</w:t>
      </w:r>
      <w:r w:rsidR="00E1342F">
        <w:t xml:space="preserve"> </w:t>
      </w:r>
      <w:r w:rsidRPr="00D01903">
        <w:t>in</w:t>
      </w:r>
      <w:r w:rsidR="00E1342F">
        <w:t xml:space="preserve"> </w:t>
      </w:r>
      <w:r w:rsidRPr="00D01903">
        <w:t>their</w:t>
      </w:r>
      <w:r w:rsidR="00E1342F">
        <w:t xml:space="preserve"> </w:t>
      </w:r>
      <w:r w:rsidRPr="00D01903">
        <w:t>asylum</w:t>
      </w:r>
      <w:r w:rsidR="00E1342F">
        <w:t xml:space="preserve"> </w:t>
      </w:r>
      <w:r w:rsidRPr="00D01903">
        <w:t>proceedings.</w:t>
      </w:r>
    </w:p>
    <w:p w:rsidR="00BB3D26" w:rsidRPr="00D01903" w:rsidRDefault="00BB3D26" w:rsidP="003F12A9">
      <w:pPr>
        <w:pStyle w:val="SingleTxtG"/>
      </w:pPr>
      <w:r w:rsidRPr="00D01903">
        <w:t>4.12</w:t>
      </w:r>
      <w:r w:rsidRPr="00D01903">
        <w:tab/>
        <w:t>The</w:t>
      </w:r>
      <w:r w:rsidR="00E1342F">
        <w:t xml:space="preserve"> </w:t>
      </w:r>
      <w:r w:rsidRPr="00D01903">
        <w:t>State</w:t>
      </w:r>
      <w:r w:rsidR="00E1342F">
        <w:t xml:space="preserve"> </w:t>
      </w:r>
      <w:r w:rsidRPr="00D01903">
        <w:t>party</w:t>
      </w:r>
      <w:r w:rsidR="00E1342F">
        <w:t xml:space="preserve"> </w:t>
      </w:r>
      <w:r w:rsidRPr="00D01903">
        <w:t>recalls</w:t>
      </w:r>
      <w:r w:rsidR="00E1342F">
        <w:t xml:space="preserve"> </w:t>
      </w:r>
      <w:r w:rsidRPr="00D01903">
        <w:t>that,</w:t>
      </w:r>
      <w:r w:rsidR="00E1342F">
        <w:t xml:space="preserve"> </w:t>
      </w:r>
      <w:r w:rsidRPr="00D01903">
        <w:t>when</w:t>
      </w:r>
      <w:r w:rsidR="00E1342F">
        <w:t xml:space="preserve"> </w:t>
      </w:r>
      <w:r w:rsidRPr="00D01903">
        <w:t>considering</w:t>
      </w:r>
      <w:r w:rsidR="00E1342F">
        <w:t xml:space="preserve"> </w:t>
      </w:r>
      <w:r w:rsidRPr="00D01903">
        <w:t>whether</w:t>
      </w:r>
      <w:r w:rsidR="00E1342F">
        <w:t xml:space="preserve"> </w:t>
      </w:r>
      <w:r w:rsidRPr="00D01903">
        <w:t>a</w:t>
      </w:r>
      <w:r w:rsidR="00E1342F">
        <w:t xml:space="preserve"> </w:t>
      </w:r>
      <w:r w:rsidRPr="00D01903">
        <w:t>country</w:t>
      </w:r>
      <w:r w:rsidR="00E1342F">
        <w:t xml:space="preserve"> </w:t>
      </w:r>
      <w:r w:rsidRPr="00D01903">
        <w:t>can</w:t>
      </w:r>
      <w:r w:rsidR="00E1342F">
        <w:t xml:space="preserve"> </w:t>
      </w:r>
      <w:r w:rsidRPr="00D01903">
        <w:t>serve</w:t>
      </w:r>
      <w:r w:rsidR="00E1342F">
        <w:t xml:space="preserve"> </w:t>
      </w:r>
      <w:r w:rsidRPr="00D01903">
        <w:t>as</w:t>
      </w:r>
      <w:r w:rsidR="00E1342F">
        <w:t xml:space="preserve"> </w:t>
      </w:r>
      <w:r w:rsidRPr="00D01903">
        <w:t>a</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under</w:t>
      </w:r>
      <w:r w:rsidR="00E1342F">
        <w:t xml:space="preserve"> </w:t>
      </w:r>
      <w:r w:rsidRPr="00D01903">
        <w:t>the</w:t>
      </w:r>
      <w:r w:rsidR="00E1342F">
        <w:t xml:space="preserve"> </w:t>
      </w:r>
      <w:r w:rsidRPr="00D01903">
        <w:t>Dublin</w:t>
      </w:r>
      <w:r w:rsidR="00E1342F">
        <w:t xml:space="preserve"> </w:t>
      </w:r>
      <w:r w:rsidRPr="00D01903">
        <w:t>procedure,</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requires,</w:t>
      </w:r>
      <w:r w:rsidR="00E1342F">
        <w:t xml:space="preserve"> </w:t>
      </w:r>
      <w:r w:rsidRPr="00D01903">
        <w:t>as</w:t>
      </w:r>
      <w:r w:rsidR="00E1342F">
        <w:t xml:space="preserve"> </w:t>
      </w:r>
      <w:r w:rsidRPr="00D01903">
        <w:t>an</w:t>
      </w:r>
      <w:r w:rsidR="00E1342F">
        <w:t xml:space="preserve"> </w:t>
      </w:r>
      <w:r w:rsidRPr="00D01903">
        <w:t>absolute</w:t>
      </w:r>
      <w:r w:rsidR="00E1342F">
        <w:t xml:space="preserve"> </w:t>
      </w:r>
      <w:r w:rsidRPr="00D01903">
        <w:t>minimum,</w:t>
      </w:r>
      <w:r w:rsidR="00E1342F">
        <w:t xml:space="preserve"> </w:t>
      </w:r>
      <w:r w:rsidRPr="00D01903">
        <w:t>that</w:t>
      </w:r>
      <w:r w:rsidR="00E1342F">
        <w:t xml:space="preserve"> </w:t>
      </w:r>
      <w:r w:rsidRPr="00D01903">
        <w:t>the</w:t>
      </w:r>
      <w:r w:rsidR="00E1342F">
        <w:t xml:space="preserve"> </w:t>
      </w:r>
      <w:r w:rsidRPr="00D01903">
        <w:t>relevant</w:t>
      </w:r>
      <w:r w:rsidR="00E1342F">
        <w:t xml:space="preserve"> </w:t>
      </w:r>
      <w:r w:rsidRPr="00D01903">
        <w:t>asylum</w:t>
      </w:r>
      <w:r w:rsidR="00E1342F">
        <w:t xml:space="preserve"> </w:t>
      </w:r>
      <w:r w:rsidRPr="00D01903">
        <w:t>seeker</w:t>
      </w:r>
      <w:r w:rsidR="00E1342F">
        <w:t xml:space="preserve"> </w:t>
      </w:r>
      <w:r w:rsidRPr="00D01903">
        <w:t>must</w:t>
      </w:r>
      <w:r w:rsidR="00E1342F">
        <w:t xml:space="preserve"> </w:t>
      </w:r>
      <w:r w:rsidRPr="00D01903">
        <w:t>be</w:t>
      </w:r>
      <w:r w:rsidR="00E1342F">
        <w:t xml:space="preserve"> </w:t>
      </w:r>
      <w:r w:rsidRPr="00D01903">
        <w:t>protected</w:t>
      </w:r>
      <w:r w:rsidR="00E1342F">
        <w:t xml:space="preserve"> </w:t>
      </w:r>
      <w:r w:rsidRPr="00D01903">
        <w:t>against</w:t>
      </w:r>
      <w:r w:rsidR="00E1342F">
        <w:t xml:space="preserve"> </w:t>
      </w:r>
      <w:r w:rsidRPr="00D01903">
        <w:t>refoulement,</w:t>
      </w:r>
      <w:r w:rsidR="00E1342F">
        <w:t xml:space="preserve"> </w:t>
      </w:r>
      <w:r w:rsidRPr="00D01903">
        <w:t>and</w:t>
      </w:r>
      <w:r w:rsidR="00E1342F">
        <w:t xml:space="preserve"> </w:t>
      </w:r>
      <w:r w:rsidRPr="00D01903">
        <w:t>that</w:t>
      </w:r>
      <w:r w:rsidR="00E1342F">
        <w:t xml:space="preserve"> </w:t>
      </w:r>
      <w:r w:rsidRPr="00D01903">
        <w:t>his</w:t>
      </w:r>
      <w:r w:rsidR="00E1342F">
        <w:t xml:space="preserve"> </w:t>
      </w:r>
      <w:r w:rsidRPr="00D01903">
        <w:t>or</w:t>
      </w:r>
      <w:r w:rsidR="00E1342F">
        <w:t xml:space="preserve"> </w:t>
      </w:r>
      <w:r w:rsidRPr="00D01903">
        <w:t>her</w:t>
      </w:r>
      <w:r w:rsidR="00E1342F">
        <w:t xml:space="preserve"> </w:t>
      </w:r>
      <w:r w:rsidRPr="00D01903">
        <w:t>personal</w:t>
      </w:r>
      <w:r w:rsidR="00E1342F">
        <w:t xml:space="preserve"> </w:t>
      </w:r>
      <w:r w:rsidRPr="00D01903">
        <w:t>integrity</w:t>
      </w:r>
      <w:r w:rsidR="00E1342F">
        <w:t xml:space="preserve"> </w:t>
      </w:r>
      <w:r w:rsidRPr="00D01903">
        <w:t>and</w:t>
      </w:r>
      <w:r w:rsidR="00E1342F">
        <w:t xml:space="preserve"> </w:t>
      </w:r>
      <w:r w:rsidRPr="00D01903">
        <w:t>safety</w:t>
      </w:r>
      <w:r w:rsidR="00E1342F">
        <w:t xml:space="preserve"> </w:t>
      </w:r>
      <w:r w:rsidRPr="00D01903">
        <w:t>must</w:t>
      </w:r>
      <w:r w:rsidR="00E1342F">
        <w:t xml:space="preserve"> </w:t>
      </w:r>
      <w:r w:rsidRPr="00D01903">
        <w:t>be</w:t>
      </w:r>
      <w:r w:rsidR="00E1342F">
        <w:t xml:space="preserve"> </w:t>
      </w:r>
      <w:r w:rsidRPr="00D01903">
        <w:t>protected</w:t>
      </w:r>
      <w:r w:rsidR="00E1342F">
        <w:t xml:space="preserve"> </w:t>
      </w:r>
      <w:r w:rsidRPr="00D01903">
        <w:t>in</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which</w:t>
      </w:r>
      <w:r w:rsidR="00E1342F">
        <w:t xml:space="preserve"> </w:t>
      </w:r>
      <w:r w:rsidRPr="00D01903">
        <w:t>includes</w:t>
      </w:r>
      <w:r w:rsidR="00E1342F">
        <w:t xml:space="preserve"> </w:t>
      </w:r>
      <w:r w:rsidRPr="00D01903">
        <w:t>certain</w:t>
      </w:r>
      <w:r w:rsidR="00E1342F">
        <w:t xml:space="preserve"> </w:t>
      </w:r>
      <w:r w:rsidRPr="00D01903">
        <w:t>socioeconomic</w:t>
      </w:r>
      <w:r w:rsidR="00E1342F">
        <w:t xml:space="preserve"> </w:t>
      </w:r>
      <w:r w:rsidRPr="00D01903">
        <w:t>considerations.</w:t>
      </w:r>
      <w:r w:rsidR="00E1342F">
        <w:t xml:space="preserve"> </w:t>
      </w:r>
      <w:r w:rsidRPr="00D01903">
        <w:t>However,</w:t>
      </w:r>
      <w:r w:rsidR="00E1342F">
        <w:t xml:space="preserve"> </w:t>
      </w:r>
      <w:r w:rsidRPr="00D01903">
        <w:t>it</w:t>
      </w:r>
      <w:r w:rsidR="00E1342F">
        <w:t xml:space="preserve"> </w:t>
      </w:r>
      <w:r w:rsidRPr="00D01903">
        <w:t>cannot</w:t>
      </w:r>
      <w:r w:rsidR="00E1342F">
        <w:t xml:space="preserve"> </w:t>
      </w:r>
      <w:r w:rsidRPr="00D01903">
        <w:t>be</w:t>
      </w:r>
      <w:r w:rsidR="00E1342F">
        <w:t xml:space="preserve"> </w:t>
      </w:r>
      <w:r w:rsidRPr="00D01903">
        <w:t>required</w:t>
      </w:r>
      <w:r w:rsidR="00E1342F">
        <w:t xml:space="preserve"> </w:t>
      </w:r>
      <w:r w:rsidRPr="00D01903">
        <w:t>that</w:t>
      </w:r>
      <w:r w:rsidR="00E1342F">
        <w:t xml:space="preserve"> </w:t>
      </w:r>
      <w:r w:rsidRPr="00D01903">
        <w:t>the</w:t>
      </w:r>
      <w:r w:rsidR="00E1342F">
        <w:t xml:space="preserve"> </w:t>
      </w:r>
      <w:r w:rsidRPr="00D01903">
        <w:t>relevant</w:t>
      </w:r>
      <w:r w:rsidR="00E1342F">
        <w:t xml:space="preserve"> </w:t>
      </w:r>
      <w:r w:rsidRPr="00D01903">
        <w:t>asylum</w:t>
      </w:r>
      <w:r w:rsidR="00E1342F">
        <w:t xml:space="preserve"> </w:t>
      </w:r>
      <w:r w:rsidRPr="00D01903">
        <w:t>seekers</w:t>
      </w:r>
      <w:r w:rsidR="00E1342F">
        <w:t xml:space="preserve"> </w:t>
      </w:r>
      <w:r w:rsidRPr="00D01903">
        <w:t>must</w:t>
      </w:r>
      <w:r w:rsidR="00E1342F">
        <w:t xml:space="preserve"> </w:t>
      </w:r>
      <w:r w:rsidRPr="00D01903">
        <w:t>have</w:t>
      </w:r>
      <w:r w:rsidR="00E1342F">
        <w:t xml:space="preserve"> </w:t>
      </w:r>
      <w:r w:rsidRPr="00D01903">
        <w:t>completely</w:t>
      </w:r>
      <w:r w:rsidR="00E1342F">
        <w:t xml:space="preserve"> </w:t>
      </w:r>
      <w:r w:rsidRPr="00D01903">
        <w:t>the</w:t>
      </w:r>
      <w:r w:rsidR="00E1342F">
        <w:t xml:space="preserve"> </w:t>
      </w:r>
      <w:r w:rsidRPr="00D01903">
        <w:t>same</w:t>
      </w:r>
      <w:r w:rsidR="00E1342F">
        <w:t xml:space="preserve"> </w:t>
      </w:r>
      <w:r w:rsidRPr="00D01903">
        <w:t>social</w:t>
      </w:r>
      <w:r w:rsidR="00E1342F">
        <w:t xml:space="preserve"> </w:t>
      </w:r>
      <w:r w:rsidRPr="00D01903">
        <w:t>living</w:t>
      </w:r>
      <w:r w:rsidR="00E1342F">
        <w:t xml:space="preserve"> </w:t>
      </w:r>
      <w:r w:rsidRPr="00D01903">
        <w:t>standards</w:t>
      </w:r>
      <w:r w:rsidR="00E1342F">
        <w:t xml:space="preserve"> </w:t>
      </w:r>
      <w:r w:rsidRPr="00D01903">
        <w:t>as</w:t>
      </w:r>
      <w:r w:rsidR="00E1342F">
        <w:t xml:space="preserve"> </w:t>
      </w:r>
      <w:r w:rsidRPr="00D01903">
        <w:t>the</w:t>
      </w:r>
      <w:r w:rsidR="00E1342F">
        <w:t xml:space="preserve"> </w:t>
      </w:r>
      <w:r w:rsidRPr="00D01903">
        <w:t>country</w:t>
      </w:r>
      <w:r w:rsidR="00912AEE">
        <w:t>’</w:t>
      </w:r>
      <w:r w:rsidRPr="00D01903">
        <w:t>s</w:t>
      </w:r>
      <w:r w:rsidR="00E1342F">
        <w:t xml:space="preserve"> </w:t>
      </w:r>
      <w:r w:rsidRPr="00D01903">
        <w:t>own</w:t>
      </w:r>
      <w:r w:rsidR="00E1342F">
        <w:t xml:space="preserve"> </w:t>
      </w:r>
      <w:r w:rsidRPr="00D01903">
        <w:t>nationals.</w:t>
      </w:r>
    </w:p>
    <w:p w:rsidR="00BB3D26" w:rsidRPr="00D01903" w:rsidRDefault="00BB3D26" w:rsidP="003F12A9">
      <w:pPr>
        <w:pStyle w:val="SingleTxtG"/>
      </w:pPr>
      <w:r w:rsidRPr="00D01903">
        <w:lastRenderedPageBreak/>
        <w:t>4.13</w:t>
      </w:r>
      <w:r w:rsidRPr="00D01903">
        <w:tab/>
        <w:t>The</w:t>
      </w:r>
      <w:r w:rsidR="00E1342F">
        <w:t xml:space="preserve"> </w:t>
      </w:r>
      <w:r w:rsidRPr="00D01903">
        <w:t>State</w:t>
      </w:r>
      <w:r w:rsidR="00E1342F">
        <w:t xml:space="preserve"> </w:t>
      </w:r>
      <w:r w:rsidRPr="00D01903">
        <w:t>party</w:t>
      </w:r>
      <w:r w:rsidR="00E1342F">
        <w:t xml:space="preserve"> </w:t>
      </w:r>
      <w:r w:rsidRPr="00D01903">
        <w:t>recalls</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statements</w:t>
      </w:r>
      <w:r w:rsidR="00E1342F">
        <w:t xml:space="preserve"> </w:t>
      </w:r>
      <w:r w:rsidRPr="00D01903">
        <w:t>and</w:t>
      </w:r>
      <w:r w:rsidR="00E1342F">
        <w:t xml:space="preserve"> </w:t>
      </w:r>
      <w:r w:rsidRPr="00D01903">
        <w:t>allegations</w:t>
      </w:r>
      <w:r w:rsidR="00E1342F">
        <w:t xml:space="preserve"> </w:t>
      </w:r>
      <w:r w:rsidRPr="00D01903">
        <w:t>were</w:t>
      </w:r>
      <w:r w:rsidR="00E1342F">
        <w:t xml:space="preserve"> </w:t>
      </w:r>
      <w:r w:rsidRPr="00D01903">
        <w:t>thoroughly</w:t>
      </w:r>
      <w:r w:rsidR="00E1342F">
        <w:t xml:space="preserve"> </w:t>
      </w:r>
      <w:r w:rsidRPr="00D01903">
        <w:t>considered</w:t>
      </w:r>
      <w:r w:rsidR="00E1342F">
        <w:t xml:space="preserve"> </w:t>
      </w:r>
      <w:r w:rsidRPr="00D01903">
        <w:t>by</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and</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including</w:t>
      </w:r>
      <w:r w:rsidR="00E1342F">
        <w:t xml:space="preserve"> </w:t>
      </w:r>
      <w:r w:rsidRPr="00D01903">
        <w:t>their</w:t>
      </w:r>
      <w:r w:rsidR="00E1342F">
        <w:t xml:space="preserve"> </w:t>
      </w:r>
      <w:r w:rsidRPr="00D01903">
        <w:t>claims</w:t>
      </w:r>
      <w:r w:rsidR="00E1342F">
        <w:t xml:space="preserve"> </w:t>
      </w:r>
      <w:r w:rsidRPr="00D01903">
        <w:t>related</w:t>
      </w:r>
      <w:r w:rsidR="00E1342F">
        <w:t xml:space="preserve"> </w:t>
      </w:r>
      <w:r w:rsidRPr="00D01903">
        <w:t>to</w:t>
      </w:r>
      <w:r w:rsidR="00E1342F">
        <w:t xml:space="preserve"> </w:t>
      </w:r>
      <w:r w:rsidRPr="00D01903">
        <w:t>living</w:t>
      </w:r>
      <w:r w:rsidR="00E1342F">
        <w:t xml:space="preserve"> </w:t>
      </w:r>
      <w:r w:rsidRPr="00D01903">
        <w:t>conditions.</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also</w:t>
      </w:r>
      <w:r w:rsidR="00E1342F">
        <w:t xml:space="preserve"> </w:t>
      </w:r>
      <w:r w:rsidRPr="00D01903">
        <w:t>stresses</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statements</w:t>
      </w:r>
      <w:r w:rsidR="00E1342F">
        <w:t xml:space="preserve"> </w:t>
      </w:r>
      <w:r w:rsidRPr="00D01903">
        <w:t>about</w:t>
      </w:r>
      <w:r w:rsidR="00E1342F">
        <w:t xml:space="preserve"> </w:t>
      </w:r>
      <w:r w:rsidRPr="00D01903">
        <w:t>reception</w:t>
      </w:r>
      <w:r w:rsidR="00E1342F">
        <w:t xml:space="preserve"> </w:t>
      </w:r>
      <w:r w:rsidRPr="00D01903">
        <w:t>conditions</w:t>
      </w:r>
      <w:r w:rsidR="00E1342F">
        <w:t xml:space="preserve"> </w:t>
      </w:r>
      <w:r w:rsidRPr="00D01903">
        <w:t>in</w:t>
      </w:r>
      <w:r w:rsidR="00E1342F">
        <w:t xml:space="preserve"> </w:t>
      </w:r>
      <w:r w:rsidRPr="00D01903">
        <w:t>Bulgaria</w:t>
      </w:r>
      <w:r w:rsidR="00E1342F">
        <w:t xml:space="preserve"> </w:t>
      </w:r>
      <w:r w:rsidRPr="00D01903">
        <w:t>are</w:t>
      </w:r>
      <w:r w:rsidR="00E1342F">
        <w:t xml:space="preserve"> </w:t>
      </w:r>
      <w:r w:rsidRPr="00D01903">
        <w:t>relevant</w:t>
      </w:r>
      <w:r w:rsidR="00E1342F">
        <w:t xml:space="preserve"> </w:t>
      </w:r>
      <w:r w:rsidRPr="00D01903">
        <w:t>only</w:t>
      </w:r>
      <w:r w:rsidR="00E1342F">
        <w:t xml:space="preserve"> </w:t>
      </w:r>
      <w:r w:rsidRPr="00D01903">
        <w:t>to</w:t>
      </w:r>
      <w:r w:rsidR="00E1342F">
        <w:t xml:space="preserve"> </w:t>
      </w:r>
      <w:r w:rsidRPr="00D01903">
        <w:t>individuals</w:t>
      </w:r>
      <w:r w:rsidR="00E1342F">
        <w:t xml:space="preserve"> </w:t>
      </w:r>
      <w:r w:rsidRPr="00D01903">
        <w:t>falling</w:t>
      </w:r>
      <w:r w:rsidR="00E1342F">
        <w:t xml:space="preserve"> </w:t>
      </w:r>
      <w:r w:rsidRPr="00D01903">
        <w:t>under</w:t>
      </w:r>
      <w:r w:rsidR="00E1342F">
        <w:t xml:space="preserve"> </w:t>
      </w:r>
      <w:r w:rsidRPr="00D01903">
        <w:t>the</w:t>
      </w:r>
      <w:r w:rsidR="00E1342F">
        <w:t xml:space="preserve"> </w:t>
      </w:r>
      <w:r w:rsidRPr="00D01903">
        <w:t>Dublin</w:t>
      </w:r>
      <w:r w:rsidR="00E1342F">
        <w:t xml:space="preserve"> </w:t>
      </w:r>
      <w:r w:rsidRPr="00D01903">
        <w:t>procedure,</w:t>
      </w:r>
      <w:r w:rsidR="00E1342F">
        <w:t xml:space="preserve"> </w:t>
      </w:r>
      <w:r w:rsidRPr="00D01903">
        <w:t>but</w:t>
      </w:r>
      <w:r w:rsidR="00E1342F">
        <w:t xml:space="preserve"> </w:t>
      </w:r>
      <w:r w:rsidRPr="00D01903">
        <w:t>not</w:t>
      </w:r>
      <w:r w:rsidR="00E1342F">
        <w:t xml:space="preserve"> </w:t>
      </w:r>
      <w:r w:rsidRPr="00D01903">
        <w:t>for</w:t>
      </w:r>
      <w:r w:rsidR="00E1342F">
        <w:t xml:space="preserve"> </w:t>
      </w:r>
      <w:r w:rsidRPr="00D01903">
        <w:t>the</w:t>
      </w:r>
      <w:r w:rsidR="00E1342F">
        <w:t xml:space="preserve"> </w:t>
      </w:r>
      <w:r w:rsidRPr="00D01903">
        <w:t>assessment</w:t>
      </w:r>
      <w:r w:rsidR="00E1342F">
        <w:t xml:space="preserve"> </w:t>
      </w:r>
      <w:r w:rsidRPr="00D01903">
        <w:t>whether</w:t>
      </w:r>
      <w:r w:rsidR="00E1342F">
        <w:t xml:space="preserve"> </w:t>
      </w:r>
      <w:r w:rsidRPr="00D01903">
        <w:t>a</w:t>
      </w:r>
      <w:r w:rsidR="00E1342F">
        <w:t xml:space="preserve"> </w:t>
      </w:r>
      <w:r w:rsidRPr="00D01903">
        <w:t>country</w:t>
      </w:r>
      <w:r w:rsidR="00E1342F">
        <w:t xml:space="preserve"> </w:t>
      </w:r>
      <w:r w:rsidRPr="00D01903">
        <w:t>can</w:t>
      </w:r>
      <w:r w:rsidR="00E1342F">
        <w:t xml:space="preserve"> </w:t>
      </w:r>
      <w:r w:rsidRPr="00D01903">
        <w:t>serve</w:t>
      </w:r>
      <w:r w:rsidR="00E1342F">
        <w:t xml:space="preserve"> </w:t>
      </w:r>
      <w:r w:rsidRPr="00D01903">
        <w:t>as</w:t>
      </w:r>
      <w:r w:rsidR="00E1342F">
        <w:t xml:space="preserve"> </w:t>
      </w:r>
      <w:r w:rsidRPr="00D01903">
        <w:t>the</w:t>
      </w:r>
      <w:r w:rsidR="00E1342F">
        <w:t xml:space="preserve"> </w:t>
      </w:r>
      <w:r w:rsidRPr="00D01903">
        <w:t>authors</w:t>
      </w:r>
      <w:r w:rsidR="00912AEE">
        <w:t>’</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In</w:t>
      </w:r>
      <w:r w:rsidR="00E1342F">
        <w:t xml:space="preserve"> </w:t>
      </w:r>
      <w:r w:rsidRPr="00D01903">
        <w:t>this</w:t>
      </w:r>
      <w:r w:rsidR="00E1342F">
        <w:t xml:space="preserve"> </w:t>
      </w:r>
      <w:r w:rsidRPr="00D01903">
        <w:t>regard,</w:t>
      </w:r>
      <w:r w:rsidR="00E1342F">
        <w:t xml:space="preserve"> </w:t>
      </w:r>
      <w:r w:rsidRPr="00D01903">
        <w:t>the</w:t>
      </w:r>
      <w:r w:rsidR="00E1342F">
        <w:t xml:space="preserve"> </w:t>
      </w:r>
      <w:r w:rsidRPr="00D01903">
        <w:t>authors</w:t>
      </w:r>
      <w:r w:rsidR="00912AEE">
        <w:t>’</w:t>
      </w:r>
      <w:r w:rsidR="00E1342F">
        <w:t xml:space="preserve"> </w:t>
      </w:r>
      <w:r w:rsidRPr="00D01903">
        <w:t>reference</w:t>
      </w:r>
      <w:r w:rsidR="00E1342F">
        <w:t xml:space="preserve"> </w:t>
      </w:r>
      <w:r w:rsidRPr="00D01903">
        <w:t>to</w:t>
      </w:r>
      <w:r w:rsidR="00E1342F">
        <w:t xml:space="preserve"> </w:t>
      </w:r>
      <w:r w:rsidRPr="00D01903">
        <w:t>the</w:t>
      </w:r>
      <w:r w:rsidR="00E1342F">
        <w:t xml:space="preserve"> </w:t>
      </w:r>
      <w:r w:rsidRPr="00D01903">
        <w:t>Asylum</w:t>
      </w:r>
      <w:r w:rsidR="00E1342F">
        <w:t xml:space="preserve"> </w:t>
      </w:r>
      <w:r w:rsidRPr="00D01903">
        <w:t>Information</w:t>
      </w:r>
      <w:r w:rsidR="00E1342F">
        <w:t xml:space="preserve"> </w:t>
      </w:r>
      <w:r w:rsidRPr="00D01903">
        <w:t>Database</w:t>
      </w:r>
      <w:r w:rsidR="00E1342F">
        <w:t xml:space="preserve"> </w:t>
      </w:r>
      <w:r w:rsidRPr="00D01903">
        <w:t>country</w:t>
      </w:r>
      <w:r w:rsidR="00E1342F">
        <w:t xml:space="preserve"> </w:t>
      </w:r>
      <w:r w:rsidRPr="00D01903">
        <w:t>report</w:t>
      </w:r>
      <w:r w:rsidR="00E1342F">
        <w:t xml:space="preserve"> </w:t>
      </w:r>
      <w:r w:rsidRPr="00D01903">
        <w:t>for</w:t>
      </w:r>
      <w:r w:rsidR="00E1342F">
        <w:t xml:space="preserve"> </w:t>
      </w:r>
      <w:r w:rsidRPr="00D01903">
        <w:t>Bulgaria</w:t>
      </w:r>
      <w:r w:rsidR="00E1342F">
        <w:t xml:space="preserve"> </w:t>
      </w:r>
      <w:r w:rsidRPr="00D01903">
        <w:t>of</w:t>
      </w:r>
      <w:r w:rsidR="00E1342F">
        <w:t xml:space="preserve"> </w:t>
      </w:r>
      <w:r w:rsidRPr="00D01903">
        <w:t>January</w:t>
      </w:r>
      <w:r w:rsidR="00E1342F">
        <w:t xml:space="preserve"> </w:t>
      </w:r>
      <w:r w:rsidRPr="00D01903">
        <w:t>2015</w:t>
      </w:r>
      <w:r w:rsidR="00E1342F">
        <w:t xml:space="preserve"> </w:t>
      </w:r>
      <w:r w:rsidRPr="00D01903">
        <w:t>applies</w:t>
      </w:r>
      <w:r w:rsidR="00E1342F">
        <w:t xml:space="preserve"> </w:t>
      </w:r>
      <w:r w:rsidRPr="00D01903">
        <w:t>only</w:t>
      </w:r>
      <w:r w:rsidR="00E1342F">
        <w:t xml:space="preserve"> </w:t>
      </w:r>
      <w:r w:rsidRPr="00D01903">
        <w:t>to</w:t>
      </w:r>
      <w:r w:rsidR="00E1342F">
        <w:t xml:space="preserve"> </w:t>
      </w:r>
      <w:r w:rsidRPr="00D01903">
        <w:t>asylum</w:t>
      </w:r>
      <w:r w:rsidR="00E1342F">
        <w:t xml:space="preserve"> </w:t>
      </w:r>
      <w:r w:rsidRPr="00D01903">
        <w:t>seekers.</w:t>
      </w:r>
    </w:p>
    <w:p w:rsidR="00BB3D26" w:rsidRPr="00D01903" w:rsidRDefault="00BB3D26" w:rsidP="003F12A9">
      <w:pPr>
        <w:pStyle w:val="SingleTxtG"/>
      </w:pPr>
      <w:r w:rsidRPr="00D01903">
        <w:t>4.14</w:t>
      </w:r>
      <w:r w:rsidRPr="00D01903">
        <w:tab/>
        <w:t>The</w:t>
      </w:r>
      <w:r w:rsidR="00E1342F">
        <w:t xml:space="preserve"> </w:t>
      </w:r>
      <w:r w:rsidRPr="00D01903">
        <w:t>State</w:t>
      </w:r>
      <w:r w:rsidR="00E1342F">
        <w:t xml:space="preserve"> </w:t>
      </w:r>
      <w:r w:rsidRPr="00D01903">
        <w:t>party</w:t>
      </w:r>
      <w:r w:rsidR="00E1342F">
        <w:t xml:space="preserve"> </w:t>
      </w:r>
      <w:r w:rsidRPr="00D01903">
        <w:t>adds</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assertion</w:t>
      </w:r>
      <w:r w:rsidR="00E1342F">
        <w:t xml:space="preserve"> </w:t>
      </w:r>
      <w:r w:rsidRPr="00D01903">
        <w:t>that</w:t>
      </w:r>
      <w:r w:rsidR="00E1342F">
        <w:t xml:space="preserve"> </w:t>
      </w:r>
      <w:r w:rsidRPr="00D01903">
        <w:t>they</w:t>
      </w:r>
      <w:r w:rsidR="00E1342F">
        <w:t xml:space="preserve"> </w:t>
      </w:r>
      <w:r w:rsidRPr="00D01903">
        <w:t>risk</w:t>
      </w:r>
      <w:r w:rsidR="00E1342F">
        <w:t xml:space="preserve"> </w:t>
      </w:r>
      <w:r w:rsidRPr="00D01903">
        <w:t>homelessness</w:t>
      </w:r>
      <w:r w:rsidR="00E1342F">
        <w:t xml:space="preserve"> </w:t>
      </w:r>
      <w:r w:rsidRPr="00D01903">
        <w:t>and</w:t>
      </w:r>
      <w:r w:rsidR="00E1342F">
        <w:t xml:space="preserve"> </w:t>
      </w:r>
      <w:r w:rsidRPr="00D01903">
        <w:t>may</w:t>
      </w:r>
      <w:r w:rsidR="00E1342F">
        <w:t xml:space="preserve"> </w:t>
      </w:r>
      <w:r w:rsidRPr="00D01903">
        <w:t>have</w:t>
      </w:r>
      <w:r w:rsidR="00E1342F">
        <w:t xml:space="preserve"> </w:t>
      </w:r>
      <w:r w:rsidRPr="00D01903">
        <w:t>to</w:t>
      </w:r>
      <w:r w:rsidR="00E1342F">
        <w:t xml:space="preserve"> </w:t>
      </w:r>
      <w:r w:rsidRPr="00D01903">
        <w:t>live</w:t>
      </w:r>
      <w:r w:rsidR="00E1342F">
        <w:t xml:space="preserve"> </w:t>
      </w:r>
      <w:r w:rsidRPr="00D01903">
        <w:t>on</w:t>
      </w:r>
      <w:r w:rsidR="00E1342F">
        <w:t xml:space="preserve"> </w:t>
      </w:r>
      <w:r w:rsidRPr="00D01903">
        <w:t>the</w:t>
      </w:r>
      <w:r w:rsidR="00E1342F">
        <w:t xml:space="preserve"> </w:t>
      </w:r>
      <w:r w:rsidRPr="00D01903">
        <w:t>streets</w:t>
      </w:r>
      <w:r w:rsidR="00E1342F">
        <w:t xml:space="preserve"> </w:t>
      </w:r>
      <w:r w:rsidRPr="00D01903">
        <w:t>if</w:t>
      </w:r>
      <w:r w:rsidR="00E1342F">
        <w:t xml:space="preserve"> </w:t>
      </w:r>
      <w:r w:rsidRPr="00D01903">
        <w:t>deported</w:t>
      </w:r>
      <w:r w:rsidR="00E1342F">
        <w:t xml:space="preserve"> </w:t>
      </w:r>
      <w:r w:rsidRPr="00D01903">
        <w:t>to</w:t>
      </w:r>
      <w:r w:rsidR="00E1342F">
        <w:t xml:space="preserve"> </w:t>
      </w:r>
      <w:r w:rsidRPr="00D01903">
        <w:t>Bulgaria</w:t>
      </w:r>
      <w:r w:rsidR="00E1342F">
        <w:t xml:space="preserve"> </w:t>
      </w:r>
      <w:r w:rsidRPr="00D01903">
        <w:t>is</w:t>
      </w:r>
      <w:r w:rsidR="00E1342F">
        <w:t xml:space="preserve"> </w:t>
      </w:r>
      <w:r w:rsidRPr="00D01903">
        <w:t>substantiated</w:t>
      </w:r>
      <w:r w:rsidR="00E1342F">
        <w:t xml:space="preserve"> </w:t>
      </w:r>
      <w:r w:rsidRPr="00D01903">
        <w:t>neither</w:t>
      </w:r>
      <w:r w:rsidR="00E1342F">
        <w:t xml:space="preserve"> </w:t>
      </w:r>
      <w:r w:rsidRPr="00D01903">
        <w:t>by</w:t>
      </w:r>
      <w:r w:rsidR="00E1342F">
        <w:t xml:space="preserve"> </w:t>
      </w:r>
      <w:r w:rsidRPr="00D01903">
        <w:t>their</w:t>
      </w:r>
      <w:r w:rsidR="00E1342F">
        <w:t xml:space="preserve"> </w:t>
      </w:r>
      <w:r w:rsidRPr="00D01903">
        <w:t>past</w:t>
      </w:r>
      <w:r w:rsidR="00E1342F">
        <w:t xml:space="preserve"> </w:t>
      </w:r>
      <w:r w:rsidRPr="00D01903">
        <w:t>experience,</w:t>
      </w:r>
      <w:r w:rsidR="00E1342F">
        <w:t xml:space="preserve"> </w:t>
      </w:r>
      <w:r w:rsidRPr="00D01903">
        <w:t>nor</w:t>
      </w:r>
      <w:r w:rsidR="00E1342F">
        <w:t xml:space="preserve"> </w:t>
      </w:r>
      <w:r w:rsidRPr="00D01903">
        <w:t>by</w:t>
      </w:r>
      <w:r w:rsidR="00E1342F">
        <w:t xml:space="preserve"> </w:t>
      </w:r>
      <w:r w:rsidRPr="00D01903">
        <w:t>the</w:t>
      </w:r>
      <w:r w:rsidR="00E1342F">
        <w:t xml:space="preserve"> </w:t>
      </w:r>
      <w:r w:rsidRPr="00D01903">
        <w:t>background</w:t>
      </w:r>
      <w:r w:rsidR="00E1342F">
        <w:t xml:space="preserve"> </w:t>
      </w:r>
      <w:r w:rsidRPr="00D01903">
        <w:t>information</w:t>
      </w:r>
      <w:r w:rsidR="00E1342F">
        <w:t xml:space="preserve"> </w:t>
      </w:r>
      <w:r w:rsidRPr="00D01903">
        <w:t>available.</w:t>
      </w:r>
      <w:r w:rsidR="00E1342F">
        <w:t xml:space="preserve"> </w:t>
      </w:r>
      <w:r w:rsidRPr="00D01903">
        <w:t>According</w:t>
      </w:r>
      <w:r w:rsidR="00E1342F">
        <w:t xml:space="preserve"> </w:t>
      </w:r>
      <w:r w:rsidRPr="00D01903">
        <w:t>to</w:t>
      </w:r>
      <w:r w:rsidR="00E1342F">
        <w:t xml:space="preserve"> </w:t>
      </w:r>
      <w:r w:rsidRPr="00D01903">
        <w:t>their</w:t>
      </w:r>
      <w:r w:rsidR="00E1342F">
        <w:t xml:space="preserve"> </w:t>
      </w:r>
      <w:r w:rsidRPr="00D01903">
        <w:t>own</w:t>
      </w:r>
      <w:r w:rsidR="00E1342F">
        <w:t xml:space="preserve"> </w:t>
      </w:r>
      <w:r w:rsidRPr="00D01903">
        <w:t>information,</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accommodated</w:t>
      </w:r>
      <w:r w:rsidR="00E1342F">
        <w:t xml:space="preserve"> </w:t>
      </w:r>
      <w:r w:rsidRPr="00D01903">
        <w:t>at</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after</w:t>
      </w:r>
      <w:r w:rsidR="00E1342F">
        <w:t xml:space="preserve"> </w:t>
      </w:r>
      <w:r w:rsidRPr="00D01903">
        <w:t>being</w:t>
      </w:r>
      <w:r w:rsidR="00E1342F">
        <w:t xml:space="preserve"> </w:t>
      </w:r>
      <w:r w:rsidRPr="00D01903">
        <w:t>granted</w:t>
      </w:r>
      <w:r w:rsidR="00E1342F">
        <w:t xml:space="preserve"> </w:t>
      </w:r>
      <w:r w:rsidRPr="00D01903">
        <w:t>residence</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were</w:t>
      </w:r>
      <w:r w:rsidR="00E1342F">
        <w:t xml:space="preserve"> </w:t>
      </w:r>
      <w:r w:rsidRPr="00D01903">
        <w:t>allowed</w:t>
      </w:r>
      <w:r w:rsidR="00E1342F">
        <w:t xml:space="preserve"> </w:t>
      </w:r>
      <w:r w:rsidRPr="00D01903">
        <w:t>to</w:t>
      </w:r>
      <w:r w:rsidR="00E1342F">
        <w:t xml:space="preserve"> </w:t>
      </w:r>
      <w:r w:rsidRPr="00D01903">
        <w:t>stay</w:t>
      </w:r>
      <w:r w:rsidR="00E1342F">
        <w:t xml:space="preserve"> </w:t>
      </w:r>
      <w:r w:rsidRPr="00D01903">
        <w:t>there,</w:t>
      </w:r>
      <w:r w:rsidR="00E1342F">
        <w:t xml:space="preserve"> </w:t>
      </w:r>
      <w:r w:rsidRPr="00D01903">
        <w:t>even</w:t>
      </w:r>
      <w:r w:rsidR="00E1342F">
        <w:t xml:space="preserve"> </w:t>
      </w:r>
      <w:r w:rsidRPr="00D01903">
        <w:t>though</w:t>
      </w:r>
      <w:r w:rsidR="00E1342F">
        <w:t xml:space="preserve"> </w:t>
      </w:r>
      <w:r w:rsidRPr="00D01903">
        <w:t>they</w:t>
      </w:r>
      <w:r w:rsidR="00E1342F">
        <w:t xml:space="preserve"> </w:t>
      </w:r>
      <w:r w:rsidRPr="00D01903">
        <w:t>had</w:t>
      </w:r>
      <w:r w:rsidR="00E1342F">
        <w:t xml:space="preserve"> </w:t>
      </w:r>
      <w:r w:rsidRPr="00D01903">
        <w:t>been</w:t>
      </w:r>
      <w:r w:rsidR="00E1342F">
        <w:t xml:space="preserve"> </w:t>
      </w:r>
      <w:r w:rsidRPr="00D01903">
        <w:t>told</w:t>
      </w:r>
      <w:r w:rsidR="00E1342F">
        <w:t xml:space="preserve"> </w:t>
      </w:r>
      <w:r w:rsidRPr="00D01903">
        <w:t>to</w:t>
      </w:r>
      <w:r w:rsidR="00E1342F">
        <w:t xml:space="preserve"> </w:t>
      </w:r>
      <w:r w:rsidRPr="00D01903">
        <w:t>leave</w:t>
      </w:r>
      <w:r w:rsidR="00E1342F">
        <w:t xml:space="preserve"> </w:t>
      </w:r>
      <w:r w:rsidRPr="00D01903">
        <w:t>the</w:t>
      </w:r>
      <w:r w:rsidR="00E1342F">
        <w:t xml:space="preserve"> </w:t>
      </w:r>
      <w:r w:rsidRPr="00D01903">
        <w:t>centre</w:t>
      </w:r>
      <w:r w:rsidR="00E1342F">
        <w:t xml:space="preserve"> </w:t>
      </w:r>
      <w:r w:rsidRPr="00D01903">
        <w:t>within</w:t>
      </w:r>
      <w:r w:rsidR="00E1342F">
        <w:t xml:space="preserve"> </w:t>
      </w:r>
      <w:r w:rsidRPr="00D01903">
        <w:t>14</w:t>
      </w:r>
      <w:r w:rsidR="00E1342F">
        <w:t xml:space="preserve"> </w:t>
      </w:r>
      <w:r w:rsidRPr="00D01903">
        <w:t>days</w:t>
      </w:r>
      <w:r w:rsidR="00E1342F">
        <w:t xml:space="preserve"> </w:t>
      </w:r>
      <w:r w:rsidRPr="00D01903">
        <w:t>and</w:t>
      </w:r>
      <w:r w:rsidR="00E1342F">
        <w:t xml:space="preserve"> </w:t>
      </w:r>
      <w:r w:rsidRPr="00D01903">
        <w:t>had</w:t>
      </w:r>
      <w:r w:rsidR="00E1342F">
        <w:t xml:space="preserve"> </w:t>
      </w:r>
      <w:r w:rsidRPr="00D01903">
        <w:t>been</w:t>
      </w:r>
      <w:r w:rsidR="00E1342F">
        <w:t xml:space="preserve"> </w:t>
      </w:r>
      <w:r w:rsidRPr="00D01903">
        <w:t>instructed</w:t>
      </w:r>
      <w:r w:rsidR="00E1342F">
        <w:t xml:space="preserve"> </w:t>
      </w:r>
      <w:r w:rsidRPr="00D01903">
        <w:t>by</w:t>
      </w:r>
      <w:r w:rsidR="00E1342F">
        <w:t xml:space="preserve"> </w:t>
      </w:r>
      <w:r w:rsidRPr="00D01903">
        <w:t>the</w:t>
      </w:r>
      <w:r w:rsidR="00E1342F">
        <w:t xml:space="preserve"> </w:t>
      </w:r>
      <w:r w:rsidRPr="00D01903">
        <w:t>police</w:t>
      </w:r>
      <w:r w:rsidR="00E1342F">
        <w:t xml:space="preserve"> </w:t>
      </w:r>
      <w:r w:rsidRPr="00D01903">
        <w:t>to</w:t>
      </w:r>
      <w:r w:rsidR="00E1342F">
        <w:t xml:space="preserve"> </w:t>
      </w:r>
      <w:r w:rsidRPr="00D01903">
        <w:t>stay</w:t>
      </w:r>
      <w:r w:rsidR="00E1342F">
        <w:t xml:space="preserve"> </w:t>
      </w:r>
      <w:r w:rsidRPr="00D01903">
        <w:t>elsewhere.</w:t>
      </w:r>
      <w:r w:rsidR="00E1342F">
        <w:t xml:space="preserve"> </w:t>
      </w:r>
      <w:r w:rsidRPr="00D01903">
        <w:t>Accordingly,</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not</w:t>
      </w:r>
      <w:r w:rsidR="00E1342F">
        <w:t xml:space="preserve"> </w:t>
      </w:r>
      <w:r w:rsidRPr="00D01903">
        <w:t>homeless</w:t>
      </w:r>
      <w:r w:rsidR="00E1342F">
        <w:t xml:space="preserve"> </w:t>
      </w:r>
      <w:r w:rsidRPr="00D01903">
        <w:t>during</w:t>
      </w:r>
      <w:r w:rsidR="00E1342F">
        <w:t xml:space="preserve"> </w:t>
      </w:r>
      <w:r w:rsidRPr="00D01903">
        <w:t>their</w:t>
      </w:r>
      <w:r w:rsidR="00E1342F">
        <w:t xml:space="preserve"> </w:t>
      </w:r>
      <w:r w:rsidRPr="00D01903">
        <w:t>stay</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further</w:t>
      </w:r>
      <w:r w:rsidR="00E1342F">
        <w:t xml:space="preserve"> </w:t>
      </w:r>
      <w:r w:rsidRPr="00D01903">
        <w:t>observes</w:t>
      </w:r>
      <w:r w:rsidR="00E1342F">
        <w:t xml:space="preserve"> </w:t>
      </w:r>
      <w:r w:rsidRPr="00D01903">
        <w:t>that</w:t>
      </w:r>
      <w:r w:rsidR="00E1342F">
        <w:t xml:space="preserve"> </w:t>
      </w:r>
      <w:r w:rsidRPr="00D01903">
        <w:t>it</w:t>
      </w:r>
      <w:r w:rsidR="00E1342F">
        <w:t xml:space="preserve"> </w:t>
      </w:r>
      <w:r w:rsidRPr="00D01903">
        <w:t>appears</w:t>
      </w:r>
      <w:r w:rsidR="00E1342F">
        <w:t xml:space="preserve"> </w:t>
      </w:r>
      <w:r w:rsidRPr="00D01903">
        <w:t>from</w:t>
      </w:r>
      <w:r w:rsidR="00E1342F">
        <w:t xml:space="preserve"> </w:t>
      </w:r>
      <w:r w:rsidRPr="00D01903">
        <w:t>the</w:t>
      </w:r>
      <w:r w:rsidR="00E1342F">
        <w:t xml:space="preserve"> </w:t>
      </w:r>
      <w:r w:rsidRPr="00D01903">
        <w:t>UNHCR</w:t>
      </w:r>
      <w:r w:rsidR="00E1342F">
        <w:t xml:space="preserve"> </w:t>
      </w:r>
      <w:r w:rsidRPr="00D01903">
        <w:t>report</w:t>
      </w:r>
      <w:r w:rsidR="00E1342F">
        <w:t xml:space="preserve"> </w:t>
      </w:r>
      <w:r w:rsidRPr="00A53738">
        <w:rPr>
          <w:i/>
        </w:rPr>
        <w:t>Where</w:t>
      </w:r>
      <w:r w:rsidR="00E1342F" w:rsidRPr="00A53738">
        <w:rPr>
          <w:i/>
        </w:rPr>
        <w:t xml:space="preserve"> </w:t>
      </w:r>
      <w:r w:rsidRPr="00A53738">
        <w:rPr>
          <w:i/>
        </w:rPr>
        <w:t>is</w:t>
      </w:r>
      <w:r w:rsidR="00E1342F" w:rsidRPr="00A53738">
        <w:rPr>
          <w:i/>
        </w:rPr>
        <w:t xml:space="preserve"> </w:t>
      </w:r>
      <w:r w:rsidRPr="00A53738">
        <w:rPr>
          <w:i/>
        </w:rPr>
        <w:t>my</w:t>
      </w:r>
      <w:r w:rsidR="00E1342F" w:rsidRPr="00A53738">
        <w:rPr>
          <w:i/>
        </w:rPr>
        <w:t xml:space="preserve"> </w:t>
      </w:r>
      <w:r w:rsidRPr="00A53738">
        <w:rPr>
          <w:i/>
        </w:rPr>
        <w:t>Home?</w:t>
      </w:r>
      <w:r w:rsidR="00E1342F">
        <w:t xml:space="preserve"> </w:t>
      </w:r>
      <w:r w:rsidRPr="00D01903">
        <w:t>that</w:t>
      </w:r>
      <w:r w:rsidR="00E1342F">
        <w:t xml:space="preserve"> </w:t>
      </w:r>
      <w:r w:rsidRPr="00D01903">
        <w:t>the</w:t>
      </w:r>
      <w:r w:rsidR="00E1342F">
        <w:t xml:space="preserve"> </w:t>
      </w:r>
      <w:r w:rsidRPr="00D01903">
        <w:t>quality</w:t>
      </w:r>
      <w:r w:rsidR="00E1342F">
        <w:t xml:space="preserve"> </w:t>
      </w:r>
      <w:r w:rsidRPr="00D01903">
        <w:t>of</w:t>
      </w:r>
      <w:r w:rsidR="00E1342F">
        <w:t xml:space="preserve"> </w:t>
      </w:r>
      <w:r w:rsidRPr="00D01903">
        <w:t>accommodation</w:t>
      </w:r>
      <w:r w:rsidR="00E1342F">
        <w:t xml:space="preserve"> </w:t>
      </w:r>
      <w:r w:rsidRPr="00D01903">
        <w:t>of</w:t>
      </w:r>
      <w:r w:rsidR="00E1342F">
        <w:t xml:space="preserve"> </w:t>
      </w:r>
      <w:r w:rsidRPr="00D01903">
        <w:t>asylum</w:t>
      </w:r>
      <w:r w:rsidR="00E1342F">
        <w:t xml:space="preserve"> </w:t>
      </w:r>
      <w:r w:rsidRPr="00D01903">
        <w:t>seekers</w:t>
      </w:r>
      <w:r w:rsidR="00E1342F">
        <w:t xml:space="preserve"> </w:t>
      </w:r>
      <w:r w:rsidRPr="00D01903">
        <w:t>and</w:t>
      </w:r>
      <w:r w:rsidR="00E1342F">
        <w:t xml:space="preserve"> </w:t>
      </w:r>
      <w:r w:rsidRPr="00D01903">
        <w:t>protection</w:t>
      </w:r>
      <w:r w:rsidR="00E1342F">
        <w:t xml:space="preserve"> </w:t>
      </w:r>
      <w:r w:rsidRPr="00D01903">
        <w:t>status</w:t>
      </w:r>
      <w:r w:rsidR="00E1342F">
        <w:t xml:space="preserve"> </w:t>
      </w:r>
      <w:r w:rsidRPr="00D01903">
        <w:t>holders</w:t>
      </w:r>
      <w:r w:rsidR="00E1342F">
        <w:t xml:space="preserve"> </w:t>
      </w:r>
      <w:r w:rsidRPr="00D01903">
        <w:t>after</w:t>
      </w:r>
      <w:r w:rsidR="00E1342F">
        <w:t xml:space="preserve"> </w:t>
      </w:r>
      <w:r w:rsidRPr="00D01903">
        <w:t>leaving</w:t>
      </w:r>
      <w:r w:rsidR="00E1342F">
        <w:t xml:space="preserve"> </w:t>
      </w:r>
      <w:r w:rsidRPr="00D01903">
        <w:t>the</w:t>
      </w:r>
      <w:r w:rsidR="00E1342F">
        <w:t xml:space="preserve"> </w:t>
      </w:r>
      <w:r w:rsidRPr="00D01903">
        <w:t>registration</w:t>
      </w:r>
      <w:r w:rsidR="00E1342F">
        <w:t xml:space="preserve"> </w:t>
      </w:r>
      <w:r w:rsidRPr="00D01903">
        <w:t>and</w:t>
      </w:r>
      <w:r w:rsidR="00E1342F">
        <w:t xml:space="preserve"> </w:t>
      </w:r>
      <w:r w:rsidRPr="00D01903">
        <w:t>reception</w:t>
      </w:r>
      <w:r w:rsidR="00E1342F">
        <w:t xml:space="preserve"> </w:t>
      </w:r>
      <w:r w:rsidRPr="00D01903">
        <w:t>centres</w:t>
      </w:r>
      <w:r w:rsidR="00E1342F">
        <w:t xml:space="preserve"> </w:t>
      </w:r>
      <w:r w:rsidRPr="00D01903">
        <w:t>is</w:t>
      </w:r>
      <w:r w:rsidR="00E1342F">
        <w:t xml:space="preserve"> </w:t>
      </w:r>
      <w:r w:rsidRPr="00D01903">
        <w:t>directly</w:t>
      </w:r>
      <w:r w:rsidR="00E1342F">
        <w:t xml:space="preserve"> </w:t>
      </w:r>
      <w:r w:rsidRPr="00D01903">
        <w:t>dependent</w:t>
      </w:r>
      <w:r w:rsidR="00E1342F">
        <w:t xml:space="preserve"> </w:t>
      </w:r>
      <w:r w:rsidRPr="00D01903">
        <w:t>on</w:t>
      </w:r>
      <w:r w:rsidR="00E1342F">
        <w:t xml:space="preserve"> </w:t>
      </w:r>
      <w:r w:rsidRPr="00D01903">
        <w:t>their</w:t>
      </w:r>
      <w:r w:rsidR="00E1342F">
        <w:t xml:space="preserve"> </w:t>
      </w:r>
      <w:r w:rsidRPr="00D01903">
        <w:t>employment</w:t>
      </w:r>
      <w:r w:rsidR="00E1342F">
        <w:t xml:space="preserve"> </w:t>
      </w:r>
      <w:r w:rsidRPr="00D01903">
        <w:t>and</w:t>
      </w:r>
      <w:r w:rsidR="00E1342F">
        <w:t xml:space="preserve"> </w:t>
      </w:r>
      <w:r w:rsidRPr="00D01903">
        <w:t>income,</w:t>
      </w:r>
      <w:r w:rsidR="00E1342F">
        <w:t xml:space="preserve"> </w:t>
      </w:r>
      <w:r w:rsidRPr="00D01903">
        <w:t>but</w:t>
      </w:r>
      <w:r w:rsidR="00E1342F">
        <w:t xml:space="preserve"> </w:t>
      </w:r>
      <w:r w:rsidRPr="00D01903">
        <w:t>also</w:t>
      </w:r>
      <w:r w:rsidR="00E1342F">
        <w:t xml:space="preserve"> </w:t>
      </w:r>
      <w:r w:rsidRPr="00D01903">
        <w:t>dependent</w:t>
      </w:r>
      <w:r w:rsidR="00E1342F">
        <w:t xml:space="preserve"> </w:t>
      </w:r>
      <w:r w:rsidRPr="00D01903">
        <w:t>on</w:t>
      </w:r>
      <w:r w:rsidR="00E1342F">
        <w:t xml:space="preserve"> </w:t>
      </w:r>
      <w:r w:rsidRPr="00D01903">
        <w:t>their</w:t>
      </w:r>
      <w:r w:rsidR="00E1342F">
        <w:t xml:space="preserve"> </w:t>
      </w:r>
      <w:r w:rsidRPr="00D01903">
        <w:t>family</w:t>
      </w:r>
      <w:r w:rsidR="00E1342F">
        <w:t xml:space="preserve"> </w:t>
      </w:r>
      <w:r w:rsidRPr="00D01903">
        <w:t>status.</w:t>
      </w:r>
      <w:r w:rsidRPr="00BB3D26">
        <w:rPr>
          <w:rStyle w:val="FootnoteReference"/>
        </w:rPr>
        <w:footnoteReference w:id="17"/>
      </w:r>
      <w:r w:rsidR="00E1342F">
        <w:t xml:space="preserve"> </w:t>
      </w:r>
      <w:r w:rsidRPr="00D01903">
        <w:t>In</w:t>
      </w:r>
      <w:r w:rsidR="00E1342F">
        <w:t xml:space="preserve"> </w:t>
      </w:r>
      <w:r w:rsidRPr="00D01903">
        <w:t>general,</w:t>
      </w:r>
      <w:r w:rsidR="00E1342F">
        <w:t xml:space="preserve"> </w:t>
      </w:r>
      <w:r w:rsidRPr="00D01903">
        <w:t>refugee</w:t>
      </w:r>
      <w:r w:rsidR="00E1342F">
        <w:t xml:space="preserve"> </w:t>
      </w:r>
      <w:r w:rsidRPr="00D01903">
        <w:t>families,</w:t>
      </w:r>
      <w:r w:rsidR="00E1342F">
        <w:t xml:space="preserve"> </w:t>
      </w:r>
      <w:r w:rsidRPr="00D01903">
        <w:t>in</w:t>
      </w:r>
      <w:r w:rsidR="00E1342F">
        <w:t xml:space="preserve"> </w:t>
      </w:r>
      <w:r w:rsidRPr="00D01903">
        <w:t>particular</w:t>
      </w:r>
      <w:r w:rsidR="00E1342F">
        <w:t xml:space="preserve"> </w:t>
      </w:r>
      <w:r w:rsidRPr="00D01903">
        <w:t>those</w:t>
      </w:r>
      <w:r w:rsidR="00E1342F">
        <w:t xml:space="preserve"> </w:t>
      </w:r>
      <w:r w:rsidRPr="00D01903">
        <w:t>with</w:t>
      </w:r>
      <w:r w:rsidR="00E1342F">
        <w:t xml:space="preserve"> </w:t>
      </w:r>
      <w:r w:rsidRPr="00D01903">
        <w:t>young</w:t>
      </w:r>
      <w:r w:rsidR="00E1342F">
        <w:t xml:space="preserve"> </w:t>
      </w:r>
      <w:r w:rsidRPr="00D01903">
        <w:t>children,</w:t>
      </w:r>
      <w:r w:rsidR="00E1342F">
        <w:t xml:space="preserve"> </w:t>
      </w:r>
      <w:r w:rsidRPr="00D01903">
        <w:t>encounter</w:t>
      </w:r>
      <w:r w:rsidR="00E1342F">
        <w:t xml:space="preserve"> </w:t>
      </w:r>
      <w:r w:rsidRPr="00D01903">
        <w:t>a</w:t>
      </w:r>
      <w:r w:rsidR="00E1342F">
        <w:t xml:space="preserve"> </w:t>
      </w:r>
      <w:r w:rsidRPr="00D01903">
        <w:t>more</w:t>
      </w:r>
      <w:r w:rsidR="00E1342F">
        <w:t xml:space="preserve"> </w:t>
      </w:r>
      <w:r w:rsidRPr="00D01903">
        <w:t>positive</w:t>
      </w:r>
      <w:r w:rsidR="00E1342F">
        <w:t xml:space="preserve"> </w:t>
      </w:r>
      <w:r w:rsidRPr="00D01903">
        <w:t>attitude</w:t>
      </w:r>
      <w:r w:rsidR="00E1342F">
        <w:t xml:space="preserve"> </w:t>
      </w:r>
      <w:r w:rsidRPr="00D01903">
        <w:t>from</w:t>
      </w:r>
      <w:r w:rsidR="00E1342F">
        <w:t xml:space="preserve"> </w:t>
      </w:r>
      <w:r w:rsidRPr="00D01903">
        <w:t>landlords.</w:t>
      </w:r>
      <w:r w:rsidR="00E1342F">
        <w:t xml:space="preserve"> </w:t>
      </w:r>
      <w:r w:rsidRPr="00D01903">
        <w:t>No</w:t>
      </w:r>
      <w:r w:rsidR="00E1342F">
        <w:t xml:space="preserve"> </w:t>
      </w:r>
      <w:r w:rsidRPr="00D01903">
        <w:t>cases</w:t>
      </w:r>
      <w:r w:rsidR="00E1342F">
        <w:t xml:space="preserve"> </w:t>
      </w:r>
      <w:r w:rsidRPr="00D01903">
        <w:t>have</w:t>
      </w:r>
      <w:r w:rsidR="00E1342F">
        <w:t xml:space="preserve"> </w:t>
      </w:r>
      <w:r w:rsidRPr="00D01903">
        <w:t>been</w:t>
      </w:r>
      <w:r w:rsidR="00E1342F">
        <w:t xml:space="preserve"> </w:t>
      </w:r>
      <w:r w:rsidRPr="00D01903">
        <w:t>recorded</w:t>
      </w:r>
      <w:r w:rsidR="00E1342F">
        <w:t xml:space="preserve"> </w:t>
      </w:r>
      <w:r w:rsidRPr="00D01903">
        <w:t>of</w:t>
      </w:r>
      <w:r w:rsidR="00E1342F">
        <w:t xml:space="preserve"> </w:t>
      </w:r>
      <w:r w:rsidRPr="00D01903">
        <w:t>families</w:t>
      </w:r>
      <w:r w:rsidR="00E1342F">
        <w:t xml:space="preserve"> </w:t>
      </w:r>
      <w:r w:rsidRPr="00D01903">
        <w:t>being</w:t>
      </w:r>
      <w:r w:rsidR="00E1342F">
        <w:t xml:space="preserve"> </w:t>
      </w:r>
      <w:r w:rsidRPr="00D01903">
        <w:t>forced</w:t>
      </w:r>
      <w:r w:rsidR="00E1342F">
        <w:t xml:space="preserve"> </w:t>
      </w:r>
      <w:r w:rsidRPr="00D01903">
        <w:t>to</w:t>
      </w:r>
      <w:r w:rsidR="00E1342F">
        <w:t xml:space="preserve"> </w:t>
      </w:r>
      <w:r w:rsidRPr="00D01903">
        <w:t>leave</w:t>
      </w:r>
      <w:r w:rsidR="00E1342F">
        <w:t xml:space="preserve"> </w:t>
      </w:r>
      <w:r w:rsidRPr="00D01903">
        <w:t>the</w:t>
      </w:r>
      <w:r w:rsidR="00E1342F">
        <w:t xml:space="preserve"> </w:t>
      </w:r>
      <w:r w:rsidRPr="00D01903">
        <w:t>registration</w:t>
      </w:r>
      <w:r w:rsidR="00E1342F">
        <w:t xml:space="preserve"> </w:t>
      </w:r>
      <w:r w:rsidRPr="00D01903">
        <w:t>and</w:t>
      </w:r>
      <w:r w:rsidR="00E1342F">
        <w:t xml:space="preserve"> </w:t>
      </w:r>
      <w:r w:rsidRPr="00D01903">
        <w:t>reception</w:t>
      </w:r>
      <w:r w:rsidR="00E1342F">
        <w:t xml:space="preserve"> </w:t>
      </w:r>
      <w:r w:rsidRPr="00D01903">
        <w:t>centres</w:t>
      </w:r>
      <w:r w:rsidR="00E1342F">
        <w:t xml:space="preserve"> </w:t>
      </w:r>
      <w:r w:rsidRPr="00D01903">
        <w:t>without</w:t>
      </w:r>
      <w:r w:rsidR="00E1342F">
        <w:t xml:space="preserve"> </w:t>
      </w:r>
      <w:r w:rsidRPr="00D01903">
        <w:t>being</w:t>
      </w:r>
      <w:r w:rsidR="00E1342F">
        <w:t xml:space="preserve"> </w:t>
      </w:r>
      <w:r w:rsidRPr="00D01903">
        <w:t>provided</w:t>
      </w:r>
      <w:r w:rsidR="00E1342F">
        <w:t xml:space="preserve"> </w:t>
      </w:r>
      <w:r w:rsidRPr="00D01903">
        <w:t>with</w:t>
      </w:r>
      <w:r w:rsidR="00E1342F">
        <w:t xml:space="preserve"> </w:t>
      </w:r>
      <w:r w:rsidRPr="00D01903">
        <w:t>accommodation,</w:t>
      </w:r>
      <w:r w:rsidR="00E1342F">
        <w:t xml:space="preserve"> </w:t>
      </w:r>
      <w:r w:rsidRPr="00D01903">
        <w:t>or</w:t>
      </w:r>
      <w:r w:rsidR="00E1342F">
        <w:t xml:space="preserve"> </w:t>
      </w:r>
      <w:r w:rsidRPr="00D01903">
        <w:t>at</w:t>
      </w:r>
      <w:r w:rsidR="00E1342F">
        <w:t xml:space="preserve"> </w:t>
      </w:r>
      <w:r w:rsidRPr="00D01903">
        <w:t>least</w:t>
      </w:r>
      <w:r w:rsidR="00E1342F">
        <w:t xml:space="preserve"> </w:t>
      </w:r>
      <w:r w:rsidRPr="00D01903">
        <w:t>with</w:t>
      </w:r>
      <w:r w:rsidR="00E1342F">
        <w:t xml:space="preserve"> </w:t>
      </w:r>
      <w:r w:rsidRPr="00D01903">
        <w:t>funds</w:t>
      </w:r>
      <w:r w:rsidR="00E1342F">
        <w:t xml:space="preserve"> </w:t>
      </w:r>
      <w:r w:rsidRPr="00D01903">
        <w:t>to</w:t>
      </w:r>
      <w:r w:rsidR="00E1342F">
        <w:t xml:space="preserve"> </w:t>
      </w:r>
      <w:r w:rsidRPr="00D01903">
        <w:t>rent</w:t>
      </w:r>
      <w:r w:rsidR="00E1342F">
        <w:t xml:space="preserve"> </w:t>
      </w:r>
      <w:r w:rsidRPr="00D01903">
        <w:t>lodgings.</w:t>
      </w:r>
    </w:p>
    <w:p w:rsidR="00BB3D26" w:rsidRPr="00D01903" w:rsidRDefault="00BB3D26" w:rsidP="003F12A9">
      <w:pPr>
        <w:pStyle w:val="SingleTxtG"/>
      </w:pPr>
      <w:r w:rsidRPr="00D01903">
        <w:t>4.15</w:t>
      </w:r>
      <w:r w:rsidR="00E1342F">
        <w:t xml:space="preserve"> </w:t>
      </w:r>
      <w:r w:rsidR="00B6593C">
        <w:tab/>
      </w:r>
      <w:r w:rsidRPr="00D01903">
        <w:t>With</w:t>
      </w:r>
      <w:r w:rsidR="00E1342F">
        <w:t xml:space="preserve"> </w:t>
      </w:r>
      <w:r w:rsidRPr="00D01903">
        <w:t>respect</w:t>
      </w:r>
      <w:r w:rsidR="00E1342F">
        <w:t xml:space="preserve"> </w:t>
      </w:r>
      <w:r w:rsidRPr="00D01903">
        <w:t>to</w:t>
      </w:r>
      <w:r w:rsidR="00E1342F">
        <w:t xml:space="preserve"> </w:t>
      </w:r>
      <w:r w:rsidRPr="00D01903">
        <w:t>the</w:t>
      </w:r>
      <w:r w:rsidR="00E1342F">
        <w:t xml:space="preserve"> </w:t>
      </w:r>
      <w:r w:rsidRPr="00D01903">
        <w:t>authors</w:t>
      </w:r>
      <w:r w:rsidR="00912AEE">
        <w:t>’</w:t>
      </w:r>
      <w:r w:rsidR="00E1342F">
        <w:t xml:space="preserve"> </w:t>
      </w:r>
      <w:r w:rsidRPr="00D01903">
        <w:t>allegation</w:t>
      </w:r>
      <w:r w:rsidR="00E1342F">
        <w:t xml:space="preserve"> </w:t>
      </w:r>
      <w:r w:rsidRPr="00D01903">
        <w:t>based</w:t>
      </w:r>
      <w:r w:rsidR="00E1342F">
        <w:t xml:space="preserve"> </w:t>
      </w:r>
      <w:r w:rsidRPr="00D01903">
        <w:t>on</w:t>
      </w:r>
      <w:r w:rsidR="00E1342F">
        <w:t xml:space="preserve"> </w:t>
      </w:r>
      <w:r w:rsidRPr="00D01903">
        <w:t>a</w:t>
      </w:r>
      <w:r w:rsidR="00E1342F">
        <w:t xml:space="preserve"> </w:t>
      </w:r>
      <w:r w:rsidRPr="00D01903">
        <w:t>report</w:t>
      </w:r>
      <w:r w:rsidR="00E1342F">
        <w:t xml:space="preserve"> </w:t>
      </w:r>
      <w:r w:rsidRPr="00D01903">
        <w:t>that</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discontinue</w:t>
      </w:r>
      <w:r w:rsidR="00E1342F">
        <w:t xml:space="preserve"> </w:t>
      </w:r>
      <w:r w:rsidRPr="00D01903">
        <w:t>the</w:t>
      </w:r>
      <w:r w:rsidR="00E1342F">
        <w:t xml:space="preserve"> </w:t>
      </w:r>
      <w:r w:rsidRPr="00D01903">
        <w:t>payment</w:t>
      </w:r>
      <w:r w:rsidR="00E1342F">
        <w:t xml:space="preserve"> </w:t>
      </w:r>
      <w:r w:rsidRPr="00D01903">
        <w:t>of</w:t>
      </w:r>
      <w:r w:rsidR="00E1342F">
        <w:t xml:space="preserve"> </w:t>
      </w:r>
      <w:r w:rsidRPr="00D01903">
        <w:t>a</w:t>
      </w:r>
      <w:r w:rsidR="00E1342F">
        <w:t xml:space="preserve"> </w:t>
      </w:r>
      <w:r w:rsidRPr="00D01903">
        <w:t>monthly</w:t>
      </w:r>
      <w:r w:rsidR="00E1342F">
        <w:t xml:space="preserve"> </w:t>
      </w:r>
      <w:r w:rsidRPr="00D01903">
        <w:t>allowance</w:t>
      </w:r>
      <w:r w:rsidR="00E1342F">
        <w:t xml:space="preserve"> </w:t>
      </w:r>
      <w:r w:rsidRPr="00D01903">
        <w:t>once</w:t>
      </w:r>
      <w:r w:rsidR="00E1342F">
        <w:t xml:space="preserve"> </w:t>
      </w:r>
      <w:r w:rsidRPr="00D01903">
        <w:t>asylum</w:t>
      </w:r>
      <w:r w:rsidR="00E1342F">
        <w:t xml:space="preserve"> </w:t>
      </w:r>
      <w:r w:rsidRPr="00D01903">
        <w:t>seekers</w:t>
      </w:r>
      <w:r w:rsidR="00E1342F">
        <w:t xml:space="preserve"> </w:t>
      </w:r>
      <w:r w:rsidRPr="00D01903">
        <w:t>are</w:t>
      </w:r>
      <w:r w:rsidR="00E1342F">
        <w:t xml:space="preserve"> </w:t>
      </w:r>
      <w:r w:rsidRPr="00D01903">
        <w:t>granted</w:t>
      </w:r>
      <w:r w:rsidR="00E1342F">
        <w:t xml:space="preserve"> </w:t>
      </w:r>
      <w:r w:rsidRPr="00D01903">
        <w:t>residence,</w:t>
      </w:r>
      <w:r w:rsidRPr="00BB3D26">
        <w:rPr>
          <w:rStyle w:val="FootnoteReference"/>
        </w:rPr>
        <w:footnoteReference w:id="18"/>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stresses</w:t>
      </w:r>
      <w:r w:rsidR="00E1342F">
        <w:t xml:space="preserve"> </w:t>
      </w:r>
      <w:r w:rsidRPr="00D01903">
        <w:t>that,</w:t>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same</w:t>
      </w:r>
      <w:r w:rsidR="00E1342F">
        <w:t xml:space="preserve"> </w:t>
      </w:r>
      <w:r w:rsidRPr="00D01903">
        <w:t>source</w:t>
      </w:r>
      <w:r w:rsidR="00E1342F">
        <w:t xml:space="preserve"> </w:t>
      </w:r>
      <w:r w:rsidRPr="00D01903">
        <w:t>of</w:t>
      </w:r>
      <w:r w:rsidR="00E1342F">
        <w:t xml:space="preserve"> </w:t>
      </w:r>
      <w:r w:rsidRPr="00D01903">
        <w:t>information,</w:t>
      </w:r>
      <w:r w:rsidR="00E1342F">
        <w:t xml:space="preserve"> </w:t>
      </w:r>
      <w:r w:rsidRPr="00D01903">
        <w:t>refugees</w:t>
      </w:r>
      <w:r w:rsidR="00E1342F">
        <w:t xml:space="preserve"> </w:t>
      </w:r>
      <w:r w:rsidRPr="00D01903">
        <w:t>acquire</w:t>
      </w:r>
      <w:r w:rsidR="00E1342F">
        <w:t xml:space="preserve"> </w:t>
      </w:r>
      <w:r w:rsidRPr="00D01903">
        <w:t>the</w:t>
      </w:r>
      <w:r w:rsidR="00E1342F">
        <w:t xml:space="preserve"> </w:t>
      </w:r>
      <w:r w:rsidRPr="00D01903">
        <w:t>rights</w:t>
      </w:r>
      <w:r w:rsidR="00E1342F">
        <w:t xml:space="preserve"> </w:t>
      </w:r>
      <w:r w:rsidRPr="00D01903">
        <w:t>and</w:t>
      </w:r>
      <w:r w:rsidR="00E1342F">
        <w:t xml:space="preserve"> </w:t>
      </w:r>
      <w:r w:rsidRPr="00D01903">
        <w:t>obligations</w:t>
      </w:r>
      <w:r w:rsidR="00E1342F">
        <w:t xml:space="preserve"> </w:t>
      </w:r>
      <w:r w:rsidRPr="00D01903">
        <w:t>of</w:t>
      </w:r>
      <w:r w:rsidR="00E1342F">
        <w:t xml:space="preserve"> </w:t>
      </w:r>
      <w:r w:rsidRPr="00D01903">
        <w:t>Bulgarian</w:t>
      </w:r>
      <w:r w:rsidR="00E1342F">
        <w:t xml:space="preserve"> </w:t>
      </w:r>
      <w:r w:rsidRPr="00D01903">
        <w:t>nationals.</w:t>
      </w:r>
      <w:r w:rsidR="00E1342F">
        <w:t xml:space="preserve"> </w:t>
      </w:r>
      <w:r w:rsidRPr="00D01903">
        <w:t>During</w:t>
      </w:r>
      <w:r w:rsidR="00E1342F">
        <w:t xml:space="preserve"> </w:t>
      </w:r>
      <w:r w:rsidRPr="00D01903">
        <w:t>their</w:t>
      </w:r>
      <w:r w:rsidR="00E1342F">
        <w:t xml:space="preserve"> </w:t>
      </w:r>
      <w:r w:rsidRPr="00D01903">
        <w:t>own</w:t>
      </w:r>
      <w:r w:rsidR="00E1342F">
        <w:t xml:space="preserve"> </w:t>
      </w:r>
      <w:r w:rsidRPr="00D01903">
        <w:t>experience,</w:t>
      </w:r>
      <w:r w:rsidR="00E1342F">
        <w:t xml:space="preserve"> </w:t>
      </w:r>
      <w:r w:rsidRPr="00D01903">
        <w:t>the</w:t>
      </w:r>
      <w:r w:rsidR="00E1342F">
        <w:t xml:space="preserve"> </w:t>
      </w:r>
      <w:r w:rsidRPr="00D01903">
        <w:t>authors</w:t>
      </w:r>
      <w:r w:rsidR="00E1342F">
        <w:t xml:space="preserve"> </w:t>
      </w:r>
      <w:r w:rsidRPr="00D01903">
        <w:t>were</w:t>
      </w:r>
      <w:r w:rsidR="00E1342F">
        <w:t xml:space="preserve"> </w:t>
      </w:r>
      <w:r w:rsidRPr="00D01903">
        <w:t>provided</w:t>
      </w:r>
      <w:r w:rsidR="00E1342F">
        <w:t xml:space="preserve"> </w:t>
      </w:r>
      <w:r w:rsidRPr="00D01903">
        <w:t>with</w:t>
      </w:r>
      <w:r w:rsidR="00E1342F">
        <w:t xml:space="preserve"> </w:t>
      </w:r>
      <w:r w:rsidRPr="00D01903">
        <w:t>65</w:t>
      </w:r>
      <w:r w:rsidR="00E1342F">
        <w:t xml:space="preserve"> </w:t>
      </w:r>
      <w:r w:rsidRPr="00D01903">
        <w:t>leva</w:t>
      </w:r>
      <w:r w:rsidR="00E1342F">
        <w:t xml:space="preserve"> </w:t>
      </w:r>
      <w:r w:rsidRPr="00D01903">
        <w:t>per</w:t>
      </w:r>
      <w:r w:rsidR="00E1342F">
        <w:t xml:space="preserve"> </w:t>
      </w:r>
      <w:r w:rsidRPr="00D01903">
        <w:t>month</w:t>
      </w:r>
      <w:r w:rsidR="00E1342F">
        <w:t xml:space="preserve"> </w:t>
      </w:r>
      <w:r w:rsidRPr="00D01903">
        <w:t>as</w:t>
      </w:r>
      <w:r w:rsidR="00E1342F">
        <w:t xml:space="preserve"> </w:t>
      </w:r>
      <w:r w:rsidRPr="00D01903">
        <w:t>asylum</w:t>
      </w:r>
      <w:r w:rsidR="00E1342F">
        <w:t xml:space="preserve"> </w:t>
      </w:r>
      <w:r w:rsidRPr="00D01903">
        <w:t>seekers,</w:t>
      </w:r>
      <w:r w:rsidR="00E1342F">
        <w:t xml:space="preserve"> </w:t>
      </w:r>
      <w:r w:rsidRPr="00D01903">
        <w:t>and</w:t>
      </w:r>
      <w:r w:rsidR="00E1342F">
        <w:t xml:space="preserve"> </w:t>
      </w:r>
      <w:r w:rsidRPr="00D01903">
        <w:t>non-governmental</w:t>
      </w:r>
      <w:r w:rsidR="00E1342F">
        <w:t xml:space="preserve"> </w:t>
      </w:r>
      <w:r w:rsidRPr="00D01903">
        <w:t>information</w:t>
      </w:r>
      <w:r w:rsidR="00E1342F">
        <w:t xml:space="preserve"> </w:t>
      </w:r>
      <w:r w:rsidRPr="00D01903">
        <w:t>indicates</w:t>
      </w:r>
      <w:r w:rsidR="00E1342F">
        <w:t xml:space="preserve"> </w:t>
      </w:r>
      <w:r w:rsidRPr="00D01903">
        <w:t>that</w:t>
      </w:r>
      <w:r w:rsidR="00E1342F">
        <w:t xml:space="preserve"> </w:t>
      </w:r>
      <w:r w:rsidRPr="00D01903">
        <w:t>the</w:t>
      </w:r>
      <w:r w:rsidR="00E1342F">
        <w:t xml:space="preserve"> </w:t>
      </w:r>
      <w:r w:rsidRPr="00D01903">
        <w:t>amount</w:t>
      </w:r>
      <w:r w:rsidR="00E1342F">
        <w:t xml:space="preserve"> </w:t>
      </w:r>
      <w:r w:rsidRPr="00D01903">
        <w:t>granted</w:t>
      </w:r>
      <w:r w:rsidR="00E1342F">
        <w:t xml:space="preserve"> </w:t>
      </w:r>
      <w:r w:rsidRPr="00D01903">
        <w:t>to</w:t>
      </w:r>
      <w:r w:rsidR="00E1342F">
        <w:t xml:space="preserve"> </w:t>
      </w:r>
      <w:r w:rsidRPr="00D01903">
        <w:t>persons</w:t>
      </w:r>
      <w:r w:rsidR="00E1342F">
        <w:t xml:space="preserve"> </w:t>
      </w:r>
      <w:r w:rsidRPr="00D01903">
        <w:t>with</w:t>
      </w:r>
      <w:r w:rsidR="00E1342F">
        <w:t xml:space="preserve"> </w:t>
      </w:r>
      <w:r w:rsidRPr="00D01903">
        <w:t>protection</w:t>
      </w:r>
      <w:r w:rsidR="00E1342F">
        <w:t xml:space="preserve"> </w:t>
      </w:r>
      <w:r w:rsidRPr="00D01903">
        <w:t>status</w:t>
      </w:r>
      <w:r w:rsidR="00E1342F">
        <w:t xml:space="preserve"> </w:t>
      </w:r>
      <w:r w:rsidRPr="00D01903">
        <w:t>is</w:t>
      </w:r>
      <w:r w:rsidR="00E1342F">
        <w:t xml:space="preserve"> </w:t>
      </w:r>
      <w:r w:rsidRPr="00D01903">
        <w:t>equal</w:t>
      </w:r>
      <w:r w:rsidR="00E1342F">
        <w:t xml:space="preserve"> </w:t>
      </w:r>
      <w:r w:rsidRPr="00D01903">
        <w:t>to</w:t>
      </w:r>
      <w:r w:rsidR="00E1342F">
        <w:t xml:space="preserve"> </w:t>
      </w:r>
      <w:r w:rsidRPr="00D01903">
        <w:t>the</w:t>
      </w:r>
      <w:r w:rsidR="00E1342F">
        <w:t xml:space="preserve"> </w:t>
      </w:r>
      <w:r w:rsidRPr="00D01903">
        <w:t>social</w:t>
      </w:r>
      <w:r w:rsidR="00E1342F">
        <w:t xml:space="preserve"> </w:t>
      </w:r>
      <w:r w:rsidRPr="00D01903">
        <w:t>aid</w:t>
      </w:r>
      <w:r w:rsidR="00E1342F">
        <w:t xml:space="preserve"> </w:t>
      </w:r>
      <w:r w:rsidRPr="00D01903">
        <w:t>granted</w:t>
      </w:r>
      <w:r w:rsidR="00E1342F">
        <w:t xml:space="preserve"> </w:t>
      </w:r>
      <w:r w:rsidRPr="00D01903">
        <w:t>to</w:t>
      </w:r>
      <w:r w:rsidR="00E1342F">
        <w:t xml:space="preserve"> </w:t>
      </w:r>
      <w:r w:rsidRPr="00D01903">
        <w:t>Bulgarian</w:t>
      </w:r>
      <w:r w:rsidR="00E1342F">
        <w:t xml:space="preserve"> </w:t>
      </w:r>
      <w:r w:rsidRPr="00D01903">
        <w:t>nationals,</w:t>
      </w:r>
      <w:r w:rsidR="00E1342F">
        <w:t xml:space="preserve"> </w:t>
      </w:r>
      <w:r w:rsidRPr="00D01903">
        <w:t>and</w:t>
      </w:r>
      <w:r w:rsidR="00E1342F">
        <w:t xml:space="preserve"> </w:t>
      </w:r>
      <w:r w:rsidRPr="00D01903">
        <w:t>that</w:t>
      </w:r>
      <w:r w:rsidR="00E1342F">
        <w:t xml:space="preserve"> </w:t>
      </w:r>
      <w:r w:rsidRPr="00D01903">
        <w:t>recognized</w:t>
      </w:r>
      <w:r w:rsidR="00E1342F">
        <w:t xml:space="preserve"> </w:t>
      </w:r>
      <w:r w:rsidRPr="00D01903">
        <w:t>refugees</w:t>
      </w:r>
      <w:r w:rsidR="00E1342F">
        <w:t xml:space="preserve"> </w:t>
      </w:r>
      <w:r w:rsidRPr="00D01903">
        <w:t>have</w:t>
      </w:r>
      <w:r w:rsidR="00E1342F">
        <w:t xml:space="preserve"> </w:t>
      </w:r>
      <w:r w:rsidRPr="00D01903">
        <w:t>the</w:t>
      </w:r>
      <w:r w:rsidR="00E1342F">
        <w:t xml:space="preserve"> </w:t>
      </w:r>
      <w:r w:rsidRPr="00D01903">
        <w:t>right</w:t>
      </w:r>
      <w:r w:rsidR="00E1342F">
        <w:t xml:space="preserve"> </w:t>
      </w:r>
      <w:r w:rsidRPr="00D01903">
        <w:t>to</w:t>
      </w:r>
      <w:r w:rsidR="00E1342F">
        <w:t xml:space="preserve"> </w:t>
      </w:r>
      <w:r w:rsidRPr="00D01903">
        <w:t>receive</w:t>
      </w:r>
      <w:r w:rsidR="00E1342F">
        <w:t xml:space="preserve"> </w:t>
      </w:r>
      <w:r w:rsidRPr="00D01903">
        <w:t>financial</w:t>
      </w:r>
      <w:r w:rsidR="00E1342F">
        <w:t xml:space="preserve"> </w:t>
      </w:r>
      <w:r w:rsidRPr="00D01903">
        <w:t>support</w:t>
      </w:r>
      <w:r w:rsidR="00E1342F">
        <w:t xml:space="preserve"> </w:t>
      </w:r>
      <w:r w:rsidRPr="00D01903">
        <w:t>for</w:t>
      </w:r>
      <w:r w:rsidR="00E1342F">
        <w:t xml:space="preserve"> </w:t>
      </w:r>
      <w:r w:rsidRPr="00D01903">
        <w:t>up</w:t>
      </w:r>
      <w:r w:rsidR="00E1342F">
        <w:t xml:space="preserve"> </w:t>
      </w:r>
      <w:r w:rsidRPr="00D01903">
        <w:t>to</w:t>
      </w:r>
      <w:r w:rsidR="00E1342F">
        <w:t xml:space="preserve"> </w:t>
      </w:r>
      <w:r w:rsidRPr="00D01903">
        <w:t>six</w:t>
      </w:r>
      <w:r w:rsidR="00E1342F">
        <w:t xml:space="preserve"> </w:t>
      </w:r>
      <w:r w:rsidRPr="00D01903">
        <w:t>months</w:t>
      </w:r>
      <w:r w:rsidR="00E1342F">
        <w:t xml:space="preserve"> </w:t>
      </w:r>
      <w:r w:rsidRPr="00D01903">
        <w:t>after</w:t>
      </w:r>
      <w:r w:rsidR="00E1342F">
        <w:t xml:space="preserve"> </w:t>
      </w:r>
      <w:r w:rsidRPr="00D01903">
        <w:t>the</w:t>
      </w:r>
      <w:r w:rsidR="00E1342F">
        <w:t xml:space="preserve"> </w:t>
      </w:r>
      <w:r w:rsidRPr="00D01903">
        <w:t>positive</w:t>
      </w:r>
      <w:r w:rsidR="00E1342F">
        <w:t xml:space="preserve"> </w:t>
      </w:r>
      <w:r w:rsidRPr="00D01903">
        <w:t>decision.</w:t>
      </w:r>
      <w:r w:rsidRPr="00BB3D26">
        <w:rPr>
          <w:rStyle w:val="FootnoteReference"/>
        </w:rPr>
        <w:footnoteReference w:id="19"/>
      </w:r>
    </w:p>
    <w:p w:rsidR="00BB3D26" w:rsidRPr="00D01903" w:rsidRDefault="00BB3D26" w:rsidP="003F12A9">
      <w:pPr>
        <w:pStyle w:val="SingleTxtG"/>
      </w:pPr>
      <w:r w:rsidRPr="00D01903">
        <w:t>4.16</w:t>
      </w:r>
      <w:r w:rsidRPr="00D01903">
        <w:tab/>
        <w:t>The</w:t>
      </w:r>
      <w:r w:rsidR="00E1342F">
        <w:t xml:space="preserve"> </w:t>
      </w:r>
      <w:r w:rsidRPr="00D01903">
        <w:t>State</w:t>
      </w:r>
      <w:r w:rsidR="00E1342F">
        <w:t xml:space="preserve"> </w:t>
      </w:r>
      <w:r w:rsidRPr="00D01903">
        <w:t>party</w:t>
      </w:r>
      <w:r w:rsidR="00E1342F">
        <w:t xml:space="preserve"> </w:t>
      </w:r>
      <w:r w:rsidRPr="00D01903">
        <w:t>further</w:t>
      </w:r>
      <w:r w:rsidR="00E1342F">
        <w:t xml:space="preserve"> </w:t>
      </w:r>
      <w:r w:rsidRPr="00D01903">
        <w:t>submits</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submission</w:t>
      </w:r>
      <w:r w:rsidR="00E1342F">
        <w:t xml:space="preserve"> </w:t>
      </w:r>
      <w:r w:rsidRPr="00D01903">
        <w:t>about</w:t>
      </w:r>
      <w:r w:rsidR="00E1342F">
        <w:t xml:space="preserve"> </w:t>
      </w:r>
      <w:r w:rsidRPr="00D01903">
        <w:t>the</w:t>
      </w:r>
      <w:r w:rsidR="00E1342F">
        <w:t xml:space="preserve"> </w:t>
      </w:r>
      <w:r w:rsidRPr="00D01903">
        <w:t>alleged</w:t>
      </w:r>
      <w:r w:rsidR="00E1342F">
        <w:t xml:space="preserve"> </w:t>
      </w:r>
      <w:r w:rsidRPr="00D01903">
        <w:t>lack</w:t>
      </w:r>
      <w:r w:rsidR="00E1342F">
        <w:t xml:space="preserve"> </w:t>
      </w:r>
      <w:r w:rsidRPr="00D01903">
        <w:t>of</w:t>
      </w:r>
      <w:r w:rsidR="00E1342F">
        <w:t xml:space="preserve"> </w:t>
      </w:r>
      <w:r w:rsidRPr="00D01903">
        <w:t>access</w:t>
      </w:r>
      <w:r w:rsidR="00E1342F">
        <w:t xml:space="preserve"> </w:t>
      </w:r>
      <w:r w:rsidRPr="00D01903">
        <w:t>to</w:t>
      </w:r>
      <w:r w:rsidR="00E1342F">
        <w:t xml:space="preserve"> </w:t>
      </w:r>
      <w:r w:rsidRPr="00D01903">
        <w:t>medical</w:t>
      </w:r>
      <w:r w:rsidR="00E1342F">
        <w:t xml:space="preserve"> </w:t>
      </w:r>
      <w:r w:rsidRPr="00D01903">
        <w:t>assistance</w:t>
      </w:r>
      <w:r w:rsidR="00E1342F">
        <w:t xml:space="preserve"> </w:t>
      </w:r>
      <w:r w:rsidRPr="00D01903">
        <w:t>during</w:t>
      </w:r>
      <w:r w:rsidR="00E1342F">
        <w:t xml:space="preserve"> </w:t>
      </w:r>
      <w:r w:rsidRPr="00D01903">
        <w:t>their</w:t>
      </w:r>
      <w:r w:rsidR="00E1342F">
        <w:t xml:space="preserve"> </w:t>
      </w:r>
      <w:r w:rsidRPr="00D01903">
        <w:t>stay</w:t>
      </w:r>
      <w:r w:rsidR="00E1342F">
        <w:t xml:space="preserve"> </w:t>
      </w:r>
      <w:r w:rsidRPr="00D01903">
        <w:t>in</w:t>
      </w:r>
      <w:r w:rsidR="00E1342F">
        <w:t xml:space="preserve"> </w:t>
      </w:r>
      <w:r w:rsidRPr="00D01903">
        <w:t>Bulgaria</w:t>
      </w:r>
      <w:r w:rsidR="00E1342F">
        <w:t xml:space="preserve"> </w:t>
      </w:r>
      <w:r w:rsidRPr="00D01903">
        <w:t>is</w:t>
      </w:r>
      <w:r w:rsidR="00E1342F">
        <w:t xml:space="preserve"> </w:t>
      </w:r>
      <w:r w:rsidRPr="00D01903">
        <w:t>based</w:t>
      </w:r>
      <w:r w:rsidR="00E1342F">
        <w:t xml:space="preserve"> </w:t>
      </w:r>
      <w:r w:rsidRPr="00D01903">
        <w:t>solely</w:t>
      </w:r>
      <w:r w:rsidR="00E1342F">
        <w:t xml:space="preserve"> </w:t>
      </w:r>
      <w:r w:rsidRPr="00D01903">
        <w:t>on</w:t>
      </w:r>
      <w:r w:rsidR="00E1342F">
        <w:t xml:space="preserve"> </w:t>
      </w:r>
      <w:r w:rsidRPr="00D01903">
        <w:t>unsubstantiated</w:t>
      </w:r>
      <w:r w:rsidR="00E1342F">
        <w:t xml:space="preserve"> </w:t>
      </w:r>
      <w:r w:rsidRPr="00D01903">
        <w:t>information,</w:t>
      </w:r>
      <w:r w:rsidR="00E1342F">
        <w:t xml:space="preserve"> </w:t>
      </w:r>
      <w:r w:rsidRPr="00D01903">
        <w:t>and</w:t>
      </w:r>
      <w:r w:rsidR="00E1342F">
        <w:t xml:space="preserve"> </w:t>
      </w:r>
      <w:r w:rsidRPr="00D01903">
        <w:t>is</w:t>
      </w:r>
      <w:r w:rsidR="00E1342F">
        <w:t xml:space="preserve"> </w:t>
      </w:r>
      <w:r w:rsidRPr="00D01903">
        <w:t>not</w:t>
      </w:r>
      <w:r w:rsidR="00E1342F">
        <w:t xml:space="preserve"> </w:t>
      </w:r>
      <w:r w:rsidRPr="00D01903">
        <w:t>aligned</w:t>
      </w:r>
      <w:r w:rsidR="00E1342F">
        <w:t xml:space="preserve"> </w:t>
      </w:r>
      <w:r w:rsidRPr="00D01903">
        <w:t>with</w:t>
      </w:r>
      <w:r w:rsidR="00E1342F">
        <w:t xml:space="preserve"> </w:t>
      </w:r>
      <w:r w:rsidRPr="00D01903">
        <w:t>the</w:t>
      </w:r>
      <w:r w:rsidR="00E1342F">
        <w:t xml:space="preserve"> </w:t>
      </w:r>
      <w:r w:rsidRPr="00D01903">
        <w:t>general</w:t>
      </w:r>
      <w:r w:rsidR="00E1342F">
        <w:t xml:space="preserve"> </w:t>
      </w:r>
      <w:r w:rsidRPr="00D01903">
        <w:t>information</w:t>
      </w:r>
      <w:r w:rsidR="00E1342F">
        <w:t xml:space="preserve"> </w:t>
      </w:r>
      <w:r w:rsidRPr="00D01903">
        <w:t>available</w:t>
      </w:r>
      <w:r w:rsidR="00E1342F">
        <w:t xml:space="preserve"> </w:t>
      </w:r>
      <w:r w:rsidRPr="00D01903">
        <w:t>on</w:t>
      </w:r>
      <w:r w:rsidR="00E1342F">
        <w:t xml:space="preserve"> </w:t>
      </w:r>
      <w:r w:rsidRPr="00D01903">
        <w:t>conditions</w:t>
      </w:r>
      <w:r w:rsidR="00E1342F">
        <w:t xml:space="preserve"> </w:t>
      </w:r>
      <w:r w:rsidRPr="00D01903">
        <w:t>for</w:t>
      </w:r>
      <w:r w:rsidR="00E1342F">
        <w:t xml:space="preserve"> </w:t>
      </w:r>
      <w:r w:rsidRPr="00D01903">
        <w:t>aliens</w:t>
      </w:r>
      <w:r w:rsidR="00E1342F">
        <w:t xml:space="preserve"> </w:t>
      </w:r>
      <w:r w:rsidRPr="00D01903">
        <w:t>granted</w:t>
      </w:r>
      <w:r w:rsidR="00E1342F">
        <w:t xml:space="preserve"> </w:t>
      </w:r>
      <w:r w:rsidRPr="00D01903">
        <w:t>protection</w:t>
      </w:r>
      <w:r w:rsidR="00E1342F">
        <w:t xml:space="preserve"> </w:t>
      </w:r>
      <w:r w:rsidRPr="00D01903">
        <w:t>status</w:t>
      </w:r>
      <w:r w:rsidR="00E1342F">
        <w:t xml:space="preserve"> </w:t>
      </w:r>
      <w:r w:rsidRPr="00D01903">
        <w:t>in</w:t>
      </w:r>
      <w:r w:rsidR="00E1342F">
        <w:t xml:space="preserve"> </w:t>
      </w:r>
      <w:r w:rsidRPr="00D01903">
        <w:t>Bulgaria.</w:t>
      </w:r>
      <w:r w:rsidRPr="00BB3D26">
        <w:rPr>
          <w:rStyle w:val="FootnoteReference"/>
        </w:rPr>
        <w:footnoteReference w:id="20"/>
      </w:r>
      <w:r w:rsidR="00E1342F">
        <w:t xml:space="preserve"> </w:t>
      </w:r>
      <w:r w:rsidRPr="00D01903">
        <w:t>The</w:t>
      </w:r>
      <w:r w:rsidR="00E1342F">
        <w:t xml:space="preserve"> </w:t>
      </w:r>
      <w:r w:rsidRPr="00D01903">
        <w:t>same</w:t>
      </w:r>
      <w:r w:rsidR="00E1342F">
        <w:t xml:space="preserve"> </w:t>
      </w:r>
      <w:r w:rsidRPr="00D01903">
        <w:t>is</w:t>
      </w:r>
      <w:r w:rsidR="00E1342F">
        <w:t xml:space="preserve"> </w:t>
      </w:r>
      <w:r w:rsidRPr="00D01903">
        <w:t>true</w:t>
      </w:r>
      <w:r w:rsidR="00E1342F">
        <w:t xml:space="preserve"> </w:t>
      </w:r>
      <w:r w:rsidRPr="00D01903">
        <w:t>of</w:t>
      </w:r>
      <w:r w:rsidR="00E1342F">
        <w:t xml:space="preserve"> </w:t>
      </w:r>
      <w:r w:rsidRPr="00D01903">
        <w:t>the</w:t>
      </w:r>
      <w:r w:rsidR="00E1342F">
        <w:t xml:space="preserve"> </w:t>
      </w:r>
      <w:r w:rsidRPr="00D01903">
        <w:t>authors</w:t>
      </w:r>
      <w:r w:rsidR="00912AEE">
        <w:t>’</w:t>
      </w:r>
      <w:r w:rsidR="00E1342F">
        <w:t xml:space="preserve"> </w:t>
      </w:r>
      <w:r w:rsidRPr="00D01903">
        <w:t>submission</w:t>
      </w:r>
      <w:r w:rsidR="00E1342F">
        <w:t xml:space="preserve"> </w:t>
      </w:r>
      <w:r w:rsidRPr="00D01903">
        <w:t>that</w:t>
      </w:r>
      <w:r w:rsidR="00E1342F">
        <w:t xml:space="preserve"> </w:t>
      </w:r>
      <w:r w:rsidRPr="00D01903">
        <w:t>they</w:t>
      </w:r>
      <w:r w:rsidR="00E1342F">
        <w:t xml:space="preserve"> </w:t>
      </w:r>
      <w:r w:rsidRPr="00D01903">
        <w:t>risk</w:t>
      </w:r>
      <w:r w:rsidR="00E1342F">
        <w:t xml:space="preserve"> </w:t>
      </w:r>
      <w:r w:rsidRPr="00D01903">
        <w:t>having</w:t>
      </w:r>
      <w:r w:rsidR="00E1342F">
        <w:t xml:space="preserve"> </w:t>
      </w:r>
      <w:r w:rsidRPr="00D01903">
        <w:t>only</w:t>
      </w:r>
      <w:r w:rsidR="00E1342F">
        <w:t xml:space="preserve"> </w:t>
      </w:r>
      <w:r w:rsidRPr="00D01903">
        <w:t>limited</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if</w:t>
      </w:r>
      <w:r w:rsidR="00E1342F">
        <w:t xml:space="preserve"> </w:t>
      </w:r>
      <w:r w:rsidRPr="00D01903">
        <w:t>deported</w:t>
      </w:r>
      <w:r w:rsidR="00E1342F">
        <w:t xml:space="preserve"> </w:t>
      </w:r>
      <w:r w:rsidRPr="00D01903">
        <w:t>to</w:t>
      </w:r>
      <w:r w:rsidR="00E1342F">
        <w:t xml:space="preserve"> </w:t>
      </w:r>
      <w:r w:rsidRPr="00D01903">
        <w:t>Bulgaria.</w:t>
      </w:r>
      <w:r w:rsidRPr="00BB3D26">
        <w:rPr>
          <w:rStyle w:val="FootnoteReference"/>
        </w:rPr>
        <w:footnoteReference w:id="21"/>
      </w:r>
      <w:r w:rsidR="00E1342F">
        <w:t xml:space="preserve"> </w:t>
      </w:r>
      <w:r w:rsidRPr="00D01903">
        <w:t>Information</w:t>
      </w:r>
      <w:r w:rsidR="00E1342F">
        <w:t xml:space="preserve"> </w:t>
      </w:r>
      <w:r w:rsidRPr="00D01903">
        <w:t>indicates</w:t>
      </w:r>
      <w:r w:rsidR="00E1342F">
        <w:t xml:space="preserve"> </w:t>
      </w:r>
      <w:r w:rsidRPr="00D01903">
        <w:t>that,</w:t>
      </w:r>
      <w:r w:rsidR="00E1342F">
        <w:t xml:space="preserve"> </w:t>
      </w:r>
      <w:r w:rsidRPr="00D01903">
        <w:t>under</w:t>
      </w:r>
      <w:r w:rsidR="00E1342F">
        <w:t xml:space="preserve"> </w:t>
      </w:r>
      <w:r w:rsidRPr="00D01903">
        <w:t>Bulgarian</w:t>
      </w:r>
      <w:r w:rsidR="00E1342F">
        <w:t xml:space="preserve"> </w:t>
      </w:r>
      <w:r w:rsidRPr="00D01903">
        <w:t>legislation,</w:t>
      </w:r>
      <w:r w:rsidR="00E1342F">
        <w:t xml:space="preserve"> </w:t>
      </w:r>
      <w:r w:rsidRPr="00D01903">
        <w:t>beneficiaries</w:t>
      </w:r>
      <w:r w:rsidR="00E1342F">
        <w:t xml:space="preserve"> </w:t>
      </w:r>
      <w:r w:rsidRPr="00D01903">
        <w:t>of</w:t>
      </w:r>
      <w:r w:rsidR="00E1342F">
        <w:t xml:space="preserve"> </w:t>
      </w:r>
      <w:r w:rsidRPr="00D01903">
        <w:t>international</w:t>
      </w:r>
      <w:r w:rsidR="00E1342F">
        <w:t xml:space="preserve"> </w:t>
      </w:r>
      <w:r w:rsidRPr="00D01903">
        <w:t>protection</w:t>
      </w:r>
      <w:r w:rsidR="00E1342F">
        <w:t xml:space="preserve"> </w:t>
      </w:r>
      <w:r w:rsidRPr="00D01903">
        <w:t>are</w:t>
      </w:r>
      <w:r w:rsidR="00E1342F">
        <w:t xml:space="preserve"> </w:t>
      </w:r>
      <w:r w:rsidRPr="00D01903">
        <w:t>entitled</w:t>
      </w:r>
      <w:r w:rsidR="00E1342F">
        <w:t xml:space="preserve"> </w:t>
      </w:r>
      <w:r w:rsidRPr="00D01903">
        <w:t>to</w:t>
      </w:r>
      <w:r w:rsidR="00E1342F">
        <w:t xml:space="preserve"> </w:t>
      </w:r>
      <w:r w:rsidRPr="00D01903">
        <w:t>the</w:t>
      </w:r>
      <w:r w:rsidR="00E1342F">
        <w:t xml:space="preserve"> </w:t>
      </w:r>
      <w:r w:rsidRPr="00D01903">
        <w:t>same</w:t>
      </w:r>
      <w:r w:rsidR="00E1342F">
        <w:t xml:space="preserve"> </w:t>
      </w:r>
      <w:r w:rsidRPr="00D01903">
        <w:t>social</w:t>
      </w:r>
      <w:r w:rsidR="00E1342F">
        <w:t xml:space="preserve"> </w:t>
      </w:r>
      <w:r w:rsidRPr="00D01903">
        <w:t>assistance</w:t>
      </w:r>
      <w:r w:rsidR="00E1342F">
        <w:t xml:space="preserve"> </w:t>
      </w:r>
      <w:r w:rsidRPr="00D01903">
        <w:t>and</w:t>
      </w:r>
      <w:r w:rsidR="00E1342F">
        <w:t xml:space="preserve"> </w:t>
      </w:r>
      <w:r w:rsidRPr="00D01903">
        <w:t>services</w:t>
      </w:r>
      <w:r w:rsidR="00E1342F">
        <w:t xml:space="preserve"> </w:t>
      </w:r>
      <w:r w:rsidRPr="00D01903">
        <w:t>as</w:t>
      </w:r>
      <w:r w:rsidR="00E1342F">
        <w:t xml:space="preserve"> </w:t>
      </w:r>
      <w:r w:rsidRPr="00D01903">
        <w:t>Bulgarian</w:t>
      </w:r>
      <w:r w:rsidR="00E1342F">
        <w:t xml:space="preserve"> </w:t>
      </w:r>
      <w:r w:rsidRPr="00D01903">
        <w:t>nationals,</w:t>
      </w:r>
      <w:r w:rsidR="00E1342F">
        <w:t xml:space="preserve"> </w:t>
      </w:r>
      <w:r w:rsidRPr="00D01903">
        <w:t>and</w:t>
      </w:r>
      <w:r w:rsidR="00E1342F">
        <w:t xml:space="preserve"> </w:t>
      </w:r>
      <w:r w:rsidRPr="00D01903">
        <w:t>they</w:t>
      </w:r>
      <w:r w:rsidR="00E1342F">
        <w:t xml:space="preserve"> </w:t>
      </w:r>
      <w:r w:rsidRPr="00D01903">
        <w:t>also</w:t>
      </w:r>
      <w:r w:rsidR="00E1342F">
        <w:t xml:space="preserve"> </w:t>
      </w:r>
      <w:r w:rsidRPr="00D01903">
        <w:t>have</w:t>
      </w:r>
      <w:r w:rsidR="00E1342F">
        <w:t xml:space="preserve"> </w:t>
      </w:r>
      <w:r w:rsidRPr="00D01903">
        <w:t>the</w:t>
      </w:r>
      <w:r w:rsidR="00E1342F">
        <w:t xml:space="preserve"> </w:t>
      </w:r>
      <w:r w:rsidRPr="00D01903">
        <w:t>same</w:t>
      </w:r>
      <w:r w:rsidR="00E1342F">
        <w:t xml:space="preserve"> </w:t>
      </w:r>
      <w:r w:rsidRPr="00D01903">
        <w:t>health-care</w:t>
      </w:r>
      <w:r w:rsidR="00E1342F">
        <w:t xml:space="preserve"> </w:t>
      </w:r>
      <w:r w:rsidRPr="00D01903">
        <w:t>rights</w:t>
      </w:r>
      <w:r w:rsidR="00E1342F">
        <w:t xml:space="preserve"> </w:t>
      </w:r>
      <w:r w:rsidRPr="00D01903">
        <w:t>and</w:t>
      </w:r>
      <w:r w:rsidR="00E1342F">
        <w:t xml:space="preserve"> </w:t>
      </w:r>
      <w:r w:rsidRPr="00D01903">
        <w:t>the</w:t>
      </w:r>
      <w:r w:rsidR="00E1342F">
        <w:t xml:space="preserve"> </w:t>
      </w:r>
      <w:r w:rsidRPr="00D01903">
        <w:t>right</w:t>
      </w:r>
      <w:r w:rsidR="00E1342F">
        <w:t xml:space="preserve"> </w:t>
      </w:r>
      <w:r w:rsidRPr="00D01903">
        <w:t>to</w:t>
      </w:r>
      <w:r w:rsidR="00E1342F">
        <w:t xml:space="preserve"> </w:t>
      </w:r>
      <w:r w:rsidRPr="00D01903">
        <w:t>health</w:t>
      </w:r>
      <w:r w:rsidR="00E1342F">
        <w:t xml:space="preserve"> </w:t>
      </w:r>
      <w:r w:rsidRPr="00D01903">
        <w:t>insurance</w:t>
      </w:r>
      <w:r w:rsidR="00E1342F">
        <w:t xml:space="preserve"> </w:t>
      </w:r>
      <w:r w:rsidRPr="00D01903">
        <w:t>of</w:t>
      </w:r>
      <w:r w:rsidR="00E1342F">
        <w:t xml:space="preserve"> </w:t>
      </w:r>
      <w:r w:rsidRPr="00D01903">
        <w:t>their</w:t>
      </w:r>
      <w:r w:rsidR="00E1342F">
        <w:t xml:space="preserve"> </w:t>
      </w:r>
      <w:r w:rsidRPr="00D01903">
        <w:t>own</w:t>
      </w:r>
      <w:r w:rsidR="00E1342F">
        <w:t xml:space="preserve"> </w:t>
      </w:r>
      <w:r w:rsidRPr="00D01903">
        <w:t>choice.</w:t>
      </w:r>
      <w:r w:rsidRPr="00BB3D26">
        <w:rPr>
          <w:rStyle w:val="FootnoteReference"/>
        </w:rPr>
        <w:footnoteReference w:id="22"/>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further</w:t>
      </w:r>
      <w:r w:rsidR="00E1342F">
        <w:t xml:space="preserve"> </w:t>
      </w:r>
      <w:r w:rsidRPr="00D01903">
        <w:t>observes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neither</w:t>
      </w:r>
      <w:r w:rsidR="00E1342F">
        <w:t xml:space="preserve"> </w:t>
      </w:r>
      <w:r w:rsidRPr="00D01903">
        <w:t>requested</w:t>
      </w:r>
      <w:r w:rsidR="00E1342F">
        <w:t xml:space="preserve"> </w:t>
      </w:r>
      <w:r w:rsidRPr="00D01903">
        <w:t>nor</w:t>
      </w:r>
      <w:r w:rsidR="00E1342F">
        <w:t xml:space="preserve"> </w:t>
      </w:r>
      <w:r w:rsidRPr="00D01903">
        <w:t>needed</w:t>
      </w:r>
      <w:r w:rsidR="00E1342F">
        <w:t xml:space="preserve"> </w:t>
      </w:r>
      <w:r w:rsidRPr="00D01903">
        <w:t>medical</w:t>
      </w:r>
      <w:r w:rsidR="00E1342F">
        <w:t xml:space="preserve"> </w:t>
      </w:r>
      <w:r w:rsidRPr="00D01903">
        <w:t>assistance</w:t>
      </w:r>
      <w:r w:rsidR="00E1342F">
        <w:t xml:space="preserve"> </w:t>
      </w:r>
      <w:r w:rsidRPr="00D01903">
        <w:t>or</w:t>
      </w:r>
      <w:r w:rsidR="00E1342F">
        <w:t xml:space="preserve"> </w:t>
      </w:r>
      <w:r w:rsidRPr="00D01903">
        <w:t>health-care</w:t>
      </w:r>
      <w:r w:rsidR="00E1342F">
        <w:t xml:space="preserve"> </w:t>
      </w:r>
      <w:r w:rsidRPr="00D01903">
        <w:t>services</w:t>
      </w:r>
      <w:r w:rsidR="00E1342F">
        <w:t xml:space="preserve"> </w:t>
      </w:r>
      <w:r w:rsidRPr="00D01903">
        <w:t>in</w:t>
      </w:r>
      <w:r w:rsidR="00E1342F">
        <w:t xml:space="preserve"> </w:t>
      </w:r>
      <w:r w:rsidRPr="00D01903">
        <w:t>Bulgaria.</w:t>
      </w:r>
    </w:p>
    <w:p w:rsidR="00BB3D26" w:rsidRPr="00D01903" w:rsidRDefault="00BB3D26" w:rsidP="003F12A9">
      <w:pPr>
        <w:pStyle w:val="SingleTxtG"/>
      </w:pPr>
      <w:r w:rsidRPr="00D01903">
        <w:t>4.17</w:t>
      </w:r>
      <w:r w:rsidRPr="00D01903">
        <w:tab/>
        <w:t>As</w:t>
      </w:r>
      <w:r w:rsidR="00E1342F">
        <w:t xml:space="preserve"> </w:t>
      </w:r>
      <w:r w:rsidRPr="00D01903">
        <w:t>regards</w:t>
      </w:r>
      <w:r w:rsidR="00E1342F">
        <w:t xml:space="preserve"> </w:t>
      </w:r>
      <w:r w:rsidRPr="00D01903">
        <w:t>the</w:t>
      </w:r>
      <w:r w:rsidR="00E1342F">
        <w:t xml:space="preserve"> </w:t>
      </w:r>
      <w:r w:rsidRPr="00D01903">
        <w:t>authors</w:t>
      </w:r>
      <w:r w:rsidR="00912AEE">
        <w:t>’</w:t>
      </w:r>
      <w:r w:rsidR="00E1342F">
        <w:t xml:space="preserve"> </w:t>
      </w:r>
      <w:r w:rsidRPr="00D01903">
        <w:t>information</w:t>
      </w:r>
      <w:r w:rsidR="00E1342F">
        <w:t xml:space="preserve"> </w:t>
      </w:r>
      <w:r w:rsidRPr="00D01903">
        <w:t>about</w:t>
      </w:r>
      <w:r w:rsidR="00E1342F">
        <w:t xml:space="preserve"> </w:t>
      </w:r>
      <w:r w:rsidRPr="00D01903">
        <w:t>racially</w:t>
      </w:r>
      <w:r w:rsidR="00E1342F">
        <w:t xml:space="preserve"> </w:t>
      </w:r>
      <w:r w:rsidRPr="00D01903">
        <w:t>motivated</w:t>
      </w:r>
      <w:r w:rsidR="00E1342F">
        <w:t xml:space="preserve"> </w:t>
      </w:r>
      <w:r w:rsidRPr="00D01903">
        <w:t>assaults</w:t>
      </w:r>
      <w:r w:rsidR="00E1342F">
        <w:t xml:space="preserve"> </w:t>
      </w:r>
      <w:r w:rsidRPr="00D01903">
        <w:t>and</w:t>
      </w:r>
      <w:r w:rsidR="00E1342F">
        <w:t xml:space="preserve"> </w:t>
      </w:r>
      <w:r w:rsidRPr="00D01903">
        <w:t>rhetoric,</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observes</w:t>
      </w:r>
      <w:r w:rsidR="00E1342F">
        <w:t xml:space="preserve"> </w:t>
      </w:r>
      <w:r w:rsidRPr="00D01903">
        <w:t>that</w:t>
      </w:r>
      <w:r w:rsidR="00E1342F">
        <w:t xml:space="preserve"> </w:t>
      </w:r>
      <w:r w:rsidRPr="00D01903">
        <w:t>the</w:t>
      </w:r>
      <w:r w:rsidR="00E1342F">
        <w:t xml:space="preserve"> </w:t>
      </w:r>
      <w:r w:rsidRPr="00D01903">
        <w:t>Bulgarian</w:t>
      </w:r>
      <w:r w:rsidR="00E1342F">
        <w:t xml:space="preserve"> </w:t>
      </w:r>
      <w:r w:rsidRPr="00D01903">
        <w:t>Government</w:t>
      </w:r>
      <w:r w:rsidR="00E1342F">
        <w:t xml:space="preserve"> </w:t>
      </w:r>
      <w:r w:rsidRPr="00D01903">
        <w:t>has</w:t>
      </w:r>
      <w:r w:rsidR="00E1342F">
        <w:t xml:space="preserve"> </w:t>
      </w:r>
      <w:r w:rsidRPr="00D01903">
        <w:t>addressed</w:t>
      </w:r>
      <w:r w:rsidR="00E1342F">
        <w:t xml:space="preserve"> </w:t>
      </w:r>
      <w:r w:rsidRPr="00D01903">
        <w:t>and</w:t>
      </w:r>
      <w:r w:rsidR="00E1342F">
        <w:t xml:space="preserve"> </w:t>
      </w:r>
      <w:r w:rsidRPr="00D01903">
        <w:t>condemned</w:t>
      </w:r>
      <w:r w:rsidR="00E1342F">
        <w:t xml:space="preserve"> </w:t>
      </w:r>
      <w:r w:rsidRPr="00D01903">
        <w:t>racist</w:t>
      </w:r>
      <w:r w:rsidR="00E1342F">
        <w:t xml:space="preserve"> </w:t>
      </w:r>
      <w:r w:rsidRPr="00D01903">
        <w:t>attacks</w:t>
      </w:r>
      <w:r w:rsidR="00E1342F">
        <w:t xml:space="preserve"> </w:t>
      </w:r>
      <w:r w:rsidRPr="00D01903">
        <w:t>and</w:t>
      </w:r>
      <w:r w:rsidR="00E1342F">
        <w:t xml:space="preserve"> </w:t>
      </w:r>
      <w:r w:rsidRPr="00D01903">
        <w:t>rhetoric</w:t>
      </w:r>
      <w:r w:rsidR="00E1342F">
        <w:t xml:space="preserve"> </w:t>
      </w:r>
      <w:r w:rsidRPr="00D01903">
        <w:t>and</w:t>
      </w:r>
      <w:r w:rsidR="00E1342F">
        <w:t xml:space="preserve"> </w:t>
      </w:r>
      <w:r w:rsidRPr="00D01903">
        <w:t>notes</w:t>
      </w:r>
      <w:r w:rsidR="00E1342F">
        <w:t xml:space="preserve"> </w:t>
      </w:r>
      <w:r w:rsidRPr="00D01903">
        <w:t>that,</w:t>
      </w:r>
      <w:r w:rsidR="00E1342F">
        <w:t xml:space="preserve"> </w:t>
      </w:r>
      <w:r w:rsidRPr="00D01903">
        <w:t>on</w:t>
      </w:r>
      <w:r w:rsidR="00E1342F">
        <w:t xml:space="preserve"> </w:t>
      </w:r>
      <w:r w:rsidRPr="00D01903">
        <w:t>14</w:t>
      </w:r>
      <w:r w:rsidR="00E1342F">
        <w:t xml:space="preserve"> </w:t>
      </w:r>
      <w:r w:rsidRPr="00D01903">
        <w:t>February</w:t>
      </w:r>
      <w:r w:rsidR="00E1342F">
        <w:t xml:space="preserve"> </w:t>
      </w:r>
      <w:r w:rsidRPr="00D01903">
        <w:t>2014</w:t>
      </w:r>
      <w:r w:rsidR="00E1342F">
        <w:t xml:space="preserve"> </w:t>
      </w:r>
      <w:r w:rsidRPr="00D01903">
        <w:t>following</w:t>
      </w:r>
      <w:r w:rsidR="00E1342F">
        <w:t xml:space="preserve"> </w:t>
      </w:r>
      <w:r w:rsidRPr="00D01903">
        <w:t>the</w:t>
      </w:r>
      <w:r w:rsidR="00E1342F">
        <w:t xml:space="preserve"> </w:t>
      </w:r>
      <w:r w:rsidRPr="00D01903">
        <w:t>attack</w:t>
      </w:r>
      <w:r w:rsidR="00E1342F">
        <w:t xml:space="preserve"> </w:t>
      </w:r>
      <w:r w:rsidRPr="00D01903">
        <w:t>on</w:t>
      </w:r>
      <w:r w:rsidR="00E1342F">
        <w:t xml:space="preserve"> </w:t>
      </w:r>
      <w:r w:rsidRPr="00D01903">
        <w:t>the</w:t>
      </w:r>
      <w:r w:rsidR="00E1342F">
        <w:t xml:space="preserve"> </w:t>
      </w:r>
      <w:r w:rsidRPr="00D01903">
        <w:t>Dzhumaya</w:t>
      </w:r>
      <w:r w:rsidR="00E1342F">
        <w:t xml:space="preserve"> </w:t>
      </w:r>
      <w:r w:rsidRPr="00D01903">
        <w:t>Mosque</w:t>
      </w:r>
      <w:r w:rsidR="00E1342F">
        <w:t xml:space="preserve"> </w:t>
      </w:r>
      <w:r w:rsidRPr="00D01903">
        <w:t>in</w:t>
      </w:r>
      <w:r w:rsidR="00E1342F">
        <w:t xml:space="preserve"> </w:t>
      </w:r>
      <w:r w:rsidRPr="00D01903">
        <w:t>Plovdiv,</w:t>
      </w:r>
      <w:r w:rsidR="00E1342F">
        <w:t xml:space="preserve"> </w:t>
      </w:r>
      <w:r w:rsidRPr="00D01903">
        <w:t>the</w:t>
      </w:r>
      <w:r w:rsidR="00E1342F">
        <w:t xml:space="preserve"> </w:t>
      </w:r>
      <w:r w:rsidRPr="00D01903">
        <w:t>Government</w:t>
      </w:r>
      <w:r w:rsidR="00E1342F">
        <w:t xml:space="preserve"> </w:t>
      </w:r>
      <w:r w:rsidRPr="00D01903">
        <w:t>published</w:t>
      </w:r>
      <w:r w:rsidR="00E1342F">
        <w:t xml:space="preserve"> </w:t>
      </w:r>
      <w:r w:rsidRPr="00D01903">
        <w:t>a</w:t>
      </w:r>
      <w:r w:rsidR="00E1342F">
        <w:t xml:space="preserve"> </w:t>
      </w:r>
      <w:r w:rsidRPr="00D01903">
        <w:t>second</w:t>
      </w:r>
      <w:r w:rsidR="00E1342F">
        <w:t xml:space="preserve"> </w:t>
      </w:r>
      <w:r w:rsidRPr="00D01903">
        <w:t>joint</w:t>
      </w:r>
      <w:r w:rsidR="00E1342F">
        <w:t xml:space="preserve"> </w:t>
      </w:r>
      <w:r w:rsidRPr="00D01903">
        <w:t>declaration</w:t>
      </w:r>
      <w:r w:rsidR="00E1342F">
        <w:t xml:space="preserve"> </w:t>
      </w:r>
      <w:r w:rsidRPr="00D01903">
        <w:t>calling</w:t>
      </w:r>
      <w:r w:rsidR="00E1342F">
        <w:t xml:space="preserve"> </w:t>
      </w:r>
      <w:r w:rsidRPr="00D01903">
        <w:t>for</w:t>
      </w:r>
      <w:r w:rsidR="00E1342F">
        <w:t xml:space="preserve"> </w:t>
      </w:r>
      <w:r w:rsidRPr="00D01903">
        <w:t>guarantees</w:t>
      </w:r>
      <w:r w:rsidR="00E1342F">
        <w:t xml:space="preserve"> </w:t>
      </w:r>
      <w:r w:rsidRPr="00D01903">
        <w:t>of</w:t>
      </w:r>
      <w:r w:rsidR="00E1342F">
        <w:t xml:space="preserve"> </w:t>
      </w:r>
      <w:r w:rsidRPr="00D01903">
        <w:t>civil,</w:t>
      </w:r>
      <w:r w:rsidR="00E1342F">
        <w:t xml:space="preserve"> </w:t>
      </w:r>
      <w:r w:rsidRPr="00D01903">
        <w:t>ethnic</w:t>
      </w:r>
      <w:r w:rsidR="00E1342F">
        <w:t xml:space="preserve"> </w:t>
      </w:r>
      <w:r w:rsidRPr="00D01903">
        <w:t>and</w:t>
      </w:r>
      <w:r w:rsidR="00E1342F">
        <w:t xml:space="preserve"> </w:t>
      </w:r>
      <w:r w:rsidRPr="00D01903">
        <w:t>religious</w:t>
      </w:r>
      <w:r w:rsidR="00E1342F">
        <w:t xml:space="preserve"> </w:t>
      </w:r>
      <w:r w:rsidRPr="00D01903">
        <w:t>peace</w:t>
      </w:r>
      <w:r w:rsidR="00E1342F">
        <w:t xml:space="preserve"> </w:t>
      </w:r>
      <w:r w:rsidRPr="00D01903">
        <w:t>and</w:t>
      </w:r>
      <w:r w:rsidR="00E1342F">
        <w:t xml:space="preserve"> </w:t>
      </w:r>
      <w:r w:rsidRPr="00D01903">
        <w:t>the</w:t>
      </w:r>
      <w:r w:rsidR="00E1342F">
        <w:t xml:space="preserve"> </w:t>
      </w:r>
      <w:r w:rsidRPr="00D01903">
        <w:t>police</w:t>
      </w:r>
      <w:r w:rsidR="00E1342F">
        <w:t xml:space="preserve"> </w:t>
      </w:r>
      <w:r w:rsidRPr="00D01903">
        <w:t>detained</w:t>
      </w:r>
      <w:r w:rsidR="00E1342F">
        <w:t xml:space="preserve"> </w:t>
      </w:r>
      <w:r w:rsidRPr="00D01903">
        <w:t>over</w:t>
      </w:r>
      <w:r w:rsidR="00E1342F">
        <w:t xml:space="preserve"> </w:t>
      </w:r>
      <w:r w:rsidRPr="00D01903">
        <w:t>120</w:t>
      </w:r>
      <w:r w:rsidR="00E1342F">
        <w:t xml:space="preserve"> </w:t>
      </w:r>
      <w:r w:rsidRPr="00D01903">
        <w:t>people</w:t>
      </w:r>
      <w:r w:rsidR="00E1342F">
        <w:t xml:space="preserve"> </w:t>
      </w:r>
      <w:r w:rsidRPr="00D01903">
        <w:t>in</w:t>
      </w:r>
      <w:r w:rsidR="00E1342F">
        <w:t xml:space="preserve"> </w:t>
      </w:r>
      <w:r w:rsidRPr="00D01903">
        <w:t>connection</w:t>
      </w:r>
      <w:r w:rsidR="00E1342F">
        <w:t xml:space="preserve"> </w:t>
      </w:r>
      <w:r w:rsidRPr="00D01903">
        <w:t>with</w:t>
      </w:r>
      <w:r w:rsidR="00E1342F">
        <w:t xml:space="preserve"> </w:t>
      </w:r>
      <w:r w:rsidRPr="00D01903">
        <w:t>the</w:t>
      </w:r>
      <w:r w:rsidR="00E1342F">
        <w:t xml:space="preserve"> </w:t>
      </w:r>
      <w:r w:rsidRPr="00D01903">
        <w:t>attack.</w:t>
      </w:r>
      <w:r w:rsidRPr="00BB3D26">
        <w:rPr>
          <w:rStyle w:val="FootnoteReference"/>
        </w:rPr>
        <w:footnoteReference w:id="23"/>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also</w:t>
      </w:r>
      <w:r w:rsidR="00E1342F">
        <w:t xml:space="preserve"> </w:t>
      </w:r>
      <w:r w:rsidRPr="00D01903">
        <w:t>observes</w:t>
      </w:r>
      <w:r w:rsidR="00E1342F">
        <w:t xml:space="preserve"> </w:t>
      </w:r>
      <w:r w:rsidRPr="00D01903">
        <w:t>in</w:t>
      </w:r>
      <w:r w:rsidR="00E1342F">
        <w:t xml:space="preserve"> </w:t>
      </w:r>
      <w:r w:rsidRPr="00D01903">
        <w:t>this</w:t>
      </w:r>
      <w:r w:rsidR="00E1342F">
        <w:t xml:space="preserve"> </w:t>
      </w:r>
      <w:r w:rsidRPr="00D01903">
        <w:t>respect</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lastRenderedPageBreak/>
        <w:t>can</w:t>
      </w:r>
      <w:r w:rsidR="00E1342F">
        <w:t xml:space="preserve"> </w:t>
      </w:r>
      <w:r w:rsidRPr="00D01903">
        <w:t>seek</w:t>
      </w:r>
      <w:r w:rsidR="00E1342F">
        <w:t xml:space="preserve"> </w:t>
      </w:r>
      <w:r w:rsidRPr="00D01903">
        <w:t>protection</w:t>
      </w:r>
      <w:r w:rsidR="00E1342F">
        <w:t xml:space="preserve"> </w:t>
      </w:r>
      <w:r w:rsidRPr="00D01903">
        <w:t>from</w:t>
      </w:r>
      <w:r w:rsidR="00E1342F">
        <w:t xml:space="preserve"> </w:t>
      </w:r>
      <w:r w:rsidRPr="00D01903">
        <w:t>the</w:t>
      </w:r>
      <w:r w:rsidR="00E1342F">
        <w:t xml:space="preserve"> </w:t>
      </w:r>
      <w:r w:rsidRPr="00D01903">
        <w:t>relevant</w:t>
      </w:r>
      <w:r w:rsidR="00E1342F">
        <w:t xml:space="preserve"> </w:t>
      </w:r>
      <w:r w:rsidRPr="00D01903">
        <w:t>authorities,</w:t>
      </w:r>
      <w:r w:rsidR="00E1342F">
        <w:t xml:space="preserve"> </w:t>
      </w:r>
      <w:r w:rsidRPr="00D01903">
        <w:t>should</w:t>
      </w:r>
      <w:r w:rsidR="00E1342F">
        <w:t xml:space="preserve"> </w:t>
      </w:r>
      <w:r w:rsidRPr="00D01903">
        <w:t>they</w:t>
      </w:r>
      <w:r w:rsidR="00E1342F">
        <w:t xml:space="preserve"> </w:t>
      </w:r>
      <w:r w:rsidRPr="00D01903">
        <w:t>experience</w:t>
      </w:r>
      <w:r w:rsidR="00E1342F">
        <w:t xml:space="preserve"> </w:t>
      </w:r>
      <w:r w:rsidRPr="00D01903">
        <w:t>any</w:t>
      </w:r>
      <w:r w:rsidR="00E1342F">
        <w:t xml:space="preserve"> </w:t>
      </w:r>
      <w:r w:rsidRPr="00D01903">
        <w:t>problems</w:t>
      </w:r>
      <w:r w:rsidR="00E1342F">
        <w:t xml:space="preserve"> </w:t>
      </w:r>
      <w:r w:rsidRPr="00D01903">
        <w:t>of</w:t>
      </w:r>
      <w:r w:rsidR="00E1342F">
        <w:t xml:space="preserve"> </w:t>
      </w:r>
      <w:r w:rsidRPr="00D01903">
        <w:t>a</w:t>
      </w:r>
      <w:r w:rsidR="00E1342F">
        <w:t xml:space="preserve"> </w:t>
      </w:r>
      <w:r w:rsidRPr="00D01903">
        <w:t>racist</w:t>
      </w:r>
      <w:r w:rsidR="00E1342F">
        <w:t xml:space="preserve"> </w:t>
      </w:r>
      <w:r w:rsidRPr="00D01903">
        <w:t>nature.</w:t>
      </w:r>
      <w:r w:rsidR="00E1342F">
        <w:t xml:space="preserve"> </w:t>
      </w:r>
      <w:r w:rsidRPr="00D01903">
        <w:t>Their</w:t>
      </w:r>
      <w:r w:rsidR="00E1342F">
        <w:t xml:space="preserve"> </w:t>
      </w:r>
      <w:r w:rsidRPr="00D01903">
        <w:t>reported</w:t>
      </w:r>
      <w:r w:rsidR="00E1342F">
        <w:t xml:space="preserve"> </w:t>
      </w:r>
      <w:r w:rsidRPr="00D01903">
        <w:t>past</w:t>
      </w:r>
      <w:r w:rsidR="00E1342F">
        <w:t xml:space="preserve"> </w:t>
      </w:r>
      <w:r w:rsidRPr="00D01903">
        <w:t>experiences</w:t>
      </w:r>
      <w:r w:rsidR="00E1342F">
        <w:t xml:space="preserve"> </w:t>
      </w:r>
      <w:r w:rsidRPr="00D01903">
        <w:t>of</w:t>
      </w:r>
      <w:r w:rsidR="00E1342F">
        <w:t xml:space="preserve"> </w:t>
      </w:r>
      <w:r w:rsidRPr="00D01903">
        <w:t>fearing</w:t>
      </w:r>
      <w:r w:rsidR="00E1342F">
        <w:t xml:space="preserve"> </w:t>
      </w:r>
      <w:r w:rsidRPr="00D01903">
        <w:t>a</w:t>
      </w:r>
      <w:r w:rsidR="00E1342F">
        <w:t xml:space="preserve"> </w:t>
      </w:r>
      <w:r w:rsidRPr="00D01903">
        <w:t>group</w:t>
      </w:r>
      <w:r w:rsidR="00E1342F">
        <w:t xml:space="preserve"> </w:t>
      </w:r>
      <w:r w:rsidRPr="00D01903">
        <w:t>called</w:t>
      </w:r>
      <w:r w:rsidR="00E1342F">
        <w:t xml:space="preserve"> </w:t>
      </w:r>
      <w:r w:rsidRPr="00D01903">
        <w:t>the</w:t>
      </w:r>
      <w:r w:rsidR="00E1342F">
        <w:t xml:space="preserve"> </w:t>
      </w:r>
      <w:r w:rsidR="00912AEE">
        <w:t>“</w:t>
      </w:r>
      <w:r w:rsidRPr="00D01903">
        <w:t>Bald</w:t>
      </w:r>
      <w:r w:rsidR="00E1342F">
        <w:t xml:space="preserve"> </w:t>
      </w:r>
      <w:r w:rsidRPr="00D01903">
        <w:t>Ones</w:t>
      </w:r>
      <w:r w:rsidR="00912AEE">
        <w:t>”</w:t>
      </w:r>
      <w:r w:rsidR="00E1342F">
        <w:t xml:space="preserve"> </w:t>
      </w:r>
      <w:r w:rsidRPr="00D01903">
        <w:t>cannot</w:t>
      </w:r>
      <w:r w:rsidR="00E1342F">
        <w:t xml:space="preserve"> </w:t>
      </w:r>
      <w:r w:rsidRPr="00D01903">
        <w:t>change</w:t>
      </w:r>
      <w:r w:rsidR="00E1342F">
        <w:t xml:space="preserve"> </w:t>
      </w:r>
      <w:r w:rsidRPr="00D01903">
        <w:t>that</w:t>
      </w:r>
      <w:r w:rsidR="00E1342F">
        <w:t xml:space="preserve"> </w:t>
      </w:r>
      <w:r w:rsidRPr="00D01903">
        <w:t>assessment.</w:t>
      </w:r>
      <w:r w:rsidR="00E1342F">
        <w:t xml:space="preserve"> </w:t>
      </w:r>
      <w:r w:rsidRPr="00D01903">
        <w:t>Besides,</w:t>
      </w:r>
      <w:r w:rsidR="00E1342F">
        <w:t xml:space="preserve"> </w:t>
      </w:r>
      <w:r w:rsidRPr="00D01903">
        <w:t>the</w:t>
      </w:r>
      <w:r w:rsidR="00E1342F">
        <w:t xml:space="preserve"> </w:t>
      </w:r>
      <w:r w:rsidRPr="00D01903">
        <w:t>authors</w:t>
      </w:r>
      <w:r w:rsidR="00E1342F">
        <w:t xml:space="preserve"> </w:t>
      </w:r>
      <w:r w:rsidRPr="00D01903">
        <w:t>themselves</w:t>
      </w:r>
      <w:r w:rsidR="00E1342F">
        <w:t xml:space="preserve"> </w:t>
      </w:r>
      <w:r w:rsidRPr="00D01903">
        <w:t>have</w:t>
      </w:r>
      <w:r w:rsidR="00E1342F">
        <w:t xml:space="preserve"> </w:t>
      </w:r>
      <w:r w:rsidRPr="00D01903">
        <w:t>not</w:t>
      </w:r>
      <w:r w:rsidR="00E1342F">
        <w:t xml:space="preserve"> </w:t>
      </w:r>
      <w:r w:rsidRPr="00D01903">
        <w:t>experienced</w:t>
      </w:r>
      <w:r w:rsidR="00E1342F">
        <w:t xml:space="preserve"> </w:t>
      </w:r>
      <w:r w:rsidRPr="00D01903">
        <w:t>any</w:t>
      </w:r>
      <w:r w:rsidR="00E1342F">
        <w:t xml:space="preserve"> </w:t>
      </w:r>
      <w:r w:rsidRPr="00D01903">
        <w:t>problems</w:t>
      </w:r>
      <w:r w:rsidR="00E1342F">
        <w:t xml:space="preserve"> </w:t>
      </w:r>
      <w:r w:rsidRPr="00D01903">
        <w:t>with</w:t>
      </w:r>
      <w:r w:rsidR="00E1342F">
        <w:t xml:space="preserve"> </w:t>
      </w:r>
      <w:r w:rsidRPr="00D01903">
        <w:t>that</w:t>
      </w:r>
      <w:r w:rsidR="00E1342F">
        <w:t xml:space="preserve"> </w:t>
      </w:r>
      <w:r w:rsidRPr="00D01903">
        <w:t>group</w:t>
      </w:r>
      <w:r w:rsidR="00E1342F">
        <w:t xml:space="preserve"> </w:t>
      </w:r>
      <w:r w:rsidRPr="00D01903">
        <w:t>or</w:t>
      </w:r>
      <w:r w:rsidR="00E1342F">
        <w:t xml:space="preserve"> </w:t>
      </w:r>
      <w:r w:rsidRPr="00D01903">
        <w:t>similar</w:t>
      </w:r>
      <w:r w:rsidR="00E1342F">
        <w:t xml:space="preserve"> </w:t>
      </w:r>
      <w:r w:rsidRPr="00D01903">
        <w:t>groups.</w:t>
      </w:r>
    </w:p>
    <w:p w:rsidR="00BB3D26" w:rsidRPr="00D01903" w:rsidRDefault="00BB3D26" w:rsidP="003F12A9">
      <w:pPr>
        <w:pStyle w:val="SingleTxtG"/>
      </w:pPr>
      <w:r w:rsidRPr="00D01903">
        <w:t>4.18</w:t>
      </w:r>
      <w:r w:rsidR="00E1342F">
        <w:t xml:space="preserve"> </w:t>
      </w:r>
      <w:r w:rsidRPr="00D01903">
        <w:tab/>
        <w:t>As</w:t>
      </w:r>
      <w:r w:rsidR="00E1342F">
        <w:t xml:space="preserve"> </w:t>
      </w:r>
      <w:r w:rsidRPr="00D01903">
        <w:t>regards</w:t>
      </w:r>
      <w:r w:rsidR="00E1342F">
        <w:t xml:space="preserve"> </w:t>
      </w:r>
      <w:r w:rsidRPr="00D01903">
        <w:t>the</w:t>
      </w:r>
      <w:r w:rsidR="00E1342F">
        <w:t xml:space="preserve"> </w:t>
      </w:r>
      <w:r w:rsidRPr="00D01903">
        <w:t>submission</w:t>
      </w:r>
      <w:r w:rsidR="00E1342F">
        <w:t xml:space="preserve"> </w:t>
      </w:r>
      <w:r w:rsidRPr="00D01903">
        <w:t>about</w:t>
      </w:r>
      <w:r w:rsidR="00E1342F">
        <w:t xml:space="preserve"> </w:t>
      </w:r>
      <w:r w:rsidRPr="00D01903">
        <w:t>insufficient</w:t>
      </w:r>
      <w:r w:rsidR="00E1342F">
        <w:t xml:space="preserve"> </w:t>
      </w:r>
      <w:r w:rsidRPr="00D01903">
        <w:t>access</w:t>
      </w:r>
      <w:r w:rsidR="00E1342F">
        <w:t xml:space="preserve"> </w:t>
      </w:r>
      <w:r w:rsidRPr="00D01903">
        <w:t>to</w:t>
      </w:r>
      <w:r w:rsidR="00E1342F">
        <w:t xml:space="preserve"> </w:t>
      </w:r>
      <w:r w:rsidRPr="00D01903">
        <w:t>education</w:t>
      </w:r>
      <w:r w:rsidR="00E1342F">
        <w:t xml:space="preserve"> </w:t>
      </w:r>
      <w:r w:rsidRPr="00D01903">
        <w:t>and</w:t>
      </w:r>
      <w:r w:rsidR="00E1342F">
        <w:t xml:space="preserve"> </w:t>
      </w:r>
      <w:r w:rsidRPr="00D01903">
        <w:t>schooling,</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notes</w:t>
      </w:r>
      <w:r w:rsidR="00E1342F">
        <w:t xml:space="preserve"> </w:t>
      </w:r>
      <w:r w:rsidRPr="00D01903">
        <w:t>that</w:t>
      </w:r>
      <w:r w:rsidR="00E1342F">
        <w:t xml:space="preserve"> </w:t>
      </w:r>
      <w:r w:rsidRPr="00D01903">
        <w:t>available</w:t>
      </w:r>
      <w:r w:rsidR="00E1342F">
        <w:t xml:space="preserve"> </w:t>
      </w:r>
      <w:r w:rsidRPr="00D01903">
        <w:t>information</w:t>
      </w:r>
      <w:r w:rsidR="00E1342F">
        <w:t xml:space="preserve"> </w:t>
      </w:r>
      <w:r w:rsidRPr="00D01903">
        <w:t>indicates</w:t>
      </w:r>
      <w:r w:rsidR="00E1342F">
        <w:t xml:space="preserve"> </w:t>
      </w:r>
      <w:r w:rsidRPr="00D01903">
        <w:t>that</w:t>
      </w:r>
      <w:r w:rsidR="00E1342F">
        <w:t xml:space="preserve"> </w:t>
      </w:r>
      <w:r w:rsidRPr="00D01903">
        <w:t>asylum</w:t>
      </w:r>
      <w:r w:rsidR="00E1342F">
        <w:t xml:space="preserve"> </w:t>
      </w:r>
      <w:r w:rsidRPr="00D01903">
        <w:t>seekers</w:t>
      </w:r>
      <w:r w:rsidR="00E1342F">
        <w:t xml:space="preserve"> </w:t>
      </w:r>
      <w:r w:rsidRPr="00D01903">
        <w:t>under</w:t>
      </w:r>
      <w:r w:rsidR="00E1342F">
        <w:t xml:space="preserve"> </w:t>
      </w:r>
      <w:r w:rsidRPr="00D01903">
        <w:t>18</w:t>
      </w:r>
      <w:r w:rsidR="00E1342F">
        <w:t xml:space="preserve"> </w:t>
      </w:r>
      <w:r w:rsidRPr="00D01903">
        <w:t>years</w:t>
      </w:r>
      <w:r w:rsidR="00E1342F">
        <w:t xml:space="preserve"> </w:t>
      </w:r>
      <w:r w:rsidRPr="00D01903">
        <w:t>of</w:t>
      </w:r>
      <w:r w:rsidR="00E1342F">
        <w:t xml:space="preserve"> </w:t>
      </w:r>
      <w:r w:rsidRPr="00D01903">
        <w:t>age</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education</w:t>
      </w:r>
      <w:r w:rsidR="00E1342F">
        <w:t xml:space="preserve"> </w:t>
      </w:r>
      <w:r w:rsidRPr="00D01903">
        <w:t>on</w:t>
      </w:r>
      <w:r w:rsidR="00E1342F">
        <w:t xml:space="preserve"> </w:t>
      </w:r>
      <w:r w:rsidRPr="00D01903">
        <w:t>the</w:t>
      </w:r>
      <w:r w:rsidR="00E1342F">
        <w:t xml:space="preserve"> </w:t>
      </w:r>
      <w:r w:rsidRPr="00D01903">
        <w:t>same</w:t>
      </w:r>
      <w:r w:rsidR="00E1342F">
        <w:t xml:space="preserve"> </w:t>
      </w:r>
      <w:r w:rsidRPr="00D01903">
        <w:t>conditions</w:t>
      </w:r>
      <w:r w:rsidR="00E1342F">
        <w:t xml:space="preserve"> </w:t>
      </w:r>
      <w:r w:rsidRPr="00D01903">
        <w:t>as</w:t>
      </w:r>
      <w:r w:rsidR="00E1342F">
        <w:t xml:space="preserve"> </w:t>
      </w:r>
      <w:r w:rsidRPr="00D01903">
        <w:t>those</w:t>
      </w:r>
      <w:r w:rsidR="00E1342F">
        <w:t xml:space="preserve"> </w:t>
      </w:r>
      <w:r w:rsidRPr="00D01903">
        <w:t>applicable</w:t>
      </w:r>
      <w:r w:rsidR="00E1342F">
        <w:t xml:space="preserve"> </w:t>
      </w:r>
      <w:r w:rsidRPr="00D01903">
        <w:t>to</w:t>
      </w:r>
      <w:r w:rsidR="00E1342F">
        <w:t xml:space="preserve"> </w:t>
      </w:r>
      <w:r w:rsidRPr="00D01903">
        <w:t>Bulgarian</w:t>
      </w:r>
      <w:r w:rsidR="00E1342F">
        <w:t xml:space="preserve"> </w:t>
      </w:r>
      <w:r w:rsidRPr="00D01903">
        <w:t>nationals.</w:t>
      </w:r>
      <w:r w:rsidRPr="00BB3D26">
        <w:rPr>
          <w:rStyle w:val="FootnoteReference"/>
        </w:rPr>
        <w:footnoteReference w:id="24"/>
      </w:r>
      <w:r w:rsidR="00E1342F">
        <w:t xml:space="preserve"> </w:t>
      </w:r>
      <w:r w:rsidRPr="00D01903">
        <w:t>However,</w:t>
      </w:r>
      <w:r w:rsidR="00E1342F">
        <w:t xml:space="preserve"> </w:t>
      </w:r>
      <w:r w:rsidRPr="00D01903">
        <w:t>before</w:t>
      </w:r>
      <w:r w:rsidR="00E1342F">
        <w:t xml:space="preserve"> </w:t>
      </w:r>
      <w:r w:rsidRPr="00D01903">
        <w:t>being</w:t>
      </w:r>
      <w:r w:rsidR="00E1342F">
        <w:t xml:space="preserve"> </w:t>
      </w:r>
      <w:r w:rsidRPr="00D01903">
        <w:t>enrolled</w:t>
      </w:r>
      <w:r w:rsidR="00E1342F">
        <w:t xml:space="preserve"> </w:t>
      </w:r>
      <w:r w:rsidRPr="00D01903">
        <w:t>in</w:t>
      </w:r>
      <w:r w:rsidR="00E1342F">
        <w:t xml:space="preserve"> </w:t>
      </w:r>
      <w:r w:rsidRPr="00D01903">
        <w:t>Bulgarian</w:t>
      </w:r>
      <w:r w:rsidR="00E1342F">
        <w:t xml:space="preserve"> </w:t>
      </w:r>
      <w:r w:rsidRPr="00D01903">
        <w:t>municipal</w:t>
      </w:r>
      <w:r w:rsidR="00E1342F">
        <w:t xml:space="preserve"> </w:t>
      </w:r>
      <w:r w:rsidRPr="00D01903">
        <w:t>schools,</w:t>
      </w:r>
      <w:r w:rsidR="00E1342F">
        <w:t xml:space="preserve"> </w:t>
      </w:r>
      <w:r w:rsidRPr="00D01903">
        <w:t>refugee</w:t>
      </w:r>
      <w:r w:rsidR="00E1342F">
        <w:t xml:space="preserve"> </w:t>
      </w:r>
      <w:r w:rsidRPr="00D01903">
        <w:t>and</w:t>
      </w:r>
      <w:r w:rsidR="00E1342F">
        <w:t xml:space="preserve"> </w:t>
      </w:r>
      <w:r w:rsidRPr="00D01903">
        <w:t>asylum-seeking</w:t>
      </w:r>
      <w:r w:rsidR="00E1342F">
        <w:t xml:space="preserve"> </w:t>
      </w:r>
      <w:r w:rsidRPr="00D01903">
        <w:t>children</w:t>
      </w:r>
      <w:r w:rsidR="00E1342F">
        <w:t xml:space="preserve"> </w:t>
      </w:r>
      <w:r w:rsidRPr="00D01903">
        <w:t>must</w:t>
      </w:r>
      <w:r w:rsidR="00E1342F">
        <w:t xml:space="preserve"> </w:t>
      </w:r>
      <w:r w:rsidRPr="00D01903">
        <w:t>successfully</w:t>
      </w:r>
      <w:r w:rsidR="00E1342F">
        <w:t xml:space="preserve"> </w:t>
      </w:r>
      <w:r w:rsidRPr="00D01903">
        <w:t>complete</w:t>
      </w:r>
      <w:r w:rsidR="00E1342F">
        <w:t xml:space="preserve"> </w:t>
      </w:r>
      <w:r w:rsidRPr="00D01903">
        <w:t>a</w:t>
      </w:r>
      <w:r w:rsidR="00E1342F">
        <w:t xml:space="preserve"> </w:t>
      </w:r>
      <w:r w:rsidRPr="00D01903">
        <w:t>language</w:t>
      </w:r>
      <w:r w:rsidR="00E1342F">
        <w:t xml:space="preserve"> </w:t>
      </w:r>
      <w:r w:rsidRPr="00D01903">
        <w:t>course.</w:t>
      </w:r>
      <w:r w:rsidR="00E1342F">
        <w:t xml:space="preserve"> </w:t>
      </w:r>
      <w:r w:rsidRPr="00D01903">
        <w:t>Attending</w:t>
      </w:r>
      <w:r w:rsidR="00E1342F">
        <w:t xml:space="preserve"> </w:t>
      </w:r>
      <w:r w:rsidRPr="00D01903">
        <w:t>compulsory</w:t>
      </w:r>
      <w:r w:rsidR="00E1342F">
        <w:t xml:space="preserve"> </w:t>
      </w:r>
      <w:r w:rsidRPr="00D01903">
        <w:t>school</w:t>
      </w:r>
      <w:r w:rsidR="00E1342F">
        <w:t xml:space="preserve"> </w:t>
      </w:r>
      <w:r w:rsidRPr="00D01903">
        <w:t>is</w:t>
      </w:r>
      <w:r w:rsidR="00E1342F">
        <w:t xml:space="preserve"> </w:t>
      </w:r>
      <w:r w:rsidRPr="00D01903">
        <w:t>free</w:t>
      </w:r>
      <w:r w:rsidR="00E1342F">
        <w:t xml:space="preserve"> </w:t>
      </w:r>
      <w:r w:rsidRPr="00D01903">
        <w:t>of</w:t>
      </w:r>
      <w:r w:rsidR="00E1342F">
        <w:t xml:space="preserve"> </w:t>
      </w:r>
      <w:r w:rsidRPr="00D01903">
        <w:t>charge.</w:t>
      </w:r>
    </w:p>
    <w:p w:rsidR="00BB3D26" w:rsidRPr="00D01903" w:rsidRDefault="00BB3D26" w:rsidP="003F12A9">
      <w:pPr>
        <w:pStyle w:val="SingleTxtG"/>
      </w:pPr>
      <w:r w:rsidRPr="00D01903">
        <w:t>4.19</w:t>
      </w:r>
      <w:r w:rsidRPr="00D01903">
        <w:tab/>
        <w:t>Concerning</w:t>
      </w:r>
      <w:r w:rsidR="00E1342F">
        <w:t xml:space="preserve"> </w:t>
      </w:r>
      <w:r w:rsidRPr="00D01903">
        <w:t>the</w:t>
      </w:r>
      <w:r w:rsidR="00E1342F">
        <w:t xml:space="preserve"> </w:t>
      </w:r>
      <w:r w:rsidRPr="00D01903">
        <w:t>authors</w:t>
      </w:r>
      <w:r w:rsidR="00912AEE">
        <w:t>’</w:t>
      </w:r>
      <w:r w:rsidR="00E1342F">
        <w:t xml:space="preserve"> </w:t>
      </w:r>
      <w:r w:rsidRPr="00D01903">
        <w:t>allegations</w:t>
      </w:r>
      <w:r w:rsidR="00E1342F">
        <w:t xml:space="preserve"> </w:t>
      </w:r>
      <w:r w:rsidRPr="00D01903">
        <w:t>that,</w:t>
      </w:r>
      <w:r w:rsidR="00E1342F">
        <w:t xml:space="preserve"> </w:t>
      </w:r>
      <w:r w:rsidRPr="00D01903">
        <w:t>if</w:t>
      </w:r>
      <w:r w:rsidR="00E1342F">
        <w:t xml:space="preserve"> </w:t>
      </w:r>
      <w:r w:rsidRPr="00D01903">
        <w:t>deported</w:t>
      </w:r>
      <w:r w:rsidR="00E1342F">
        <w:t xml:space="preserve"> </w:t>
      </w:r>
      <w:r w:rsidRPr="00D01903">
        <w:t>to</w:t>
      </w:r>
      <w:r w:rsidR="00E1342F">
        <w:t xml:space="preserve"> </w:t>
      </w:r>
      <w:r w:rsidRPr="00D01903">
        <w:t>Bulgaria,</w:t>
      </w:r>
      <w:r w:rsidR="00E1342F">
        <w:t xml:space="preserve"> </w:t>
      </w:r>
      <w:r w:rsidRPr="00D01903">
        <w:t>they</w:t>
      </w:r>
      <w:r w:rsidR="00E1342F">
        <w:t xml:space="preserve"> </w:t>
      </w:r>
      <w:r w:rsidRPr="00D01903">
        <w:t>will</w:t>
      </w:r>
      <w:r w:rsidR="00E1342F">
        <w:t xml:space="preserve"> </w:t>
      </w:r>
      <w:r w:rsidRPr="00D01903">
        <w:t>not</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accommodation,</w:t>
      </w:r>
      <w:r w:rsidR="00E1342F">
        <w:t xml:space="preserve"> </w:t>
      </w:r>
      <w:r w:rsidRPr="00D01903">
        <w:t>and</w:t>
      </w:r>
      <w:r w:rsidR="00E1342F">
        <w:t xml:space="preserve"> </w:t>
      </w:r>
      <w:r w:rsidRPr="00D01903">
        <w:t>that</w:t>
      </w:r>
      <w:r w:rsidR="00E1342F">
        <w:t xml:space="preserve"> </w:t>
      </w:r>
      <w:r w:rsidRPr="00D01903">
        <w:t>they</w:t>
      </w:r>
      <w:r w:rsidR="00E1342F">
        <w:t xml:space="preserve"> </w:t>
      </w:r>
      <w:r w:rsidRPr="00D01903">
        <w:t>will</w:t>
      </w:r>
      <w:r w:rsidR="00E1342F">
        <w:t xml:space="preserve"> </w:t>
      </w:r>
      <w:r w:rsidRPr="00D01903">
        <w:t>thus</w:t>
      </w:r>
      <w:r w:rsidR="00E1342F">
        <w:t xml:space="preserve"> </w:t>
      </w:r>
      <w:r w:rsidRPr="00D01903">
        <w:t>most</w:t>
      </w:r>
      <w:r w:rsidR="00E1342F">
        <w:t xml:space="preserve"> </w:t>
      </w:r>
      <w:r w:rsidRPr="00D01903">
        <w:t>likely</w:t>
      </w:r>
      <w:r w:rsidR="00E1342F">
        <w:t xml:space="preserve"> </w:t>
      </w:r>
      <w:r w:rsidRPr="00D01903">
        <w:t>have</w:t>
      </w:r>
      <w:r w:rsidR="00E1342F">
        <w:t xml:space="preserve"> </w:t>
      </w:r>
      <w:r w:rsidRPr="00D01903">
        <w:t>to</w:t>
      </w:r>
      <w:r w:rsidR="00E1342F">
        <w:t xml:space="preserve"> </w:t>
      </w:r>
      <w:r w:rsidRPr="00D01903">
        <w:t>live</w:t>
      </w:r>
      <w:r w:rsidR="00E1342F">
        <w:t xml:space="preserve"> </w:t>
      </w:r>
      <w:r w:rsidRPr="00D01903">
        <w:t>on</w:t>
      </w:r>
      <w:r w:rsidR="00E1342F">
        <w:t xml:space="preserve"> </w:t>
      </w:r>
      <w:r w:rsidRPr="00D01903">
        <w:t>the</w:t>
      </w:r>
      <w:r w:rsidR="00E1342F">
        <w:t xml:space="preserve"> </w:t>
      </w:r>
      <w:r w:rsidRPr="00D01903">
        <w:t>streets</w:t>
      </w:r>
      <w:r w:rsidR="00E1342F">
        <w:t xml:space="preserve"> </w:t>
      </w:r>
      <w:r w:rsidRPr="00D01903">
        <w:t>with</w:t>
      </w:r>
      <w:r w:rsidR="00E1342F">
        <w:t xml:space="preserve"> </w:t>
      </w:r>
      <w:r w:rsidRPr="00D01903">
        <w:t>their</w:t>
      </w:r>
      <w:r w:rsidR="00E1342F">
        <w:t xml:space="preserve"> </w:t>
      </w:r>
      <w:r w:rsidRPr="00D01903">
        <w:t>children,</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refers</w:t>
      </w:r>
      <w:r w:rsidR="00E1342F">
        <w:t xml:space="preserve"> </w:t>
      </w:r>
      <w:r w:rsidRPr="00D01903">
        <w:t>to</w:t>
      </w:r>
      <w:r w:rsidR="00E1342F">
        <w:t xml:space="preserve"> </w:t>
      </w:r>
      <w:r w:rsidRPr="00D01903">
        <w:t>the</w:t>
      </w:r>
      <w:r w:rsidR="00E1342F">
        <w:t xml:space="preserve"> </w:t>
      </w:r>
      <w:r w:rsidRPr="00D01903">
        <w:t>decision</w:t>
      </w:r>
      <w:r w:rsidR="00E1342F">
        <w:t xml:space="preserve"> </w:t>
      </w:r>
      <w:r w:rsidRPr="00D01903">
        <w:t>by</w:t>
      </w:r>
      <w:r w:rsidR="00E1342F">
        <w:t xml:space="preserve"> </w:t>
      </w:r>
      <w:r w:rsidRPr="00D01903">
        <w:t>the</w:t>
      </w:r>
      <w:r w:rsidR="00E1342F">
        <w:t xml:space="preserve"> </w:t>
      </w:r>
      <w:r w:rsidRPr="00D01903">
        <w:t>European</w:t>
      </w:r>
      <w:r w:rsidR="00E1342F">
        <w:t xml:space="preserve"> </w:t>
      </w:r>
      <w:r w:rsidRPr="00D01903">
        <w:t>Court</w:t>
      </w:r>
      <w:r w:rsidR="00E1342F">
        <w:t xml:space="preserve"> </w:t>
      </w:r>
      <w:r w:rsidRPr="00D01903">
        <w:t>of</w:t>
      </w:r>
      <w:r w:rsidR="00E1342F">
        <w:t xml:space="preserve"> </w:t>
      </w:r>
      <w:r w:rsidRPr="00D01903">
        <w:t>Human</w:t>
      </w:r>
      <w:r w:rsidR="00E1342F">
        <w:t xml:space="preserve"> </w:t>
      </w:r>
      <w:r w:rsidRPr="00D01903">
        <w:t>Rights</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0C2FF5">
        <w:rPr>
          <w:i/>
        </w:rPr>
        <w:t>Samsam</w:t>
      </w:r>
      <w:r w:rsidR="00E1342F" w:rsidRPr="000C2FF5">
        <w:rPr>
          <w:i/>
        </w:rPr>
        <w:t xml:space="preserve"> </w:t>
      </w:r>
      <w:r w:rsidRPr="000C2FF5">
        <w:rPr>
          <w:i/>
        </w:rPr>
        <w:t>Mohammed</w:t>
      </w:r>
      <w:r w:rsidR="00E1342F" w:rsidRPr="000C2FF5">
        <w:rPr>
          <w:i/>
        </w:rPr>
        <w:t xml:space="preserve"> </w:t>
      </w:r>
      <w:r w:rsidRPr="000C2FF5">
        <w:rPr>
          <w:i/>
        </w:rPr>
        <w:t>Hussein</w:t>
      </w:r>
      <w:r w:rsidR="00E1342F" w:rsidRPr="000C2FF5">
        <w:rPr>
          <w:i/>
        </w:rPr>
        <w:t xml:space="preserve"> </w:t>
      </w:r>
      <w:r w:rsidRPr="000C2FF5">
        <w:rPr>
          <w:i/>
        </w:rPr>
        <w:t>and</w:t>
      </w:r>
      <w:r w:rsidR="00E1342F" w:rsidRPr="000C2FF5">
        <w:rPr>
          <w:i/>
        </w:rPr>
        <w:t xml:space="preserve"> </w:t>
      </w:r>
      <w:r w:rsidRPr="000C2FF5">
        <w:rPr>
          <w:i/>
        </w:rPr>
        <w:t>others</w:t>
      </w:r>
      <w:r w:rsidR="00E1342F" w:rsidRPr="000C2FF5">
        <w:rPr>
          <w:i/>
        </w:rPr>
        <w:t xml:space="preserve"> </w:t>
      </w:r>
      <w:r w:rsidRPr="000C2FF5">
        <w:rPr>
          <w:i/>
        </w:rPr>
        <w:t>v.</w:t>
      </w:r>
      <w:r w:rsidR="00E1342F" w:rsidRPr="000C2FF5">
        <w:rPr>
          <w:i/>
        </w:rPr>
        <w:t xml:space="preserve"> </w:t>
      </w:r>
      <w:r w:rsidRPr="000C2FF5">
        <w:rPr>
          <w:i/>
        </w:rPr>
        <w:t>the</w:t>
      </w:r>
      <w:r w:rsidR="00E1342F" w:rsidRPr="000C2FF5">
        <w:rPr>
          <w:i/>
        </w:rPr>
        <w:t xml:space="preserve"> </w:t>
      </w:r>
      <w:r w:rsidRPr="000C2FF5">
        <w:rPr>
          <w:i/>
        </w:rPr>
        <w:t>Netherlands</w:t>
      </w:r>
      <w:r w:rsidR="00E1342F" w:rsidRPr="000C2FF5">
        <w:rPr>
          <w:i/>
        </w:rPr>
        <w:t xml:space="preserve"> </w:t>
      </w:r>
      <w:r w:rsidRPr="000C2FF5">
        <w:rPr>
          <w:i/>
        </w:rPr>
        <w:t>and</w:t>
      </w:r>
      <w:r w:rsidR="00E1342F" w:rsidRPr="000C2FF5">
        <w:rPr>
          <w:i/>
        </w:rPr>
        <w:t xml:space="preserve"> </w:t>
      </w:r>
      <w:r w:rsidRPr="000C2FF5">
        <w:rPr>
          <w:i/>
        </w:rPr>
        <w:t>Italy</w:t>
      </w:r>
      <w:r w:rsidR="00E1342F">
        <w:t xml:space="preserve"> </w:t>
      </w:r>
      <w:r w:rsidRPr="00D01903">
        <w:t>(application</w:t>
      </w:r>
      <w:r w:rsidR="00E1342F">
        <w:t xml:space="preserve"> </w:t>
      </w:r>
      <w:r w:rsidRPr="00D01903">
        <w:t>No.</w:t>
      </w:r>
      <w:r w:rsidR="00E1342F">
        <w:t xml:space="preserve"> </w:t>
      </w:r>
      <w:r w:rsidRPr="00D01903">
        <w:t>27725/10).</w:t>
      </w:r>
      <w:r w:rsidR="00E1342F">
        <w:t xml:space="preserve"> </w:t>
      </w:r>
      <w:r w:rsidRPr="00D01903">
        <w:t>The</w:t>
      </w:r>
      <w:r w:rsidR="00E1342F">
        <w:t xml:space="preserve"> </w:t>
      </w:r>
      <w:r w:rsidRPr="00D01903">
        <w:t>Court</w:t>
      </w:r>
      <w:r w:rsidR="00E1342F">
        <w:t xml:space="preserve"> </w:t>
      </w:r>
      <w:r w:rsidRPr="00D01903">
        <w:t>stated</w:t>
      </w:r>
      <w:r w:rsidR="00E1342F">
        <w:t xml:space="preserve"> </w:t>
      </w:r>
      <w:r w:rsidRPr="00D01903">
        <w:t>in</w:t>
      </w:r>
      <w:r w:rsidR="00E1342F">
        <w:t xml:space="preserve"> </w:t>
      </w:r>
      <w:r w:rsidRPr="00D01903">
        <w:t>that</w:t>
      </w:r>
      <w:r w:rsidR="00E1342F">
        <w:t xml:space="preserve"> </w:t>
      </w:r>
      <w:r w:rsidRPr="00D01903">
        <w:t>decision</w:t>
      </w:r>
      <w:r w:rsidR="00E1342F">
        <w:t xml:space="preserve"> </w:t>
      </w:r>
      <w:r w:rsidRPr="00D01903">
        <w:t>that</w:t>
      </w:r>
      <w:r w:rsidR="00E1342F">
        <w:t xml:space="preserve"> </w:t>
      </w:r>
      <w:r w:rsidRPr="00D01903">
        <w:t>the</w:t>
      </w:r>
      <w:r w:rsidR="00E1342F">
        <w:t xml:space="preserve"> </w:t>
      </w:r>
      <w:r w:rsidRPr="00D01903">
        <w:t>assessment</w:t>
      </w:r>
      <w:r w:rsidR="00E1342F">
        <w:t xml:space="preserve"> </w:t>
      </w:r>
      <w:r w:rsidRPr="00D01903">
        <w:t>whether</w:t>
      </w:r>
      <w:r w:rsidR="00E1342F">
        <w:t xml:space="preserve"> </w:t>
      </w:r>
      <w:r w:rsidRPr="00D01903">
        <w:t>there</w:t>
      </w:r>
      <w:r w:rsidR="00E1342F">
        <w:t xml:space="preserve"> </w:t>
      </w:r>
      <w:r w:rsidRPr="00D01903">
        <w:t>were</w:t>
      </w:r>
      <w:r w:rsidR="00E1342F">
        <w:t xml:space="preserve"> </w:t>
      </w:r>
      <w:r w:rsidRPr="00D01903">
        <w:t>substantial</w:t>
      </w:r>
      <w:r w:rsidR="00E1342F">
        <w:t xml:space="preserve"> </w:t>
      </w:r>
      <w:r w:rsidRPr="00D01903">
        <w:t>grounds</w:t>
      </w:r>
      <w:r w:rsidR="00E1342F">
        <w:t xml:space="preserve"> </w:t>
      </w:r>
      <w:r w:rsidRPr="00D01903">
        <w:t>for</w:t>
      </w:r>
      <w:r w:rsidR="00E1342F">
        <w:t xml:space="preserve"> </w:t>
      </w:r>
      <w:r w:rsidRPr="00D01903">
        <w:t>believing</w:t>
      </w:r>
      <w:r w:rsidR="00E1342F">
        <w:t xml:space="preserve"> </w:t>
      </w:r>
      <w:r w:rsidRPr="00D01903">
        <w:t>that</w:t>
      </w:r>
      <w:r w:rsidR="00E1342F">
        <w:t xml:space="preserve"> </w:t>
      </w:r>
      <w:r w:rsidRPr="00D01903">
        <w:t>an</w:t>
      </w:r>
      <w:r w:rsidR="00E1342F">
        <w:t xml:space="preserve"> </w:t>
      </w:r>
      <w:r w:rsidRPr="00D01903">
        <w:t>applicant</w:t>
      </w:r>
      <w:r w:rsidR="00E1342F">
        <w:t xml:space="preserve"> </w:t>
      </w:r>
      <w:r w:rsidRPr="00D01903">
        <w:t>faced</w:t>
      </w:r>
      <w:r w:rsidR="00E1342F">
        <w:t xml:space="preserve"> </w:t>
      </w:r>
      <w:r w:rsidRPr="00D01903">
        <w:t>a</w:t>
      </w:r>
      <w:r w:rsidR="00E1342F">
        <w:t xml:space="preserve"> </w:t>
      </w:r>
      <w:r w:rsidRPr="00D01903">
        <w:t>real</w:t>
      </w:r>
      <w:r w:rsidR="00E1342F">
        <w:t xml:space="preserve"> </w:t>
      </w:r>
      <w:r w:rsidRPr="00D01903">
        <w:t>risk</w:t>
      </w:r>
      <w:r w:rsidR="00E1342F">
        <w:t xml:space="preserve"> </w:t>
      </w:r>
      <w:r w:rsidRPr="00D01903">
        <w:t>of</w:t>
      </w:r>
      <w:r w:rsidR="00E1342F">
        <w:t xml:space="preserve"> </w:t>
      </w:r>
      <w:r w:rsidRPr="00D01903">
        <w:t>being</w:t>
      </w:r>
      <w:r w:rsidR="00E1342F">
        <w:t xml:space="preserve"> </w:t>
      </w:r>
      <w:r w:rsidRPr="00D01903">
        <w:t>subjected</w:t>
      </w:r>
      <w:r w:rsidR="00E1342F">
        <w:t xml:space="preserve"> </w:t>
      </w:r>
      <w:r w:rsidRPr="00D01903">
        <w:t>to</w:t>
      </w:r>
      <w:r w:rsidR="00E1342F">
        <w:t xml:space="preserve"> </w:t>
      </w:r>
      <w:r w:rsidRPr="00D01903">
        <w:t>treatment</w:t>
      </w:r>
      <w:r w:rsidR="00E1342F">
        <w:t xml:space="preserve"> </w:t>
      </w:r>
      <w:r w:rsidRPr="00D01903">
        <w:t>that</w:t>
      </w:r>
      <w:r w:rsidR="00E1342F">
        <w:t xml:space="preserve"> </w:t>
      </w:r>
      <w:r w:rsidRPr="00D01903">
        <w:t>would</w:t>
      </w:r>
      <w:r w:rsidR="00E1342F">
        <w:t xml:space="preserve"> </w:t>
      </w:r>
      <w:r w:rsidRPr="00D01903">
        <w:t>be</w:t>
      </w:r>
      <w:r w:rsidR="00E1342F">
        <w:t xml:space="preserve"> </w:t>
      </w:r>
      <w:r w:rsidRPr="00D01903">
        <w:t>in</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3</w:t>
      </w:r>
      <w:r w:rsidR="00E1342F">
        <w:t xml:space="preserve"> </w:t>
      </w:r>
      <w:r w:rsidRPr="00D01903">
        <w:t>of</w:t>
      </w:r>
      <w:r w:rsidR="00E1342F">
        <w:t xml:space="preserve"> </w:t>
      </w:r>
      <w:r w:rsidRPr="00D01903">
        <w:t>the</w:t>
      </w:r>
      <w:r w:rsidR="00E1342F">
        <w:t xml:space="preserve"> </w:t>
      </w:r>
      <w:r w:rsidRPr="00D01903">
        <w:t>European</w:t>
      </w:r>
      <w:r w:rsidR="00E1342F">
        <w:t xml:space="preserve"> </w:t>
      </w:r>
      <w:r w:rsidRPr="00D01903">
        <w:t>Convention</w:t>
      </w:r>
      <w:r w:rsidR="00E1342F">
        <w:t xml:space="preserve"> </w:t>
      </w:r>
      <w:r w:rsidRPr="00D01903">
        <w:t>on</w:t>
      </w:r>
      <w:r w:rsidR="00E1342F">
        <w:t xml:space="preserve"> </w:t>
      </w:r>
      <w:r w:rsidRPr="00D01903">
        <w:t>Human</w:t>
      </w:r>
      <w:r w:rsidR="00E1342F">
        <w:t xml:space="preserve"> </w:t>
      </w:r>
      <w:r w:rsidRPr="00D01903">
        <w:t>Rights</w:t>
      </w:r>
      <w:r w:rsidR="00E1342F">
        <w:t xml:space="preserve"> </w:t>
      </w:r>
      <w:r w:rsidRPr="00D01903">
        <w:t>must</w:t>
      </w:r>
      <w:r w:rsidR="00E1342F">
        <w:t xml:space="preserve"> </w:t>
      </w:r>
      <w:r w:rsidRPr="00D01903">
        <w:t>necessarily</w:t>
      </w:r>
      <w:r w:rsidR="00E1342F">
        <w:t xml:space="preserve"> </w:t>
      </w:r>
      <w:r w:rsidRPr="00D01903">
        <w:t>be</w:t>
      </w:r>
      <w:r w:rsidR="00E1342F">
        <w:t xml:space="preserve"> </w:t>
      </w:r>
      <w:r w:rsidRPr="00D01903">
        <w:t>a</w:t>
      </w:r>
      <w:r w:rsidR="00E1342F">
        <w:t xml:space="preserve"> </w:t>
      </w:r>
      <w:r w:rsidRPr="00D01903">
        <w:t>rigorous</w:t>
      </w:r>
      <w:r w:rsidR="00E1342F">
        <w:t xml:space="preserve"> </w:t>
      </w:r>
      <w:r w:rsidRPr="00D01903">
        <w:t>one</w:t>
      </w:r>
      <w:r w:rsidR="00E1342F">
        <w:t xml:space="preserve"> </w:t>
      </w:r>
      <w:r w:rsidRPr="00D01903">
        <w:t>and</w:t>
      </w:r>
      <w:r w:rsidR="00E1342F">
        <w:t xml:space="preserve"> </w:t>
      </w:r>
      <w:r w:rsidRPr="00D01903">
        <w:t>inevitably</w:t>
      </w:r>
      <w:r w:rsidR="00E1342F">
        <w:t xml:space="preserve"> </w:t>
      </w:r>
      <w:r w:rsidRPr="00D01903">
        <w:t>required</w:t>
      </w:r>
      <w:r w:rsidR="00E1342F">
        <w:t xml:space="preserve"> </w:t>
      </w:r>
      <w:r w:rsidRPr="00D01903">
        <w:t>that</w:t>
      </w:r>
      <w:r w:rsidR="00E1342F">
        <w:t xml:space="preserve"> </w:t>
      </w:r>
      <w:r w:rsidRPr="00D01903">
        <w:t>the</w:t>
      </w:r>
      <w:r w:rsidR="00E1342F">
        <w:t xml:space="preserve"> </w:t>
      </w:r>
      <w:r w:rsidRPr="00D01903">
        <w:t>Court</w:t>
      </w:r>
      <w:r w:rsidR="00E1342F">
        <w:t xml:space="preserve"> </w:t>
      </w:r>
      <w:r w:rsidRPr="00D01903">
        <w:t>assess</w:t>
      </w:r>
      <w:r w:rsidR="00E1342F">
        <w:t xml:space="preserve"> </w:t>
      </w:r>
      <w:r w:rsidRPr="00D01903">
        <w:t>the</w:t>
      </w:r>
      <w:r w:rsidR="00E1342F">
        <w:t xml:space="preserve"> </w:t>
      </w:r>
      <w:r w:rsidRPr="00D01903">
        <w:t>conditions</w:t>
      </w:r>
      <w:r w:rsidR="00E1342F">
        <w:t xml:space="preserve"> </w:t>
      </w:r>
      <w:r w:rsidRPr="00D01903">
        <w:t>in</w:t>
      </w:r>
      <w:r w:rsidR="00E1342F">
        <w:t xml:space="preserve"> </w:t>
      </w:r>
      <w:r w:rsidRPr="00D01903">
        <w:t>the</w:t>
      </w:r>
      <w:r w:rsidR="00E1342F">
        <w:t xml:space="preserve"> </w:t>
      </w:r>
      <w:r w:rsidRPr="00D01903">
        <w:t>receiving</w:t>
      </w:r>
      <w:r w:rsidR="00E1342F">
        <w:t xml:space="preserve"> </w:t>
      </w:r>
      <w:r w:rsidRPr="00D01903">
        <w:t>country</w:t>
      </w:r>
      <w:r w:rsidR="00E1342F">
        <w:t xml:space="preserve"> </w:t>
      </w:r>
      <w:r w:rsidRPr="00D01903">
        <w:t>against</w:t>
      </w:r>
      <w:r w:rsidR="00E1342F">
        <w:t xml:space="preserve"> </w:t>
      </w:r>
      <w:r w:rsidRPr="00D01903">
        <w:t>the</w:t>
      </w:r>
      <w:r w:rsidR="00E1342F">
        <w:t xml:space="preserve"> </w:t>
      </w:r>
      <w:r w:rsidRPr="00D01903">
        <w:t>standard</w:t>
      </w:r>
      <w:r w:rsidR="00E1342F">
        <w:t xml:space="preserve"> </w:t>
      </w:r>
      <w:r w:rsidRPr="00D01903">
        <w:t>of</w:t>
      </w:r>
      <w:r w:rsidR="00E1342F">
        <w:t xml:space="preserve"> </w:t>
      </w:r>
      <w:r w:rsidRPr="00D01903">
        <w:t>that</w:t>
      </w:r>
      <w:r w:rsidR="00E1342F">
        <w:t xml:space="preserve"> </w:t>
      </w:r>
      <w:r w:rsidRPr="00D01903">
        <w:t>provision</w:t>
      </w:r>
      <w:r w:rsidR="00E1342F">
        <w:t xml:space="preserve"> </w:t>
      </w:r>
      <w:r w:rsidRPr="00D01903">
        <w:t>of</w:t>
      </w:r>
      <w:r w:rsidR="00E1342F">
        <w:t xml:space="preserve"> </w:t>
      </w:r>
      <w:r w:rsidRPr="00D01903">
        <w:t>the</w:t>
      </w:r>
      <w:r w:rsidR="00E1342F">
        <w:t xml:space="preserve"> </w:t>
      </w:r>
      <w:r w:rsidRPr="00D01903">
        <w:t>Convention.</w:t>
      </w:r>
      <w:r w:rsidR="00E1342F">
        <w:t xml:space="preserve"> </w:t>
      </w:r>
      <w:r w:rsidRPr="00D01903">
        <w:t>In</w:t>
      </w:r>
      <w:r w:rsidR="00E1342F">
        <w:t xml:space="preserve"> </w:t>
      </w:r>
      <w:r w:rsidRPr="00D01903">
        <w:t>that</w:t>
      </w:r>
      <w:r w:rsidR="00E1342F">
        <w:t xml:space="preserve"> </w:t>
      </w:r>
      <w:r w:rsidRPr="00D01903">
        <w:t>connection,</w:t>
      </w:r>
      <w:r w:rsidR="00E1342F">
        <w:t xml:space="preserve"> </w:t>
      </w:r>
      <w:r w:rsidRPr="00D01903">
        <w:t>the</w:t>
      </w:r>
      <w:r w:rsidR="00E1342F">
        <w:t xml:space="preserve"> </w:t>
      </w:r>
      <w:r w:rsidRPr="00D01903">
        <w:t>Court</w:t>
      </w:r>
      <w:r w:rsidR="00E1342F">
        <w:t xml:space="preserve"> </w:t>
      </w:r>
      <w:r w:rsidRPr="00D01903">
        <w:t>further</w:t>
      </w:r>
      <w:r w:rsidR="00E1342F">
        <w:t xml:space="preserve"> </w:t>
      </w:r>
      <w:r w:rsidRPr="00D01903">
        <w:t>stated</w:t>
      </w:r>
      <w:r w:rsidR="00E1342F">
        <w:t xml:space="preserve"> </w:t>
      </w:r>
      <w:r w:rsidRPr="00D01903">
        <w:t>(paras.</w:t>
      </w:r>
      <w:r w:rsidR="00E1342F">
        <w:t xml:space="preserve"> </w:t>
      </w:r>
      <w:r w:rsidRPr="00D01903">
        <w:t>70</w:t>
      </w:r>
      <w:r w:rsidR="00E1342F">
        <w:t xml:space="preserve"> </w:t>
      </w:r>
      <w:r w:rsidRPr="00D01903">
        <w:t>and</w:t>
      </w:r>
      <w:r w:rsidR="00E1342F">
        <w:t xml:space="preserve"> </w:t>
      </w:r>
      <w:r w:rsidRPr="00D01903">
        <w:t>71),</w:t>
      </w:r>
      <w:r w:rsidR="00E1342F">
        <w:t xml:space="preserve"> </w:t>
      </w:r>
      <w:r w:rsidRPr="00D01903">
        <w:t>that</w:t>
      </w:r>
      <w:r w:rsidR="00E1342F">
        <w:t xml:space="preserve"> </w:t>
      </w:r>
      <w:r w:rsidRPr="00D01903">
        <w:t>the</w:t>
      </w:r>
      <w:r w:rsidR="00E1342F">
        <w:t xml:space="preserve"> </w:t>
      </w:r>
      <w:r w:rsidRPr="00D01903">
        <w:t>mere</w:t>
      </w:r>
      <w:r w:rsidR="00E1342F">
        <w:t xml:space="preserve"> </w:t>
      </w:r>
      <w:r w:rsidRPr="00D01903">
        <w:t>fact</w:t>
      </w:r>
      <w:r w:rsidR="00E1342F">
        <w:t xml:space="preserve"> </w:t>
      </w:r>
      <w:r w:rsidRPr="00D01903">
        <w:t>of</w:t>
      </w:r>
      <w:r w:rsidR="00E1342F">
        <w:t xml:space="preserve"> </w:t>
      </w:r>
      <w:r w:rsidRPr="00D01903">
        <w:t>return</w:t>
      </w:r>
      <w:r w:rsidR="00E1342F">
        <w:t xml:space="preserve"> </w:t>
      </w:r>
      <w:r w:rsidRPr="00D01903">
        <w:t>to</w:t>
      </w:r>
      <w:r w:rsidR="00E1342F">
        <w:t xml:space="preserve"> </w:t>
      </w:r>
      <w:r w:rsidRPr="00D01903">
        <w:t>a</w:t>
      </w:r>
      <w:r w:rsidR="00E1342F">
        <w:t xml:space="preserve"> </w:t>
      </w:r>
      <w:r w:rsidRPr="00D01903">
        <w:t>country</w:t>
      </w:r>
      <w:r w:rsidR="00E1342F">
        <w:t xml:space="preserve"> </w:t>
      </w:r>
      <w:r w:rsidRPr="00D01903">
        <w:t>where</w:t>
      </w:r>
      <w:r w:rsidR="00E1342F">
        <w:t xml:space="preserve"> </w:t>
      </w:r>
      <w:r w:rsidRPr="00D01903">
        <w:t>one</w:t>
      </w:r>
      <w:r w:rsidR="00912AEE">
        <w:t>’</w:t>
      </w:r>
      <w:r w:rsidRPr="00D01903">
        <w:t>s</w:t>
      </w:r>
      <w:r w:rsidR="00E1342F">
        <w:t xml:space="preserve"> </w:t>
      </w:r>
      <w:r w:rsidRPr="00D01903">
        <w:t>economic</w:t>
      </w:r>
      <w:r w:rsidR="00E1342F">
        <w:t xml:space="preserve"> </w:t>
      </w:r>
      <w:r w:rsidRPr="00D01903">
        <w:t>position</w:t>
      </w:r>
      <w:r w:rsidR="00E1342F">
        <w:t xml:space="preserve"> </w:t>
      </w:r>
      <w:r w:rsidRPr="00D01903">
        <w:t>would</w:t>
      </w:r>
      <w:r w:rsidR="00E1342F">
        <w:t xml:space="preserve"> </w:t>
      </w:r>
      <w:r w:rsidRPr="00D01903">
        <w:t>be</w:t>
      </w:r>
      <w:r w:rsidR="00E1342F">
        <w:t xml:space="preserve"> </w:t>
      </w:r>
      <w:r w:rsidRPr="00D01903">
        <w:t>worse</w:t>
      </w:r>
      <w:r w:rsidR="00E1342F">
        <w:t xml:space="preserve"> </w:t>
      </w:r>
      <w:r w:rsidRPr="00D01903">
        <w:t>than</w:t>
      </w:r>
      <w:r w:rsidR="00E1342F">
        <w:t xml:space="preserve"> </w:t>
      </w:r>
      <w:r w:rsidRPr="00D01903">
        <w:t>in</w:t>
      </w:r>
      <w:r w:rsidR="00E1342F">
        <w:t xml:space="preserve"> </w:t>
      </w:r>
      <w:r w:rsidRPr="00D01903">
        <w:t>the</w:t>
      </w:r>
      <w:r w:rsidR="00E1342F">
        <w:t xml:space="preserve"> </w:t>
      </w:r>
      <w:r w:rsidRPr="00D01903">
        <w:t>expelling</w:t>
      </w:r>
      <w:r w:rsidR="00E1342F">
        <w:t xml:space="preserve"> </w:t>
      </w:r>
      <w:r w:rsidRPr="00D01903">
        <w:t>Contracting</w:t>
      </w:r>
      <w:r w:rsidR="00E1342F">
        <w:t xml:space="preserve"> </w:t>
      </w:r>
      <w:r w:rsidRPr="00D01903">
        <w:t>State</w:t>
      </w:r>
      <w:r w:rsidR="00E1342F">
        <w:t xml:space="preserve"> </w:t>
      </w:r>
      <w:r w:rsidRPr="00D01903">
        <w:t>was</w:t>
      </w:r>
      <w:r w:rsidR="00E1342F">
        <w:t xml:space="preserve"> </w:t>
      </w:r>
      <w:r w:rsidRPr="00D01903">
        <w:t>not</w:t>
      </w:r>
      <w:r w:rsidR="00E1342F">
        <w:t xml:space="preserve"> </w:t>
      </w:r>
      <w:r w:rsidRPr="00D01903">
        <w:t>sufficient</w:t>
      </w:r>
      <w:r w:rsidR="00E1342F">
        <w:t xml:space="preserve"> </w:t>
      </w:r>
      <w:r w:rsidRPr="00D01903">
        <w:t>to</w:t>
      </w:r>
      <w:r w:rsidR="00E1342F">
        <w:t xml:space="preserve"> </w:t>
      </w:r>
      <w:r w:rsidRPr="00D01903">
        <w:t>meet</w:t>
      </w:r>
      <w:r w:rsidR="00E1342F">
        <w:t xml:space="preserve"> </w:t>
      </w:r>
      <w:r w:rsidRPr="00D01903">
        <w:t>the</w:t>
      </w:r>
      <w:r w:rsidR="00E1342F">
        <w:t xml:space="preserve"> </w:t>
      </w:r>
      <w:r w:rsidRPr="00D01903">
        <w:t>threshold</w:t>
      </w:r>
      <w:r w:rsidR="00E1342F">
        <w:t xml:space="preserve"> </w:t>
      </w:r>
      <w:r w:rsidRPr="00D01903">
        <w:t>of</w:t>
      </w:r>
      <w:r w:rsidR="00E1342F">
        <w:t xml:space="preserve"> </w:t>
      </w:r>
      <w:r w:rsidRPr="00D01903">
        <w:t>ill-treatment</w:t>
      </w:r>
      <w:r w:rsidR="00E1342F">
        <w:t xml:space="preserve"> </w:t>
      </w:r>
      <w:r w:rsidRPr="00D01903">
        <w:t>proscribed</w:t>
      </w:r>
      <w:r w:rsidR="00E1342F">
        <w:t xml:space="preserve"> </w:t>
      </w:r>
      <w:r w:rsidRPr="00D01903">
        <w:t>by</w:t>
      </w:r>
      <w:r w:rsidR="00E1342F">
        <w:t xml:space="preserve"> </w:t>
      </w:r>
      <w:r w:rsidRPr="00D01903">
        <w:t>article</w:t>
      </w:r>
      <w:r w:rsidR="00E1342F">
        <w:t xml:space="preserve"> </w:t>
      </w:r>
      <w:r w:rsidRPr="00D01903">
        <w:t>3</w:t>
      </w:r>
      <w:r w:rsidR="00E1342F">
        <w:t xml:space="preserve"> </w:t>
      </w:r>
      <w:r w:rsidRPr="00D01903">
        <w:t>of</w:t>
      </w:r>
      <w:r w:rsidR="00E1342F">
        <w:t xml:space="preserve"> </w:t>
      </w:r>
      <w:r w:rsidRPr="00D01903">
        <w:t>the</w:t>
      </w:r>
      <w:r w:rsidR="00E1342F">
        <w:t xml:space="preserve"> </w:t>
      </w:r>
      <w:r w:rsidRPr="00D01903">
        <w:t>Convention;</w:t>
      </w:r>
      <w:r w:rsidR="00E1342F">
        <w:t xml:space="preserve"> </w:t>
      </w:r>
      <w:r w:rsidRPr="00D01903">
        <w:t>that</w:t>
      </w:r>
      <w:r w:rsidR="00E1342F">
        <w:t xml:space="preserve"> </w:t>
      </w:r>
      <w:r w:rsidRPr="00D01903">
        <w:t>article</w:t>
      </w:r>
      <w:r w:rsidR="00E1342F">
        <w:t xml:space="preserve"> </w:t>
      </w:r>
      <w:r w:rsidRPr="00D01903">
        <w:t>3</w:t>
      </w:r>
      <w:r w:rsidR="00E1342F">
        <w:t xml:space="preserve"> </w:t>
      </w:r>
      <w:r w:rsidRPr="00D01903">
        <w:t>could</w:t>
      </w:r>
      <w:r w:rsidR="00E1342F">
        <w:t xml:space="preserve"> </w:t>
      </w:r>
      <w:r w:rsidRPr="00D01903">
        <w:t>not</w:t>
      </w:r>
      <w:r w:rsidR="00E1342F">
        <w:t xml:space="preserve"> </w:t>
      </w:r>
      <w:r w:rsidRPr="00D01903">
        <w:t>be</w:t>
      </w:r>
      <w:r w:rsidR="00E1342F">
        <w:t xml:space="preserve"> </w:t>
      </w:r>
      <w:r w:rsidRPr="00D01903">
        <w:t>interpreted</w:t>
      </w:r>
      <w:r w:rsidR="00E1342F">
        <w:t xml:space="preserve"> </w:t>
      </w:r>
      <w:r w:rsidRPr="00D01903">
        <w:t>as</w:t>
      </w:r>
      <w:r w:rsidR="00E1342F">
        <w:t xml:space="preserve"> </w:t>
      </w:r>
      <w:r w:rsidRPr="00D01903">
        <w:t>obliging</w:t>
      </w:r>
      <w:r w:rsidR="00E1342F">
        <w:t xml:space="preserve"> </w:t>
      </w:r>
      <w:r w:rsidRPr="00D01903">
        <w:t>the</w:t>
      </w:r>
      <w:r w:rsidR="00E1342F">
        <w:t xml:space="preserve"> </w:t>
      </w:r>
      <w:r w:rsidRPr="00D01903">
        <w:t>High</w:t>
      </w:r>
      <w:r w:rsidR="00E1342F">
        <w:t xml:space="preserve"> </w:t>
      </w:r>
      <w:r w:rsidRPr="00D01903">
        <w:t>Contracting</w:t>
      </w:r>
      <w:r w:rsidR="00E1342F">
        <w:t xml:space="preserve"> </w:t>
      </w:r>
      <w:r w:rsidRPr="00D01903">
        <w:t>Parties</w:t>
      </w:r>
      <w:r w:rsidR="00E1342F">
        <w:t xml:space="preserve"> </w:t>
      </w:r>
      <w:r w:rsidRPr="00D01903">
        <w:t>to</w:t>
      </w:r>
      <w:r w:rsidR="00E1342F">
        <w:t xml:space="preserve"> </w:t>
      </w:r>
      <w:r w:rsidRPr="00D01903">
        <w:t>provide</w:t>
      </w:r>
      <w:r w:rsidR="00E1342F">
        <w:t xml:space="preserve"> </w:t>
      </w:r>
      <w:r w:rsidRPr="00D01903">
        <w:t>everyone</w:t>
      </w:r>
      <w:r w:rsidR="00E1342F">
        <w:t xml:space="preserve"> </w:t>
      </w:r>
      <w:r w:rsidRPr="00D01903">
        <w:t>within</w:t>
      </w:r>
      <w:r w:rsidR="00E1342F">
        <w:t xml:space="preserve"> </w:t>
      </w:r>
      <w:r w:rsidRPr="00D01903">
        <w:t>their</w:t>
      </w:r>
      <w:r w:rsidR="00E1342F">
        <w:t xml:space="preserve"> </w:t>
      </w:r>
      <w:r w:rsidRPr="00D01903">
        <w:t>jurisdiction</w:t>
      </w:r>
      <w:r w:rsidR="00E1342F">
        <w:t xml:space="preserve"> </w:t>
      </w:r>
      <w:r w:rsidRPr="00D01903">
        <w:t>with</w:t>
      </w:r>
      <w:r w:rsidR="00E1342F">
        <w:t xml:space="preserve"> </w:t>
      </w:r>
      <w:r w:rsidRPr="00D01903">
        <w:t>a</w:t>
      </w:r>
      <w:r w:rsidR="00E1342F">
        <w:t xml:space="preserve"> </w:t>
      </w:r>
      <w:r w:rsidRPr="00D01903">
        <w:t>home;</w:t>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provision</w:t>
      </w:r>
      <w:r w:rsidR="00E1342F">
        <w:t xml:space="preserve"> </w:t>
      </w:r>
      <w:r w:rsidRPr="00D01903">
        <w:t>did</w:t>
      </w:r>
      <w:r w:rsidR="00E1342F">
        <w:t xml:space="preserve"> </w:t>
      </w:r>
      <w:r w:rsidRPr="00D01903">
        <w:t>not</w:t>
      </w:r>
      <w:r w:rsidR="00E1342F">
        <w:t xml:space="preserve"> </w:t>
      </w:r>
      <w:r w:rsidRPr="00D01903">
        <w:t>entail</w:t>
      </w:r>
      <w:r w:rsidR="00E1342F">
        <w:t xml:space="preserve"> </w:t>
      </w:r>
      <w:r w:rsidRPr="00D01903">
        <w:t>any</w:t>
      </w:r>
      <w:r w:rsidR="00E1342F">
        <w:t xml:space="preserve"> </w:t>
      </w:r>
      <w:r w:rsidRPr="00D01903">
        <w:t>general</w:t>
      </w:r>
      <w:r w:rsidR="00E1342F">
        <w:t xml:space="preserve"> </w:t>
      </w:r>
      <w:r w:rsidRPr="00D01903">
        <w:t>obligation</w:t>
      </w:r>
      <w:r w:rsidR="00E1342F">
        <w:t xml:space="preserve"> </w:t>
      </w:r>
      <w:r w:rsidRPr="00D01903">
        <w:t>to</w:t>
      </w:r>
      <w:r w:rsidR="00E1342F">
        <w:t xml:space="preserve"> </w:t>
      </w:r>
      <w:r w:rsidRPr="00D01903">
        <w:t>give</w:t>
      </w:r>
      <w:r w:rsidR="00E1342F">
        <w:t xml:space="preserve"> </w:t>
      </w:r>
      <w:r w:rsidRPr="00D01903">
        <w:t>refugees</w:t>
      </w:r>
      <w:r w:rsidR="00E1342F">
        <w:t xml:space="preserve"> </w:t>
      </w:r>
      <w:r w:rsidRPr="00D01903">
        <w:t>financial</w:t>
      </w:r>
      <w:r w:rsidR="00E1342F">
        <w:t xml:space="preserve"> </w:t>
      </w:r>
      <w:r w:rsidRPr="00D01903">
        <w:t>assistance</w:t>
      </w:r>
      <w:r w:rsidR="00E1342F">
        <w:t xml:space="preserve"> </w:t>
      </w:r>
      <w:r w:rsidRPr="00D01903">
        <w:t>to</w:t>
      </w:r>
      <w:r w:rsidR="00E1342F">
        <w:t xml:space="preserve"> </w:t>
      </w:r>
      <w:r w:rsidRPr="00D01903">
        <w:t>enable</w:t>
      </w:r>
      <w:r w:rsidR="00E1342F">
        <w:t xml:space="preserve"> </w:t>
      </w:r>
      <w:r w:rsidRPr="00D01903">
        <w:t>them</w:t>
      </w:r>
      <w:r w:rsidR="00E1342F">
        <w:t xml:space="preserve"> </w:t>
      </w:r>
      <w:r w:rsidRPr="00D01903">
        <w:t>to</w:t>
      </w:r>
      <w:r w:rsidR="00E1342F">
        <w:t xml:space="preserve"> </w:t>
      </w:r>
      <w:r w:rsidRPr="00D01903">
        <w:t>maintain</w:t>
      </w:r>
      <w:r w:rsidR="00E1342F">
        <w:t xml:space="preserve"> </w:t>
      </w:r>
      <w:r w:rsidRPr="00D01903">
        <w:t>a</w:t>
      </w:r>
      <w:r w:rsidR="00E1342F">
        <w:t xml:space="preserve"> </w:t>
      </w:r>
      <w:r w:rsidRPr="00D01903">
        <w:t>certain</w:t>
      </w:r>
      <w:r w:rsidR="00E1342F">
        <w:t xml:space="preserve"> </w:t>
      </w:r>
      <w:r w:rsidRPr="00D01903">
        <w:t>standard</w:t>
      </w:r>
      <w:r w:rsidR="00E1342F">
        <w:t xml:space="preserve"> </w:t>
      </w:r>
      <w:r w:rsidRPr="00D01903">
        <w:t>of</w:t>
      </w:r>
      <w:r w:rsidR="00E1342F">
        <w:t xml:space="preserve"> </w:t>
      </w:r>
      <w:r w:rsidRPr="00D01903">
        <w:t>living.</w:t>
      </w:r>
    </w:p>
    <w:p w:rsidR="00BB3D26" w:rsidRPr="00D01903" w:rsidRDefault="00BB3D26" w:rsidP="003F12A9">
      <w:pPr>
        <w:pStyle w:val="SingleTxtG"/>
      </w:pPr>
      <w:r w:rsidRPr="00D01903">
        <w:t>4.20</w:t>
      </w:r>
      <w:r w:rsidRPr="00D01903">
        <w:tab/>
        <w:t>Regarding</w:t>
      </w:r>
      <w:r w:rsidR="00E1342F">
        <w:t xml:space="preserve"> </w:t>
      </w:r>
      <w:r w:rsidRPr="00D01903">
        <w:t>the</w:t>
      </w:r>
      <w:r w:rsidR="00E1342F">
        <w:t xml:space="preserve"> </w:t>
      </w:r>
      <w:r w:rsidRPr="00D01903">
        <w:t>authors</w:t>
      </w:r>
      <w:r w:rsidR="00912AEE">
        <w:t>’</w:t>
      </w:r>
      <w:r w:rsidR="00E1342F">
        <w:t xml:space="preserve"> </w:t>
      </w:r>
      <w:r w:rsidRPr="00D01903">
        <w:t>reference</w:t>
      </w:r>
      <w:r w:rsidR="00E1342F">
        <w:t xml:space="preserve"> </w:t>
      </w:r>
      <w:r w:rsidRPr="00D01903">
        <w:t>to</w:t>
      </w:r>
      <w:r w:rsidR="00E1342F">
        <w:t xml:space="preserve"> </w:t>
      </w:r>
      <w:r w:rsidRPr="00D01903">
        <w:t>the</w:t>
      </w:r>
      <w:r w:rsidR="00E1342F">
        <w:t xml:space="preserve"> </w:t>
      </w:r>
      <w:r w:rsidRPr="00D01903">
        <w:t>decision</w:t>
      </w:r>
      <w:r w:rsidR="00E1342F">
        <w:t xml:space="preserve"> </w:t>
      </w:r>
      <w:r w:rsidRPr="00D01903">
        <w:t>of</w:t>
      </w:r>
      <w:r w:rsidR="00E1342F">
        <w:t xml:space="preserve"> </w:t>
      </w:r>
      <w:r w:rsidRPr="00D01903">
        <w:t>the</w:t>
      </w:r>
      <w:r w:rsidR="00E1342F">
        <w:t xml:space="preserve"> </w:t>
      </w:r>
      <w:r w:rsidRPr="00D01903">
        <w:t>European</w:t>
      </w:r>
      <w:r w:rsidR="00E1342F">
        <w:t xml:space="preserve"> </w:t>
      </w:r>
      <w:r w:rsidRPr="00D01903">
        <w:t>Court</w:t>
      </w:r>
      <w:r w:rsidR="00E1342F">
        <w:t xml:space="preserve"> </w:t>
      </w:r>
      <w:r w:rsidRPr="00D01903">
        <w:t>of</w:t>
      </w:r>
      <w:r w:rsidR="00E1342F">
        <w:t xml:space="preserve"> </w:t>
      </w:r>
      <w:r w:rsidRPr="00D01903">
        <w:t>Human</w:t>
      </w:r>
      <w:r w:rsidR="00E1342F">
        <w:t xml:space="preserve"> </w:t>
      </w:r>
      <w:r w:rsidRPr="00D01903">
        <w:t>Rights</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A428DC">
        <w:rPr>
          <w:i/>
        </w:rPr>
        <w:t>Tarakhel</w:t>
      </w:r>
      <w:r w:rsidR="00E1342F" w:rsidRPr="00A428DC">
        <w:rPr>
          <w:i/>
        </w:rPr>
        <w:t xml:space="preserve"> </w:t>
      </w:r>
      <w:r w:rsidRPr="00A428DC">
        <w:rPr>
          <w:i/>
        </w:rPr>
        <w:t>v.</w:t>
      </w:r>
      <w:r w:rsidR="00E1342F" w:rsidRPr="00A428DC">
        <w:rPr>
          <w:i/>
        </w:rPr>
        <w:t xml:space="preserve"> </w:t>
      </w:r>
      <w:r w:rsidRPr="00A428DC">
        <w:rPr>
          <w:i/>
        </w:rPr>
        <w:t>Switzerland</w:t>
      </w:r>
      <w:r w:rsidRPr="00D01903">
        <w:t>,</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is</w:t>
      </w:r>
      <w:r w:rsidR="00E1342F">
        <w:t xml:space="preserve"> </w:t>
      </w:r>
      <w:r w:rsidRPr="00D01903">
        <w:t>of</w:t>
      </w:r>
      <w:r w:rsidR="00E1342F">
        <w:t xml:space="preserve"> </w:t>
      </w:r>
      <w:r w:rsidRPr="00D01903">
        <w:t>the</w:t>
      </w:r>
      <w:r w:rsidR="00E1342F">
        <w:t xml:space="preserve"> </w:t>
      </w:r>
      <w:r w:rsidRPr="00D01903">
        <w:t>opinion</w:t>
      </w:r>
      <w:r w:rsidR="00E1342F">
        <w:t xml:space="preserve"> </w:t>
      </w:r>
      <w:r w:rsidRPr="00D01903">
        <w:t>that</w:t>
      </w:r>
      <w:r w:rsidR="00E1342F">
        <w:t xml:space="preserve"> </w:t>
      </w:r>
      <w:r w:rsidRPr="00D01903">
        <w:t>it</w:t>
      </w:r>
      <w:r w:rsidR="00E1342F">
        <w:t xml:space="preserve"> </w:t>
      </w:r>
      <w:r w:rsidRPr="00D01903">
        <w:t>cannot</w:t>
      </w:r>
      <w:r w:rsidR="00E1342F">
        <w:t xml:space="preserve"> </w:t>
      </w:r>
      <w:r w:rsidRPr="00D01903">
        <w:t>be</w:t>
      </w:r>
      <w:r w:rsidR="00E1342F">
        <w:t xml:space="preserve"> </w:t>
      </w:r>
      <w:r w:rsidRPr="00D01903">
        <w:t>inferred</w:t>
      </w:r>
      <w:r w:rsidR="00E1342F">
        <w:t xml:space="preserve"> </w:t>
      </w:r>
      <w:r w:rsidRPr="00D01903">
        <w:t>from</w:t>
      </w:r>
      <w:r w:rsidR="00E1342F">
        <w:t xml:space="preserve"> </w:t>
      </w:r>
      <w:r w:rsidRPr="00D01903">
        <w:t>this</w:t>
      </w:r>
      <w:r w:rsidR="00E1342F">
        <w:t xml:space="preserve"> </w:t>
      </w:r>
      <w:r w:rsidRPr="00D01903">
        <w:t>judgment</w:t>
      </w:r>
      <w:r w:rsidR="00E1342F">
        <w:t xml:space="preserve"> </w:t>
      </w:r>
      <w:r w:rsidRPr="00D01903">
        <w:t>that</w:t>
      </w:r>
      <w:r w:rsidR="00E1342F">
        <w:t xml:space="preserve"> </w:t>
      </w:r>
      <w:r w:rsidRPr="00D01903">
        <w:t>individual</w:t>
      </w:r>
      <w:r w:rsidR="00E1342F">
        <w:t xml:space="preserve"> </w:t>
      </w:r>
      <w:r w:rsidRPr="00D01903">
        <w:t>guarantees</w:t>
      </w:r>
      <w:r w:rsidR="00E1342F">
        <w:t xml:space="preserve"> </w:t>
      </w:r>
      <w:r w:rsidRPr="00D01903">
        <w:t>must</w:t>
      </w:r>
      <w:r w:rsidR="00E1342F">
        <w:t xml:space="preserve"> </w:t>
      </w:r>
      <w:r w:rsidRPr="00D01903">
        <w:t>be</w:t>
      </w:r>
      <w:r w:rsidR="00E1342F">
        <w:t xml:space="preserve"> </w:t>
      </w:r>
      <w:r w:rsidRPr="00D01903">
        <w:t>obtained</w:t>
      </w:r>
      <w:r w:rsidR="00E1342F">
        <w:t xml:space="preserve"> </w:t>
      </w:r>
      <w:r w:rsidRPr="00D01903">
        <w:t>from</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which</w:t>
      </w:r>
      <w:r w:rsidR="00E1342F">
        <w:t xml:space="preserve"> </w:t>
      </w:r>
      <w:r w:rsidRPr="00D01903">
        <w:t>concerns</w:t>
      </w:r>
      <w:r w:rsidR="00E1342F">
        <w:t xml:space="preserve"> </w:t>
      </w:r>
      <w:r w:rsidRPr="00D01903">
        <w:t>the</w:t>
      </w:r>
      <w:r w:rsidR="00E1342F">
        <w:t xml:space="preserve"> </w:t>
      </w:r>
      <w:r w:rsidRPr="00D01903">
        <w:t>transfer</w:t>
      </w:r>
      <w:r w:rsidR="00E1342F">
        <w:t xml:space="preserve"> </w:t>
      </w:r>
      <w:r w:rsidRPr="00D01903">
        <w:t>of</w:t>
      </w:r>
      <w:r w:rsidR="00E1342F">
        <w:t xml:space="preserve"> </w:t>
      </w:r>
      <w:r w:rsidRPr="00D01903">
        <w:t>a</w:t>
      </w:r>
      <w:r w:rsidR="00E1342F">
        <w:t xml:space="preserve"> </w:t>
      </w:r>
      <w:r w:rsidRPr="00D01903">
        <w:t>family</w:t>
      </w:r>
      <w:r w:rsidR="00E1342F">
        <w:t xml:space="preserve"> </w:t>
      </w:r>
      <w:r w:rsidRPr="00D01903">
        <w:t>already</w:t>
      </w:r>
      <w:r w:rsidR="00E1342F">
        <w:t xml:space="preserve"> </w:t>
      </w:r>
      <w:r w:rsidRPr="00D01903">
        <w:t>granted</w:t>
      </w:r>
      <w:r w:rsidR="00E1342F">
        <w:t xml:space="preserve"> </w:t>
      </w:r>
      <w:r w:rsidRPr="00D01903">
        <w:t>protection</w:t>
      </w:r>
      <w:r w:rsidR="00E1342F">
        <w:t xml:space="preserve"> </w:t>
      </w:r>
      <w:r w:rsidRPr="00D01903">
        <w:t>status</w:t>
      </w:r>
      <w:r w:rsidR="00E1342F">
        <w:t xml:space="preserve"> </w:t>
      </w:r>
      <w:r w:rsidRPr="00D01903">
        <w:t>in</w:t>
      </w:r>
      <w:r w:rsidR="00E1342F">
        <w:t xml:space="preserve"> </w:t>
      </w:r>
      <w:r w:rsidRPr="00D01903">
        <w:t>Bulgaria.</w:t>
      </w:r>
    </w:p>
    <w:p w:rsidR="00BB3D26" w:rsidRPr="00D01903" w:rsidRDefault="00BB3D26" w:rsidP="003F12A9">
      <w:pPr>
        <w:pStyle w:val="SingleTxtG"/>
      </w:pPr>
      <w:r w:rsidRPr="00D01903">
        <w:t>4.21</w:t>
      </w:r>
      <w:r w:rsidRPr="00D01903">
        <w:tab/>
        <w:t>As</w:t>
      </w:r>
      <w:r w:rsidR="00E1342F">
        <w:t xml:space="preserve"> </w:t>
      </w:r>
      <w:r w:rsidRPr="00D01903">
        <w:t>for</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Views</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A428DC">
        <w:rPr>
          <w:i/>
        </w:rPr>
        <w:t>Jasin</w:t>
      </w:r>
      <w:r w:rsidR="00E1342F" w:rsidRPr="00A428DC">
        <w:rPr>
          <w:i/>
        </w:rPr>
        <w:t xml:space="preserve"> </w:t>
      </w:r>
      <w:r w:rsidRPr="00A428DC">
        <w:rPr>
          <w:i/>
        </w:rPr>
        <w:t>et</w:t>
      </w:r>
      <w:r w:rsidR="00E1342F" w:rsidRPr="00A428DC">
        <w:rPr>
          <w:i/>
        </w:rPr>
        <w:t xml:space="preserve"> </w:t>
      </w:r>
      <w:r w:rsidRPr="00A428DC">
        <w:rPr>
          <w:i/>
        </w:rPr>
        <w:t>al.</w:t>
      </w:r>
      <w:r w:rsidR="00E1342F" w:rsidRPr="00A428DC">
        <w:rPr>
          <w:i/>
        </w:rPr>
        <w:t xml:space="preserve"> </w:t>
      </w:r>
      <w:r w:rsidRPr="00A428DC">
        <w:rPr>
          <w:i/>
        </w:rPr>
        <w:t>v.</w:t>
      </w:r>
      <w:r w:rsidR="00E1342F" w:rsidRPr="00A428DC">
        <w:rPr>
          <w:i/>
        </w:rPr>
        <w:t xml:space="preserve"> </w:t>
      </w:r>
      <w:r w:rsidRPr="00A428DC">
        <w:rPr>
          <w:i/>
        </w:rPr>
        <w:t>Denmark</w:t>
      </w:r>
      <w:r w:rsidRPr="00D01903">
        <w:t>,</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distinguishes</w:t>
      </w:r>
      <w:r w:rsidR="00E1342F">
        <w:t xml:space="preserve"> </w:t>
      </w:r>
      <w:r w:rsidRPr="00D01903">
        <w:t>the</w:t>
      </w:r>
      <w:r w:rsidR="00E1342F">
        <w:t xml:space="preserve"> </w:t>
      </w:r>
      <w:r w:rsidRPr="00D01903">
        <w:t>facts</w:t>
      </w:r>
      <w:r w:rsidR="00E1342F">
        <w:t xml:space="preserve"> </w:t>
      </w:r>
      <w:r w:rsidRPr="00D01903">
        <w:t>of</w:t>
      </w:r>
      <w:r w:rsidR="00E1342F">
        <w:t xml:space="preserve"> </w:t>
      </w:r>
      <w:r w:rsidRPr="00D01903">
        <w:t>that</w:t>
      </w:r>
      <w:r w:rsidR="00E1342F">
        <w:t xml:space="preserve"> </w:t>
      </w:r>
      <w:r w:rsidRPr="00D01903">
        <w:t>case</w:t>
      </w:r>
      <w:r w:rsidR="00E1342F">
        <w:t xml:space="preserve"> </w:t>
      </w:r>
      <w:r w:rsidRPr="00D01903">
        <w:t>from</w:t>
      </w:r>
      <w:r w:rsidR="00E1342F">
        <w:t xml:space="preserve"> </w:t>
      </w:r>
      <w:r w:rsidRPr="00D01903">
        <w:t>those</w:t>
      </w:r>
      <w:r w:rsidR="00E1342F">
        <w:t xml:space="preserve"> </w:t>
      </w:r>
      <w:r w:rsidRPr="00D01903">
        <w:t>of</w:t>
      </w:r>
      <w:r w:rsidR="00E1342F">
        <w:t xml:space="preserve"> </w:t>
      </w:r>
      <w:r w:rsidRPr="00D01903">
        <w:t>the</w:t>
      </w:r>
      <w:r w:rsidR="00E1342F">
        <w:t xml:space="preserve"> </w:t>
      </w:r>
      <w:r w:rsidRPr="00D01903">
        <w:t>present</w:t>
      </w:r>
      <w:r w:rsidR="00E1342F">
        <w:t xml:space="preserve"> </w:t>
      </w:r>
      <w:r w:rsidRPr="00D01903">
        <w:t>case,</w:t>
      </w:r>
      <w:r w:rsidR="00E1342F">
        <w:t xml:space="preserve"> </w:t>
      </w:r>
      <w:r w:rsidRPr="00D01903">
        <w:t>noting</w:t>
      </w:r>
      <w:r w:rsidR="00E1342F">
        <w:t xml:space="preserve"> </w:t>
      </w:r>
      <w:r w:rsidRPr="00D01903">
        <w:t>that</w:t>
      </w:r>
      <w:r w:rsidR="00E1342F">
        <w:t xml:space="preserve"> </w:t>
      </w:r>
      <w:r w:rsidRPr="00D01903">
        <w:t>the</w:t>
      </w:r>
      <w:r w:rsidR="00E1342F">
        <w:t xml:space="preserve"> </w:t>
      </w:r>
      <w:r w:rsidRPr="00D01903">
        <w:t>former</w:t>
      </w:r>
      <w:r w:rsidR="00E1342F">
        <w:t xml:space="preserve"> </w:t>
      </w:r>
      <w:r w:rsidRPr="00D01903">
        <w:t>concerned</w:t>
      </w:r>
      <w:r w:rsidR="00E1342F">
        <w:t xml:space="preserve"> </w:t>
      </w:r>
      <w:r w:rsidRPr="00D01903">
        <w:t>a</w:t>
      </w:r>
      <w:r w:rsidR="00E1342F">
        <w:t xml:space="preserve"> </w:t>
      </w:r>
      <w:r w:rsidRPr="00D01903">
        <w:t>single</w:t>
      </w:r>
      <w:r w:rsidR="00E1342F">
        <w:t xml:space="preserve"> </w:t>
      </w:r>
      <w:r w:rsidRPr="00D01903">
        <w:t>woman</w:t>
      </w:r>
      <w:r w:rsidR="00E1342F">
        <w:t xml:space="preserve"> </w:t>
      </w:r>
      <w:r w:rsidRPr="00D01903">
        <w:t>with</w:t>
      </w:r>
      <w:r w:rsidR="00E1342F">
        <w:t xml:space="preserve"> </w:t>
      </w:r>
      <w:r w:rsidRPr="00D01903">
        <w:t>minor</w:t>
      </w:r>
      <w:r w:rsidR="00E1342F">
        <w:t xml:space="preserve"> </w:t>
      </w:r>
      <w:r w:rsidRPr="00D01903">
        <w:t>children,</w:t>
      </w:r>
      <w:r w:rsidR="00E1342F">
        <w:t xml:space="preserve"> </w:t>
      </w:r>
      <w:r w:rsidRPr="00D01903">
        <w:t>whose</w:t>
      </w:r>
      <w:r w:rsidR="00E1342F">
        <w:t xml:space="preserve"> </w:t>
      </w:r>
      <w:r w:rsidRPr="00D01903">
        <w:t>residence</w:t>
      </w:r>
      <w:r w:rsidR="00E1342F">
        <w:t xml:space="preserve"> </w:t>
      </w:r>
      <w:r w:rsidRPr="00D01903">
        <w:t>permit</w:t>
      </w:r>
      <w:r w:rsidR="00E1342F">
        <w:t xml:space="preserve"> </w:t>
      </w:r>
      <w:r w:rsidRPr="00D01903">
        <w:t>for</w:t>
      </w:r>
      <w:r w:rsidR="00E1342F">
        <w:t xml:space="preserve"> </w:t>
      </w:r>
      <w:r w:rsidRPr="00D01903">
        <w:t>Italy</w:t>
      </w:r>
      <w:r w:rsidR="00E1342F">
        <w:t xml:space="preserve"> </w:t>
      </w:r>
      <w:r w:rsidRPr="00D01903">
        <w:t>had</w:t>
      </w:r>
      <w:r w:rsidR="00E1342F">
        <w:t xml:space="preserve"> </w:t>
      </w:r>
      <w:r w:rsidRPr="00D01903">
        <w:t>expired.</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concerns</w:t>
      </w:r>
      <w:r w:rsidR="00E1342F">
        <w:t xml:space="preserve"> </w:t>
      </w:r>
      <w:r w:rsidRPr="00D01903">
        <w:t>the</w:t>
      </w:r>
      <w:r w:rsidR="00E1342F">
        <w:t xml:space="preserve"> </w:t>
      </w:r>
      <w:r w:rsidRPr="00D01903">
        <w:t>deportation</w:t>
      </w:r>
      <w:r w:rsidR="00E1342F">
        <w:t xml:space="preserve"> </w:t>
      </w:r>
      <w:r w:rsidRPr="00D01903">
        <w:t>of</w:t>
      </w:r>
      <w:r w:rsidR="00E1342F">
        <w:t xml:space="preserve"> </w:t>
      </w:r>
      <w:r w:rsidRPr="00D01903">
        <w:t>a</w:t>
      </w:r>
      <w:r w:rsidR="00E1342F">
        <w:t xml:space="preserve"> </w:t>
      </w:r>
      <w:r w:rsidRPr="00D01903">
        <w:t>family</w:t>
      </w:r>
      <w:r w:rsidR="00E1342F">
        <w:t xml:space="preserve"> </w:t>
      </w:r>
      <w:r w:rsidRPr="00D01903">
        <w:t>consisting</w:t>
      </w:r>
      <w:r w:rsidR="00E1342F">
        <w:t xml:space="preserve"> </w:t>
      </w:r>
      <w:r w:rsidRPr="00D01903">
        <w:t>of</w:t>
      </w:r>
      <w:r w:rsidR="00E1342F">
        <w:t xml:space="preserve"> </w:t>
      </w:r>
      <w:r w:rsidRPr="00D01903">
        <w:t>a</w:t>
      </w:r>
      <w:r w:rsidR="00E1342F">
        <w:t xml:space="preserve"> </w:t>
      </w:r>
      <w:r w:rsidRPr="00D01903">
        <w:t>mother,</w:t>
      </w:r>
      <w:r w:rsidR="00E1342F">
        <w:t xml:space="preserve"> </w:t>
      </w:r>
      <w:r w:rsidRPr="00D01903">
        <w:t>a</w:t>
      </w:r>
      <w:r w:rsidR="00E1342F">
        <w:t xml:space="preserve"> </w:t>
      </w:r>
      <w:r w:rsidRPr="00D01903">
        <w:t>father</w:t>
      </w:r>
      <w:r w:rsidR="00E1342F">
        <w:t xml:space="preserve"> </w:t>
      </w:r>
      <w:r w:rsidRPr="00D01903">
        <w:t>and</w:t>
      </w:r>
      <w:r w:rsidR="00E1342F">
        <w:t xml:space="preserve"> </w:t>
      </w:r>
      <w:r w:rsidRPr="00D01903">
        <w:t>their</w:t>
      </w:r>
      <w:r w:rsidR="00E1342F">
        <w:t xml:space="preserve"> </w:t>
      </w:r>
      <w:r w:rsidRPr="00D01903">
        <w:t>two</w:t>
      </w:r>
      <w:r w:rsidR="00E1342F">
        <w:t xml:space="preserve"> </w:t>
      </w:r>
      <w:r w:rsidRPr="00D01903">
        <w:t>minor</w:t>
      </w:r>
      <w:r w:rsidR="00E1342F">
        <w:t xml:space="preserve"> </w:t>
      </w:r>
      <w:r w:rsidRPr="00D01903">
        <w:t>children,</w:t>
      </w:r>
      <w:r w:rsidR="00E1342F">
        <w:t xml:space="preserve"> </w:t>
      </w:r>
      <w:r w:rsidRPr="00D01903">
        <w:t>as</w:t>
      </w:r>
      <w:r w:rsidR="00E1342F">
        <w:t xml:space="preserve"> </w:t>
      </w:r>
      <w:r w:rsidRPr="00D01903">
        <w:t>well</w:t>
      </w:r>
      <w:r w:rsidR="00E1342F">
        <w:t xml:space="preserve"> </w:t>
      </w:r>
      <w:r w:rsidRPr="00D01903">
        <w:t>as</w:t>
      </w:r>
      <w:r w:rsidR="00E1342F">
        <w:t xml:space="preserve"> </w:t>
      </w:r>
      <w:r w:rsidRPr="00D01903">
        <w:t>two</w:t>
      </w:r>
      <w:r w:rsidR="00E1342F">
        <w:t xml:space="preserve"> </w:t>
      </w:r>
      <w:r w:rsidRPr="00D01903">
        <w:t>adult</w:t>
      </w:r>
      <w:r w:rsidR="00E1342F">
        <w:t xml:space="preserve"> </w:t>
      </w:r>
      <w:r w:rsidRPr="00D01903">
        <w:t>children,</w:t>
      </w:r>
      <w:r w:rsidR="00E1342F">
        <w:t xml:space="preserve"> </w:t>
      </w:r>
      <w:r w:rsidRPr="00D01903">
        <w:t>who</w:t>
      </w:r>
      <w:r w:rsidR="00E1342F">
        <w:t xml:space="preserve"> </w:t>
      </w:r>
      <w:r w:rsidRPr="00D01903">
        <w:t>all</w:t>
      </w:r>
      <w:r w:rsidR="00E1342F">
        <w:t xml:space="preserve"> </w:t>
      </w:r>
      <w:r w:rsidRPr="00D01903">
        <w:t>still</w:t>
      </w:r>
      <w:r w:rsidR="00E1342F">
        <w:t xml:space="preserve"> </w:t>
      </w:r>
      <w:r w:rsidRPr="00D01903">
        <w:t>hold</w:t>
      </w:r>
      <w:r w:rsidR="00E1342F">
        <w:t xml:space="preserve"> </w:t>
      </w:r>
      <w:r w:rsidRPr="00D01903">
        <w:t>valid</w:t>
      </w:r>
      <w:r w:rsidR="00E1342F">
        <w:t xml:space="preserve"> </w:t>
      </w:r>
      <w:r w:rsidRPr="00D01903">
        <w:t>residence</w:t>
      </w:r>
      <w:r w:rsidR="00E1342F">
        <w:t xml:space="preserve"> </w:t>
      </w:r>
      <w:r w:rsidRPr="00D01903">
        <w:t>permits</w:t>
      </w:r>
      <w:r w:rsidR="00E1342F">
        <w:t xml:space="preserve"> </w:t>
      </w:r>
      <w:r w:rsidRPr="00D01903">
        <w:t>for</w:t>
      </w:r>
      <w:r w:rsidR="00E1342F">
        <w:t xml:space="preserve"> </w:t>
      </w:r>
      <w:r w:rsidRPr="00D01903">
        <w:t>subsidiary</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In</w:t>
      </w:r>
      <w:r w:rsidR="00E1342F">
        <w:t xml:space="preserve"> </w:t>
      </w:r>
      <w:r w:rsidRPr="00D01903">
        <w:t>the</w:t>
      </w:r>
      <w:r w:rsidR="00E1342F">
        <w:t xml:space="preserve"> </w:t>
      </w:r>
      <w:r w:rsidRPr="00D01903">
        <w:t>opinion</w:t>
      </w:r>
      <w:r w:rsidR="00E1342F">
        <w:t xml:space="preserve"> </w:t>
      </w:r>
      <w:r w:rsidRPr="00D01903">
        <w:t>of</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the</w:t>
      </w:r>
      <w:r w:rsidR="00E1342F">
        <w:t xml:space="preserve"> </w:t>
      </w:r>
      <w:r w:rsidRPr="00D01903">
        <w:t>cases</w:t>
      </w:r>
      <w:r w:rsidR="00E1342F">
        <w:t xml:space="preserve"> </w:t>
      </w:r>
      <w:r w:rsidRPr="00D01903">
        <w:t>are</w:t>
      </w:r>
      <w:r w:rsidR="00E1342F">
        <w:t xml:space="preserve"> </w:t>
      </w:r>
      <w:r w:rsidRPr="00D01903">
        <w:t>therefore</w:t>
      </w:r>
      <w:r w:rsidR="00E1342F">
        <w:t xml:space="preserve"> </w:t>
      </w:r>
      <w:r w:rsidRPr="00D01903">
        <w:t>not</w:t>
      </w:r>
      <w:r w:rsidR="00E1342F">
        <w:t xml:space="preserve"> </w:t>
      </w:r>
      <w:r w:rsidRPr="00D01903">
        <w:t>comparable.</w:t>
      </w:r>
    </w:p>
    <w:p w:rsidR="00BB3D26" w:rsidRPr="00D01903" w:rsidRDefault="00BB3D26" w:rsidP="003F12A9">
      <w:pPr>
        <w:pStyle w:val="SingleTxtG"/>
      </w:pPr>
      <w:r w:rsidRPr="00D01903">
        <w:t>4.22</w:t>
      </w:r>
      <w:r w:rsidRPr="00D01903">
        <w:tab/>
        <w:t>The</w:t>
      </w:r>
      <w:r w:rsidR="00E1342F">
        <w:t xml:space="preserve"> </w:t>
      </w:r>
      <w:r w:rsidRPr="00D01903">
        <w:t>State</w:t>
      </w:r>
      <w:r w:rsidR="00E1342F">
        <w:t xml:space="preserve"> </w:t>
      </w:r>
      <w:r w:rsidRPr="00D01903">
        <w:t>party</w:t>
      </w:r>
      <w:r w:rsidR="00E1342F">
        <w:t xml:space="preserve"> </w:t>
      </w:r>
      <w:r w:rsidRPr="00D01903">
        <w:t>therefore</w:t>
      </w:r>
      <w:r w:rsidR="00E1342F">
        <w:t xml:space="preserve"> </w:t>
      </w:r>
      <w:r w:rsidRPr="00D01903">
        <w:t>submits</w:t>
      </w:r>
      <w:r w:rsidR="00E1342F">
        <w:t xml:space="preserve"> </w:t>
      </w:r>
      <w:r w:rsidRPr="00D01903">
        <w:t>that</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took</w:t>
      </w:r>
      <w:r w:rsidR="00E1342F">
        <w:t xml:space="preserve"> </w:t>
      </w:r>
      <w:r w:rsidRPr="00D01903">
        <w:t>into</w:t>
      </w:r>
      <w:r w:rsidR="00E1342F">
        <w:t xml:space="preserve"> </w:t>
      </w:r>
      <w:r w:rsidRPr="00D01903">
        <w:t>account</w:t>
      </w:r>
      <w:r w:rsidR="00E1342F">
        <w:t xml:space="preserve"> </w:t>
      </w:r>
      <w:r w:rsidRPr="00D01903">
        <w:t>all</w:t>
      </w:r>
      <w:r w:rsidR="00E1342F">
        <w:t xml:space="preserve"> </w:t>
      </w:r>
      <w:r w:rsidRPr="00D01903">
        <w:t>relevant</w:t>
      </w:r>
      <w:r w:rsidR="00E1342F">
        <w:t xml:space="preserve"> </w:t>
      </w:r>
      <w:r w:rsidRPr="00D01903">
        <w:t>information</w:t>
      </w:r>
      <w:r w:rsidR="00E1342F">
        <w:t xml:space="preserve"> </w:t>
      </w:r>
      <w:r w:rsidRPr="00D01903">
        <w:t>in</w:t>
      </w:r>
      <w:r w:rsidR="00E1342F">
        <w:t xml:space="preserve"> </w:t>
      </w:r>
      <w:r w:rsidRPr="00D01903">
        <w:t>its</w:t>
      </w:r>
      <w:r w:rsidR="00E1342F">
        <w:t xml:space="preserve"> </w:t>
      </w:r>
      <w:r w:rsidRPr="00D01903">
        <w:t>decision</w:t>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communication</w:t>
      </w:r>
      <w:r w:rsidR="00E1342F">
        <w:t xml:space="preserve"> </w:t>
      </w:r>
      <w:r w:rsidRPr="00D01903">
        <w:t>has</w:t>
      </w:r>
      <w:r w:rsidR="00E1342F">
        <w:t xml:space="preserve"> </w:t>
      </w:r>
      <w:r w:rsidRPr="00D01903">
        <w:t>not</w:t>
      </w:r>
      <w:r w:rsidR="00E1342F">
        <w:t xml:space="preserve"> </w:t>
      </w:r>
      <w:r w:rsidRPr="00D01903">
        <w:t>brought</w:t>
      </w:r>
      <w:r w:rsidR="00E1342F">
        <w:t xml:space="preserve"> </w:t>
      </w:r>
      <w:r w:rsidRPr="00D01903">
        <w:t>to</w:t>
      </w:r>
      <w:r w:rsidR="00E1342F">
        <w:t xml:space="preserve"> </w:t>
      </w:r>
      <w:r w:rsidRPr="00D01903">
        <w:t>light</w:t>
      </w:r>
      <w:r w:rsidR="00E1342F">
        <w:t xml:space="preserve"> </w:t>
      </w:r>
      <w:r w:rsidRPr="00D01903">
        <w:t>any</w:t>
      </w:r>
      <w:r w:rsidR="00E1342F">
        <w:t xml:space="preserve"> </w:t>
      </w:r>
      <w:r w:rsidRPr="00D01903">
        <w:t>information</w:t>
      </w:r>
      <w:r w:rsidR="00E1342F">
        <w:t xml:space="preserve"> </w:t>
      </w:r>
      <w:r w:rsidRPr="00D01903">
        <w:t>substantiating</w:t>
      </w:r>
      <w:r w:rsidR="00E1342F">
        <w:t xml:space="preserve"> </w:t>
      </w:r>
      <w:r w:rsidRPr="00D01903">
        <w:t>the</w:t>
      </w:r>
      <w:r w:rsidR="00E1342F">
        <w:t xml:space="preserve"> </w:t>
      </w:r>
      <w:r w:rsidRPr="00D01903">
        <w:t>assertion</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risk</w:t>
      </w:r>
      <w:r w:rsidR="00E1342F">
        <w:t xml:space="preserve"> </w:t>
      </w:r>
      <w:r w:rsidRPr="00D01903">
        <w:t>such</w:t>
      </w:r>
      <w:r w:rsidR="00E1342F">
        <w:t xml:space="preserve"> </w:t>
      </w:r>
      <w:r w:rsidRPr="00D01903">
        <w:t>persecution</w:t>
      </w:r>
      <w:r w:rsidR="00E1342F">
        <w:t xml:space="preserve"> </w:t>
      </w:r>
      <w:r w:rsidRPr="00D01903">
        <w:t>or</w:t>
      </w:r>
      <w:r w:rsidR="00E1342F">
        <w:t xml:space="preserve"> </w:t>
      </w:r>
      <w:r w:rsidRPr="00D01903">
        <w:t>abuse</w:t>
      </w:r>
      <w:r w:rsidR="00E1342F">
        <w:t xml:space="preserve"> </w:t>
      </w:r>
      <w:r w:rsidRPr="00D01903">
        <w:t>on</w:t>
      </w:r>
      <w:r w:rsidR="00E1342F">
        <w:t xml:space="preserve"> </w:t>
      </w:r>
      <w:r w:rsidRPr="00D01903">
        <w:t>their</w:t>
      </w:r>
      <w:r w:rsidR="00E1342F">
        <w:t xml:space="preserve"> </w:t>
      </w:r>
      <w:r w:rsidRPr="00D01903">
        <w:t>return</w:t>
      </w:r>
      <w:r w:rsidR="00E1342F">
        <w:t xml:space="preserve"> </w:t>
      </w:r>
      <w:r w:rsidRPr="00D01903">
        <w:t>to</w:t>
      </w:r>
      <w:r w:rsidR="00E1342F">
        <w:t xml:space="preserve"> </w:t>
      </w:r>
      <w:r w:rsidRPr="00D01903">
        <w:t>Bulgaria</w:t>
      </w:r>
      <w:r w:rsidR="00E1342F">
        <w:t xml:space="preserve"> </w:t>
      </w:r>
      <w:r w:rsidRPr="00D01903">
        <w:t>as</w:t>
      </w:r>
      <w:r w:rsidR="00E1342F">
        <w:t xml:space="preserve"> </w:t>
      </w:r>
      <w:r w:rsidRPr="00D01903">
        <w:t>would</w:t>
      </w:r>
      <w:r w:rsidR="00E1342F">
        <w:t xml:space="preserve"> </w:t>
      </w:r>
      <w:r w:rsidRPr="00D01903">
        <w:t>justify</w:t>
      </w:r>
      <w:r w:rsidR="00E1342F">
        <w:t xml:space="preserve"> </w:t>
      </w:r>
      <w:r w:rsidRPr="00D01903">
        <w:t>granting</w:t>
      </w:r>
      <w:r w:rsidR="00E1342F">
        <w:t xml:space="preserve"> </w:t>
      </w:r>
      <w:r w:rsidRPr="00D01903">
        <w:t>them</w:t>
      </w:r>
      <w:r w:rsidR="00E1342F">
        <w:t xml:space="preserve"> </w:t>
      </w:r>
      <w:r w:rsidRPr="00D01903">
        <w:t>asylum.</w:t>
      </w:r>
      <w:r w:rsidR="00E1342F">
        <w:t xml:space="preserve"> </w:t>
      </w:r>
      <w:r w:rsidRPr="00D01903">
        <w:t>It</w:t>
      </w:r>
      <w:r w:rsidR="00E1342F">
        <w:t xml:space="preserve"> </w:t>
      </w:r>
      <w:r w:rsidRPr="00D01903">
        <w:t>recalls</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established</w:t>
      </w:r>
      <w:r w:rsidR="00E1342F">
        <w:t xml:space="preserve"> </w:t>
      </w:r>
      <w:r w:rsidRPr="00D01903">
        <w:t>jurisprudence,</w:t>
      </w:r>
      <w:r w:rsidRPr="00BB3D26">
        <w:rPr>
          <w:rStyle w:val="FootnoteReference"/>
        </w:rPr>
        <w:footnoteReference w:id="25"/>
      </w:r>
      <w:r w:rsidR="00E1342F">
        <w:t xml:space="preserve"> </w:t>
      </w:r>
      <w:r w:rsidRPr="00D01903">
        <w:t>according</w:t>
      </w:r>
      <w:r w:rsidR="00E1342F">
        <w:t xml:space="preserve"> </w:t>
      </w:r>
      <w:r w:rsidRPr="00D01903">
        <w:t>to</w:t>
      </w:r>
      <w:r w:rsidR="00E1342F">
        <w:t xml:space="preserve"> </w:t>
      </w:r>
      <w:r w:rsidRPr="00D01903">
        <w:t>which</w:t>
      </w:r>
      <w:r w:rsidR="00E1342F">
        <w:t xml:space="preserve"> </w:t>
      </w:r>
      <w:r w:rsidRPr="00D01903">
        <w:t>important</w:t>
      </w:r>
      <w:r w:rsidR="00E1342F">
        <w:t xml:space="preserve"> </w:t>
      </w:r>
      <w:r w:rsidRPr="00D01903">
        <w:t>weight</w:t>
      </w:r>
      <w:r w:rsidR="00E1342F">
        <w:t xml:space="preserve"> </w:t>
      </w:r>
      <w:r w:rsidRPr="00D01903">
        <w:t>should</w:t>
      </w:r>
      <w:r w:rsidR="00E1342F">
        <w:t xml:space="preserve"> </w:t>
      </w:r>
      <w:r w:rsidRPr="00D01903">
        <w:t>be</w:t>
      </w:r>
      <w:r w:rsidR="00E1342F">
        <w:t xml:space="preserve"> </w:t>
      </w:r>
      <w:r w:rsidRPr="00D01903">
        <w:t>given</w:t>
      </w:r>
      <w:r w:rsidR="00E1342F">
        <w:t xml:space="preserve"> </w:t>
      </w:r>
      <w:r w:rsidRPr="00D01903">
        <w:t>to</w:t>
      </w:r>
      <w:r w:rsidR="00E1342F">
        <w:t xml:space="preserve"> </w:t>
      </w:r>
      <w:r w:rsidRPr="00D01903">
        <w:t>the</w:t>
      </w:r>
      <w:r w:rsidR="00E1342F">
        <w:t xml:space="preserve"> </w:t>
      </w:r>
      <w:r w:rsidRPr="00D01903">
        <w:t>assessment</w:t>
      </w:r>
      <w:r w:rsidR="00E1342F">
        <w:t xml:space="preserve"> </w:t>
      </w:r>
      <w:r w:rsidRPr="00D01903">
        <w:t>conducted</w:t>
      </w:r>
      <w:r w:rsidR="00E1342F">
        <w:t xml:space="preserve"> </w:t>
      </w:r>
      <w:r w:rsidRPr="00D01903">
        <w:t>by</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unless</w:t>
      </w:r>
      <w:r w:rsidR="00E1342F">
        <w:t xml:space="preserve"> </w:t>
      </w:r>
      <w:r w:rsidRPr="00D01903">
        <w:t>it</w:t>
      </w:r>
      <w:r w:rsidR="00E1342F">
        <w:t xml:space="preserve"> </w:t>
      </w:r>
      <w:r w:rsidRPr="00D01903">
        <w:t>was</w:t>
      </w:r>
      <w:r w:rsidR="00E1342F">
        <w:t xml:space="preserve"> </w:t>
      </w:r>
      <w:r w:rsidRPr="00D01903">
        <w:t>found</w:t>
      </w:r>
      <w:r w:rsidR="00E1342F">
        <w:t xml:space="preserve"> </w:t>
      </w:r>
      <w:r w:rsidRPr="00D01903">
        <w:t>that</w:t>
      </w:r>
      <w:r w:rsidR="00E1342F">
        <w:t xml:space="preserve"> </w:t>
      </w:r>
      <w:r w:rsidRPr="00D01903">
        <w:t>the</w:t>
      </w:r>
      <w:r w:rsidR="00E1342F">
        <w:t xml:space="preserve"> </w:t>
      </w:r>
      <w:r w:rsidRPr="00D01903">
        <w:t>evaluation</w:t>
      </w:r>
      <w:r w:rsidR="00E1342F">
        <w:t xml:space="preserve"> </w:t>
      </w:r>
      <w:r w:rsidRPr="00D01903">
        <w:t>was</w:t>
      </w:r>
      <w:r w:rsidR="00E1342F">
        <w:t xml:space="preserve"> </w:t>
      </w:r>
      <w:r w:rsidRPr="00D01903">
        <w:t>clearly</w:t>
      </w:r>
      <w:r w:rsidR="00E1342F">
        <w:t xml:space="preserve"> </w:t>
      </w:r>
      <w:r w:rsidRPr="00D01903">
        <w:t>arbitrary</w:t>
      </w:r>
      <w:r w:rsidR="00E1342F">
        <w:t xml:space="preserve"> </w:t>
      </w:r>
      <w:r w:rsidRPr="00D01903">
        <w:t>or</w:t>
      </w:r>
      <w:r w:rsidR="00E1342F">
        <w:t xml:space="preserve"> </w:t>
      </w:r>
      <w:r w:rsidRPr="00D01903">
        <w:t>amounted</w:t>
      </w:r>
      <w:r w:rsidR="00E1342F">
        <w:t xml:space="preserve"> </w:t>
      </w:r>
      <w:r w:rsidRPr="00D01903">
        <w:t>to</w:t>
      </w:r>
      <w:r w:rsidR="00E1342F">
        <w:t xml:space="preserve"> </w:t>
      </w:r>
      <w:r w:rsidRPr="00D01903">
        <w:t>a</w:t>
      </w:r>
      <w:r w:rsidR="00E1342F">
        <w:t xml:space="preserve"> </w:t>
      </w:r>
      <w:r w:rsidRPr="00D01903">
        <w:t>denial</w:t>
      </w:r>
      <w:r w:rsidR="00E1342F">
        <w:t xml:space="preserve"> </w:t>
      </w:r>
      <w:r w:rsidRPr="00D01903">
        <w:t>of</w:t>
      </w:r>
      <w:r w:rsidR="00E1342F">
        <w:t xml:space="preserve"> </w:t>
      </w:r>
      <w:r w:rsidRPr="00D01903">
        <w:t>justice.</w:t>
      </w:r>
      <w:r w:rsidR="00E1342F">
        <w:t xml:space="preserve"> </w:t>
      </w:r>
      <w:r w:rsidRPr="00D01903">
        <w:t>In</w:t>
      </w:r>
      <w:r w:rsidR="00E1342F">
        <w:t xml:space="preserve"> </w:t>
      </w:r>
      <w:r w:rsidRPr="00D01903">
        <w:t>the</w:t>
      </w:r>
      <w:r w:rsidR="00E1342F">
        <w:t xml:space="preserve"> </w:t>
      </w:r>
      <w:r w:rsidRPr="00D01903">
        <w:t>present</w:t>
      </w:r>
      <w:r w:rsidR="00E1342F">
        <w:t xml:space="preserve"> </w:t>
      </w:r>
      <w:r w:rsidRPr="00D01903">
        <w:t>case,</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submits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are</w:t>
      </w:r>
      <w:r w:rsidR="00E1342F">
        <w:t xml:space="preserve"> </w:t>
      </w:r>
      <w:r w:rsidRPr="00D01903">
        <w:t>trying</w:t>
      </w:r>
      <w:r w:rsidR="00E1342F">
        <w:t xml:space="preserve"> </w:t>
      </w:r>
      <w:r w:rsidRPr="00D01903">
        <w:t>to</w:t>
      </w:r>
      <w:r w:rsidR="00E1342F">
        <w:t xml:space="preserve"> </w:t>
      </w:r>
      <w:r w:rsidRPr="00D01903">
        <w:t>use</w:t>
      </w:r>
      <w:r w:rsidR="00E1342F">
        <w:t xml:space="preserve"> </w:t>
      </w:r>
      <w:r w:rsidRPr="00D01903">
        <w:t>the</w:t>
      </w:r>
      <w:r w:rsidR="00E1342F">
        <w:t xml:space="preserve"> </w:t>
      </w:r>
      <w:r w:rsidRPr="00D01903">
        <w:t>Committee</w:t>
      </w:r>
      <w:r w:rsidR="00E1342F">
        <w:t xml:space="preserve"> </w:t>
      </w:r>
      <w:r w:rsidRPr="00D01903">
        <w:t>as</w:t>
      </w:r>
      <w:r w:rsidR="00E1342F">
        <w:t xml:space="preserve"> </w:t>
      </w:r>
      <w:r w:rsidRPr="00D01903">
        <w:t>an</w:t>
      </w:r>
      <w:r w:rsidR="00E1342F">
        <w:t xml:space="preserve"> </w:t>
      </w:r>
      <w:r w:rsidRPr="00D01903">
        <w:t>appellate</w:t>
      </w:r>
      <w:r w:rsidR="00E1342F">
        <w:t xml:space="preserve"> </w:t>
      </w:r>
      <w:r w:rsidRPr="00D01903">
        <w:t>body</w:t>
      </w:r>
      <w:r w:rsidR="00E1342F">
        <w:t xml:space="preserve"> </w:t>
      </w:r>
      <w:r w:rsidRPr="00D01903">
        <w:t>to</w:t>
      </w:r>
      <w:r w:rsidR="00E1342F">
        <w:t xml:space="preserve"> </w:t>
      </w:r>
      <w:r w:rsidRPr="00D01903">
        <w:t>reassess</w:t>
      </w:r>
      <w:r w:rsidR="00E1342F">
        <w:t xml:space="preserve"> </w:t>
      </w:r>
      <w:r w:rsidRPr="00D01903">
        <w:t>the</w:t>
      </w:r>
      <w:r w:rsidR="00E1342F">
        <w:t xml:space="preserve"> </w:t>
      </w:r>
      <w:r w:rsidRPr="00D01903">
        <w:t>factual</w:t>
      </w:r>
      <w:r w:rsidR="00E1342F">
        <w:t xml:space="preserve"> </w:t>
      </w:r>
      <w:r w:rsidRPr="00D01903">
        <w:t>circumstances</w:t>
      </w:r>
      <w:r w:rsidR="00E1342F">
        <w:t xml:space="preserve"> </w:t>
      </w:r>
      <w:r w:rsidRPr="00D01903">
        <w:t>advocated</w:t>
      </w:r>
      <w:r w:rsidR="00E1342F">
        <w:t xml:space="preserve"> </w:t>
      </w:r>
      <w:r w:rsidRPr="00D01903">
        <w:t>in</w:t>
      </w:r>
      <w:r w:rsidR="00E1342F">
        <w:t xml:space="preserve"> </w:t>
      </w:r>
      <w:r w:rsidRPr="00D01903">
        <w:t>support</w:t>
      </w:r>
      <w:r w:rsidR="00E1342F">
        <w:t xml:space="preserve"> </w:t>
      </w:r>
      <w:r w:rsidRPr="00D01903">
        <w:t>of</w:t>
      </w:r>
      <w:r w:rsidR="00E1342F">
        <w:t xml:space="preserve"> </w:t>
      </w:r>
      <w:r w:rsidRPr="00D01903">
        <w:t>their</w:t>
      </w:r>
      <w:r w:rsidR="00E1342F">
        <w:t xml:space="preserve"> </w:t>
      </w:r>
      <w:r w:rsidRPr="00D01903">
        <w:t>claim</w:t>
      </w:r>
      <w:r w:rsidR="00E1342F">
        <w:t xml:space="preserve"> </w:t>
      </w:r>
      <w:r w:rsidRPr="00D01903">
        <w:t>for</w:t>
      </w:r>
      <w:r w:rsidR="00E1342F">
        <w:t xml:space="preserve"> </w:t>
      </w:r>
      <w:r w:rsidRPr="00D01903">
        <w:t>asylum.</w:t>
      </w:r>
      <w:r w:rsidR="00E1342F">
        <w:t xml:space="preserve"> </w:t>
      </w:r>
      <w:r w:rsidRPr="00D01903">
        <w:t>There</w:t>
      </w:r>
      <w:r w:rsidR="00E1342F">
        <w:t xml:space="preserve"> </w:t>
      </w:r>
      <w:r w:rsidRPr="00D01903">
        <w:t>is</w:t>
      </w:r>
      <w:r w:rsidR="00E1342F">
        <w:t xml:space="preserve"> </w:t>
      </w:r>
      <w:r w:rsidRPr="00D01903">
        <w:t>no</w:t>
      </w:r>
      <w:r w:rsidR="00E1342F">
        <w:t xml:space="preserve"> </w:t>
      </w:r>
      <w:r w:rsidRPr="00D01903">
        <w:t>basis</w:t>
      </w:r>
      <w:r w:rsidR="00E1342F">
        <w:t xml:space="preserve"> </w:t>
      </w:r>
      <w:r w:rsidRPr="00D01903">
        <w:t>for</w:t>
      </w:r>
      <w:r w:rsidR="00E1342F">
        <w:t xml:space="preserve"> </w:t>
      </w:r>
      <w:r w:rsidRPr="00D01903">
        <w:t>challenging</w:t>
      </w:r>
      <w:r w:rsidR="00E1342F">
        <w:t xml:space="preserve"> </w:t>
      </w:r>
      <w:r w:rsidRPr="00D01903">
        <w:t>the</w:t>
      </w:r>
      <w:r w:rsidR="00E1342F">
        <w:t xml:space="preserve"> </w:t>
      </w:r>
      <w:r w:rsidRPr="00D01903">
        <w:t>assessment</w:t>
      </w:r>
      <w:r w:rsidR="00E1342F">
        <w:t xml:space="preserve"> </w:t>
      </w:r>
      <w:r w:rsidRPr="00D01903">
        <w:t>made</w:t>
      </w:r>
      <w:r w:rsidR="00E1342F">
        <w:t xml:space="preserve"> </w:t>
      </w:r>
      <w:r w:rsidRPr="00D01903">
        <w:t>by</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according</w:t>
      </w:r>
      <w:r w:rsidR="00E1342F">
        <w:t xml:space="preserve"> </w:t>
      </w:r>
      <w:r w:rsidRPr="00D01903">
        <w:t>to</w:t>
      </w:r>
      <w:r w:rsidR="00E1342F">
        <w:t xml:space="preserve"> </w:t>
      </w:r>
      <w:r w:rsidRPr="00D01903">
        <w:t>which</w:t>
      </w:r>
      <w:r w:rsidR="00E1342F">
        <w:t xml:space="preserve"> </w:t>
      </w:r>
      <w:r w:rsidRPr="00D01903">
        <w:t>the</w:t>
      </w:r>
      <w:r w:rsidR="00E1342F">
        <w:t xml:space="preserve"> </w:t>
      </w:r>
      <w:r w:rsidRPr="00D01903">
        <w:t>authors</w:t>
      </w:r>
      <w:r w:rsidR="00E1342F">
        <w:t xml:space="preserve"> </w:t>
      </w:r>
      <w:r w:rsidRPr="00D01903">
        <w:t>failed</w:t>
      </w:r>
      <w:r w:rsidR="00E1342F">
        <w:t xml:space="preserve"> </w:t>
      </w:r>
      <w:r w:rsidRPr="00D01903">
        <w:t>to</w:t>
      </w:r>
      <w:r w:rsidR="00E1342F">
        <w:t xml:space="preserve"> </w:t>
      </w:r>
      <w:r w:rsidRPr="00D01903">
        <w:t>establish</w:t>
      </w:r>
      <w:r w:rsidR="00E1342F">
        <w:t xml:space="preserve"> </w:t>
      </w:r>
      <w:r w:rsidRPr="00D01903">
        <w:t>that</w:t>
      </w:r>
      <w:r w:rsidR="00E1342F">
        <w:t xml:space="preserve"> </w:t>
      </w:r>
      <w:r w:rsidRPr="00D01903">
        <w:t>there</w:t>
      </w:r>
      <w:r w:rsidR="00E1342F">
        <w:t xml:space="preserve"> </w:t>
      </w:r>
      <w:r w:rsidRPr="00D01903">
        <w:t>were</w:t>
      </w:r>
      <w:r w:rsidR="00E1342F">
        <w:t xml:space="preserve"> </w:t>
      </w:r>
      <w:r w:rsidRPr="00D01903">
        <w:t>substantial</w:t>
      </w:r>
      <w:r w:rsidR="00E1342F">
        <w:t xml:space="preserve"> </w:t>
      </w:r>
      <w:r w:rsidRPr="00D01903">
        <w:t>grounds</w:t>
      </w:r>
      <w:r w:rsidR="00E1342F">
        <w:t xml:space="preserve"> </w:t>
      </w:r>
      <w:r w:rsidRPr="00D01903">
        <w:t>for</w:t>
      </w:r>
      <w:r w:rsidR="00E1342F">
        <w:t xml:space="preserve"> </w:t>
      </w:r>
      <w:r w:rsidRPr="00D01903">
        <w:t>believing</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in</w:t>
      </w:r>
      <w:r w:rsidR="00E1342F">
        <w:t xml:space="preserve"> </w:t>
      </w:r>
      <w:r w:rsidRPr="00D01903">
        <w:t>danger</w:t>
      </w:r>
      <w:r w:rsidR="00E1342F">
        <w:t xml:space="preserve"> </w:t>
      </w:r>
      <w:r w:rsidRPr="00D01903">
        <w:t>of</w:t>
      </w:r>
      <w:r w:rsidR="00E1342F">
        <w:t xml:space="preserve"> </w:t>
      </w:r>
      <w:r w:rsidRPr="00D01903">
        <w:t>being</w:t>
      </w:r>
      <w:r w:rsidR="00E1342F">
        <w:t xml:space="preserve"> </w:t>
      </w:r>
      <w:r w:rsidRPr="00D01903">
        <w:t>subjected</w:t>
      </w:r>
      <w:r w:rsidR="00E1342F">
        <w:t xml:space="preserve"> </w:t>
      </w:r>
      <w:r w:rsidRPr="00D01903">
        <w:t>to</w:t>
      </w:r>
      <w:r w:rsidR="00E1342F">
        <w:t xml:space="preserve"> </w:t>
      </w:r>
      <w:r w:rsidRPr="00D01903">
        <w:t>inhuman</w:t>
      </w:r>
      <w:r w:rsidR="00E1342F">
        <w:t xml:space="preserve"> </w:t>
      </w:r>
      <w:r w:rsidRPr="00D01903">
        <w:t>or</w:t>
      </w:r>
      <w:r w:rsidR="00E1342F">
        <w:t xml:space="preserve"> </w:t>
      </w:r>
      <w:r w:rsidRPr="00D01903">
        <w:t>degrading</w:t>
      </w:r>
      <w:r w:rsidR="00E1342F">
        <w:t xml:space="preserve"> </w:t>
      </w:r>
      <w:r w:rsidRPr="00D01903">
        <w:t>treatment</w:t>
      </w:r>
      <w:r w:rsidR="00E1342F">
        <w:t xml:space="preserve"> </w:t>
      </w:r>
      <w:r w:rsidRPr="00D01903">
        <w:t>or</w:t>
      </w:r>
      <w:r w:rsidR="00E1342F">
        <w:t xml:space="preserve"> </w:t>
      </w:r>
      <w:r w:rsidRPr="00D01903">
        <w:t>punishment</w:t>
      </w:r>
      <w:r w:rsidR="00E1342F">
        <w:t xml:space="preserve"> </w:t>
      </w:r>
      <w:r w:rsidRPr="00D01903">
        <w:t>if</w:t>
      </w:r>
      <w:r w:rsidR="00E1342F">
        <w:t xml:space="preserve"> </w:t>
      </w:r>
      <w:r w:rsidRPr="00D01903">
        <w:t>deported</w:t>
      </w:r>
      <w:r w:rsidR="00E1342F">
        <w:t xml:space="preserve"> </w:t>
      </w:r>
      <w:r w:rsidRPr="00D01903">
        <w:t>to</w:t>
      </w:r>
      <w:r w:rsidR="00E1342F">
        <w:t xml:space="preserve"> </w:t>
      </w:r>
      <w:r w:rsidRPr="00D01903">
        <w:t>Bulgaria.</w:t>
      </w:r>
      <w:r w:rsidR="00E1342F">
        <w:t xml:space="preserve"> </w:t>
      </w:r>
      <w:r w:rsidRPr="00D01903">
        <w:t>Against</w:t>
      </w:r>
      <w:r w:rsidR="00E1342F">
        <w:t xml:space="preserve"> </w:t>
      </w:r>
      <w:r w:rsidRPr="00D01903">
        <w:t>that</w:t>
      </w:r>
      <w:r w:rsidR="00E1342F">
        <w:t xml:space="preserve"> </w:t>
      </w:r>
      <w:r w:rsidRPr="00D01903">
        <w:t>background,</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submits</w:t>
      </w:r>
      <w:r w:rsidR="00E1342F">
        <w:t xml:space="preserve"> </w:t>
      </w:r>
      <w:r w:rsidRPr="00D01903">
        <w:t>that</w:t>
      </w:r>
      <w:r w:rsidR="00E1342F">
        <w:t xml:space="preserve"> </w:t>
      </w:r>
      <w:r w:rsidRPr="00D01903">
        <w:lastRenderedPageBreak/>
        <w:t>the</w:t>
      </w:r>
      <w:r w:rsidR="00E1342F">
        <w:t xml:space="preserve"> </w:t>
      </w:r>
      <w:r w:rsidRPr="00D01903">
        <w:t>deportation</w:t>
      </w:r>
      <w:r w:rsidR="00E1342F">
        <w:t xml:space="preserve"> </w:t>
      </w:r>
      <w:r w:rsidRPr="00D01903">
        <w:t>of</w:t>
      </w:r>
      <w:r w:rsidR="00E1342F">
        <w:t xml:space="preserve"> </w:t>
      </w:r>
      <w:r w:rsidRPr="00D01903">
        <w:t>the</w:t>
      </w:r>
      <w:r w:rsidR="00E1342F">
        <w:t xml:space="preserve"> </w:t>
      </w:r>
      <w:r w:rsidRPr="00D01903">
        <w:t>authors</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not</w:t>
      </w:r>
      <w:r w:rsidR="00E1342F">
        <w:t xml:space="preserve"> </w:t>
      </w:r>
      <w:r w:rsidRPr="00D01903">
        <w:t>constitute</w:t>
      </w:r>
      <w:r w:rsidR="00E1342F">
        <w:t xml:space="preserve"> </w:t>
      </w:r>
      <w:r w:rsidRPr="00D01903">
        <w:t>a</w:t>
      </w:r>
      <w:r w:rsidR="00E1342F">
        <w:t xml:space="preserve"> </w:t>
      </w:r>
      <w:r w:rsidRPr="00D01903">
        <w:t>violation</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p>
    <w:p w:rsidR="00BB3D26" w:rsidRPr="00D01903" w:rsidRDefault="00BB3D26" w:rsidP="00B6593C">
      <w:pPr>
        <w:pStyle w:val="H23G"/>
      </w:pPr>
      <w:r w:rsidRPr="00D01903">
        <w:tab/>
      </w:r>
      <w:r w:rsidRPr="00D01903">
        <w:tab/>
        <w:t>Authors</w:t>
      </w:r>
      <w:r w:rsidR="00912AEE">
        <w:t>’</w:t>
      </w:r>
      <w:r w:rsidR="00E1342F">
        <w:t xml:space="preserve"> </w:t>
      </w:r>
      <w:r w:rsidRPr="00D01903">
        <w:t>comments</w:t>
      </w:r>
      <w:r w:rsidR="00E1342F">
        <w:t xml:space="preserve"> </w:t>
      </w:r>
      <w:r w:rsidRPr="00D01903">
        <w:t>on</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observations</w:t>
      </w:r>
    </w:p>
    <w:p w:rsidR="00BB3D26" w:rsidRPr="00D01903" w:rsidRDefault="00BB3D26" w:rsidP="003F12A9">
      <w:pPr>
        <w:pStyle w:val="SingleTxtG"/>
      </w:pPr>
      <w:r w:rsidRPr="00D01903">
        <w:t>5.1</w:t>
      </w:r>
      <w:r w:rsidRPr="00D01903">
        <w:tab/>
        <w:t>In</w:t>
      </w:r>
      <w:r w:rsidR="00E1342F">
        <w:t xml:space="preserve"> </w:t>
      </w:r>
      <w:r w:rsidRPr="00D01903">
        <w:t>their</w:t>
      </w:r>
      <w:r w:rsidR="00E1342F">
        <w:t xml:space="preserve"> </w:t>
      </w:r>
      <w:r w:rsidRPr="00D01903">
        <w:t>comments</w:t>
      </w:r>
      <w:r w:rsidR="00E1342F">
        <w:t xml:space="preserve"> </w:t>
      </w:r>
      <w:r w:rsidRPr="00D01903">
        <w:t>of</w:t>
      </w:r>
      <w:r w:rsidR="00E1342F">
        <w:t xml:space="preserve"> </w:t>
      </w:r>
      <w:r w:rsidRPr="00D01903">
        <w:t>11</w:t>
      </w:r>
      <w:r w:rsidR="00E1342F">
        <w:t xml:space="preserve"> </w:t>
      </w:r>
      <w:r w:rsidRPr="00D01903">
        <w:t>April</w:t>
      </w:r>
      <w:r w:rsidR="00E1342F">
        <w:t xml:space="preserve"> </w:t>
      </w:r>
      <w:r w:rsidRPr="00D01903">
        <w:t>2016,</w:t>
      </w:r>
      <w:r w:rsidR="00E1342F">
        <w:t xml:space="preserve"> </w:t>
      </w:r>
      <w:r w:rsidRPr="00BB3D26">
        <w:rPr>
          <w:rStyle w:val="FootnoteReference"/>
        </w:rPr>
        <w:footnoteReference w:id="26"/>
      </w:r>
      <w:r w:rsidR="00E1342F">
        <w:t xml:space="preserve"> </w:t>
      </w:r>
      <w:r w:rsidRPr="00D01903">
        <w:t>the</w:t>
      </w:r>
      <w:r w:rsidR="00E1342F">
        <w:t xml:space="preserve"> </w:t>
      </w:r>
      <w:r w:rsidRPr="00D01903">
        <w:t>authors</w:t>
      </w:r>
      <w:r w:rsidR="00E1342F">
        <w:t xml:space="preserve"> </w:t>
      </w:r>
      <w:r w:rsidRPr="00D01903">
        <w:t>maintain</w:t>
      </w:r>
      <w:r w:rsidR="00E1342F">
        <w:t xml:space="preserve"> </w:t>
      </w:r>
      <w:r w:rsidRPr="00D01903">
        <w:t>that</w:t>
      </w:r>
      <w:r w:rsidR="00E1342F">
        <w:t xml:space="preserve"> </w:t>
      </w:r>
      <w:r w:rsidRPr="00D01903">
        <w:t>their</w:t>
      </w:r>
      <w:r w:rsidR="00E1342F">
        <w:t xml:space="preserve"> </w:t>
      </w:r>
      <w:r w:rsidRPr="00D01903">
        <w:t>deportation</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constitute</w:t>
      </w:r>
      <w:r w:rsidR="00E1342F">
        <w:t xml:space="preserve"> </w:t>
      </w:r>
      <w:r w:rsidRPr="00D01903">
        <w:t>a</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authors</w:t>
      </w:r>
      <w:r w:rsidR="00E1342F">
        <w:t xml:space="preserve"> </w:t>
      </w:r>
      <w:r w:rsidRPr="00D01903">
        <w:t>assert</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face</w:t>
      </w:r>
      <w:r w:rsidR="00E1342F">
        <w:t xml:space="preserve"> </w:t>
      </w:r>
      <w:r w:rsidRPr="00D01903">
        <w:t>inhuman</w:t>
      </w:r>
      <w:r w:rsidR="00E1342F">
        <w:t xml:space="preserve"> </w:t>
      </w:r>
      <w:r w:rsidRPr="00D01903">
        <w:t>and</w:t>
      </w:r>
      <w:r w:rsidR="00E1342F">
        <w:t xml:space="preserve"> </w:t>
      </w:r>
      <w:r w:rsidRPr="00D01903">
        <w:t>degrading</w:t>
      </w:r>
      <w:r w:rsidR="00E1342F">
        <w:t xml:space="preserve"> </w:t>
      </w:r>
      <w:r w:rsidRPr="00D01903">
        <w:t>treatment</w:t>
      </w:r>
      <w:r w:rsidR="00E1342F">
        <w:t xml:space="preserve"> </w:t>
      </w:r>
      <w:r w:rsidRPr="00D01903">
        <w:t>by</w:t>
      </w:r>
      <w:r w:rsidR="00E1342F">
        <w:t xml:space="preserve"> </w:t>
      </w:r>
      <w:r w:rsidRPr="00D01903">
        <w:t>being</w:t>
      </w:r>
      <w:r w:rsidR="00E1342F">
        <w:t xml:space="preserve"> </w:t>
      </w:r>
      <w:r w:rsidRPr="00D01903">
        <w:t>forced</w:t>
      </w:r>
      <w:r w:rsidR="00E1342F">
        <w:t xml:space="preserve"> </w:t>
      </w:r>
      <w:r w:rsidRPr="00D01903">
        <w:t>to</w:t>
      </w:r>
      <w:r w:rsidR="00E1342F">
        <w:t xml:space="preserve"> </w:t>
      </w:r>
      <w:r w:rsidRPr="00D01903">
        <w:t>live</w:t>
      </w:r>
      <w:r w:rsidR="00E1342F">
        <w:t xml:space="preserve"> </w:t>
      </w:r>
      <w:r w:rsidRPr="00D01903">
        <w:t>in</w:t>
      </w:r>
      <w:r w:rsidR="00E1342F">
        <w:t xml:space="preserve"> </w:t>
      </w:r>
      <w:r w:rsidRPr="00D01903">
        <w:t>the</w:t>
      </w:r>
      <w:r w:rsidR="00E1342F">
        <w:t xml:space="preserve"> </w:t>
      </w:r>
      <w:r w:rsidRPr="00D01903">
        <w:t>streets</w:t>
      </w:r>
      <w:r w:rsidR="00E1342F">
        <w:t xml:space="preserve"> </w:t>
      </w:r>
      <w:r w:rsidRPr="00D01903">
        <w:t>with</w:t>
      </w:r>
      <w:r w:rsidR="00E1342F">
        <w:t xml:space="preserve"> </w:t>
      </w:r>
      <w:r w:rsidRPr="00D01903">
        <w:t>no</w:t>
      </w:r>
      <w:r w:rsidR="00E1342F">
        <w:t xml:space="preserve"> </w:t>
      </w:r>
      <w:r w:rsidRPr="00D01903">
        <w:t>access</w:t>
      </w:r>
      <w:r w:rsidR="00E1342F">
        <w:t xml:space="preserve"> </w:t>
      </w:r>
      <w:r w:rsidRPr="00D01903">
        <w:t>to</w:t>
      </w:r>
      <w:r w:rsidR="00E1342F">
        <w:t xml:space="preserve"> </w:t>
      </w:r>
      <w:r w:rsidRPr="00D01903">
        <w:t>housing,</w:t>
      </w:r>
      <w:r w:rsidR="00E1342F">
        <w:t xml:space="preserve"> </w:t>
      </w:r>
      <w:r w:rsidRPr="00D01903">
        <w:t>food</w:t>
      </w:r>
      <w:r w:rsidR="00E1342F">
        <w:t xml:space="preserve"> </w:t>
      </w:r>
      <w:r w:rsidRPr="00D01903">
        <w:t>or</w:t>
      </w:r>
      <w:r w:rsidR="00E1342F">
        <w:t xml:space="preserve"> </w:t>
      </w:r>
      <w:r w:rsidRPr="00D01903">
        <w:t>sanitary</w:t>
      </w:r>
      <w:r w:rsidR="00E1342F">
        <w:t xml:space="preserve"> </w:t>
      </w:r>
      <w:r w:rsidRPr="00D01903">
        <w:t>facilities</w:t>
      </w:r>
      <w:r w:rsidR="00E1342F">
        <w:t xml:space="preserve"> </w:t>
      </w:r>
      <w:r w:rsidRPr="00D01903">
        <w:t>and</w:t>
      </w:r>
      <w:r w:rsidR="00E1342F">
        <w:t xml:space="preserve"> </w:t>
      </w:r>
      <w:r w:rsidRPr="00D01903">
        <w:t>no</w:t>
      </w:r>
      <w:r w:rsidR="00E1342F">
        <w:t xml:space="preserve"> </w:t>
      </w:r>
      <w:r w:rsidRPr="00D01903">
        <w:t>prospect</w:t>
      </w:r>
      <w:r w:rsidR="00E1342F">
        <w:t xml:space="preserve"> </w:t>
      </w:r>
      <w:r w:rsidRPr="00D01903">
        <w:t>of</w:t>
      </w:r>
      <w:r w:rsidR="00E1342F">
        <w:t xml:space="preserve"> </w:t>
      </w:r>
      <w:r w:rsidRPr="00D01903">
        <w:t>finding</w:t>
      </w:r>
      <w:r w:rsidR="00E1342F">
        <w:t xml:space="preserve"> </w:t>
      </w:r>
      <w:r w:rsidRPr="00D01903">
        <w:t>a</w:t>
      </w:r>
      <w:r w:rsidR="00E1342F">
        <w:t xml:space="preserve"> </w:t>
      </w:r>
      <w:r w:rsidRPr="00D01903">
        <w:t>durable</w:t>
      </w:r>
      <w:r w:rsidR="00E1342F">
        <w:t xml:space="preserve"> </w:t>
      </w:r>
      <w:r w:rsidRPr="00D01903">
        <w:t>humanitarian</w:t>
      </w:r>
      <w:r w:rsidR="00E1342F">
        <w:t xml:space="preserve"> </w:t>
      </w:r>
      <w:r w:rsidRPr="00D01903">
        <w:t>solution.</w:t>
      </w:r>
    </w:p>
    <w:p w:rsidR="00BB3D26" w:rsidRPr="00D01903" w:rsidRDefault="00BB3D26" w:rsidP="003F12A9">
      <w:pPr>
        <w:pStyle w:val="SingleTxtG"/>
      </w:pPr>
      <w:r w:rsidRPr="00D01903">
        <w:t>5.2</w:t>
      </w:r>
      <w:r w:rsidRPr="00D01903">
        <w:tab/>
        <w:t>The</w:t>
      </w:r>
      <w:r w:rsidR="00E1342F">
        <w:t xml:space="preserve"> </w:t>
      </w:r>
      <w:r w:rsidRPr="00D01903">
        <w:t>authors</w:t>
      </w:r>
      <w:r w:rsidR="00E1342F">
        <w:t xml:space="preserve"> </w:t>
      </w:r>
      <w:r w:rsidRPr="00D01903">
        <w:t>stress</w:t>
      </w:r>
      <w:r w:rsidR="00E1342F">
        <w:t xml:space="preserve"> </w:t>
      </w:r>
      <w:r w:rsidRPr="00D01903">
        <w:t>that</w:t>
      </w:r>
      <w:r w:rsidR="00E1342F">
        <w:t xml:space="preserve"> </w:t>
      </w:r>
      <w:r w:rsidRPr="00D01903">
        <w:t>the</w:t>
      </w:r>
      <w:r w:rsidR="00E1342F">
        <w:t xml:space="preserve"> </w:t>
      </w:r>
      <w:r w:rsidRPr="00D01903">
        <w:t>assessment</w:t>
      </w:r>
      <w:r w:rsidR="00E1342F">
        <w:t xml:space="preserve"> </w:t>
      </w:r>
      <w:r w:rsidRPr="00D01903">
        <w:t>of</w:t>
      </w:r>
      <w:r w:rsidR="00E1342F">
        <w:t xml:space="preserve"> </w:t>
      </w:r>
      <w:r w:rsidRPr="00D01903">
        <w:t>a</w:t>
      </w:r>
      <w:r w:rsidR="00E1342F">
        <w:t xml:space="preserve"> </w:t>
      </w:r>
      <w:r w:rsidRPr="00D01903">
        <w:t>first-asylum</w:t>
      </w:r>
      <w:r w:rsidR="00E1342F">
        <w:t xml:space="preserve"> </w:t>
      </w:r>
      <w:r w:rsidRPr="00D01903">
        <w:t>claim</w:t>
      </w:r>
      <w:r w:rsidR="00E1342F">
        <w:t xml:space="preserve"> </w:t>
      </w:r>
      <w:r w:rsidRPr="00D01903">
        <w:t>includes</w:t>
      </w:r>
      <w:r w:rsidR="00E1342F">
        <w:t xml:space="preserve"> </w:t>
      </w:r>
      <w:r w:rsidRPr="00D01903">
        <w:t>not</w:t>
      </w:r>
      <w:r w:rsidR="00E1342F">
        <w:t xml:space="preserve"> </w:t>
      </w:r>
      <w:r w:rsidRPr="00D01903">
        <w:t>only</w:t>
      </w:r>
      <w:r w:rsidR="00E1342F">
        <w:t xml:space="preserve"> </w:t>
      </w:r>
      <w:r w:rsidRPr="00D01903">
        <w:t>the</w:t>
      </w:r>
      <w:r w:rsidR="00E1342F">
        <w:t xml:space="preserve"> </w:t>
      </w:r>
      <w:r w:rsidRPr="00D01903">
        <w:t>principle</w:t>
      </w:r>
      <w:r w:rsidR="00E1342F">
        <w:t xml:space="preserve"> </w:t>
      </w:r>
      <w:r w:rsidRPr="00D01903">
        <w:t>of</w:t>
      </w:r>
      <w:r w:rsidR="00E1342F">
        <w:t xml:space="preserve"> </w:t>
      </w:r>
      <w:r w:rsidRPr="00D01903">
        <w:t>non-refoulement,</w:t>
      </w:r>
      <w:r w:rsidR="00E1342F">
        <w:t xml:space="preserve"> </w:t>
      </w:r>
      <w:r w:rsidRPr="00D01903">
        <w:t>but</w:t>
      </w:r>
      <w:r w:rsidR="00E1342F">
        <w:t xml:space="preserve"> </w:t>
      </w:r>
      <w:r w:rsidRPr="00D01903">
        <w:t>also</w:t>
      </w:r>
      <w:r w:rsidR="00E1342F">
        <w:t xml:space="preserve"> </w:t>
      </w:r>
      <w:r w:rsidRPr="00D01903">
        <w:t>the</w:t>
      </w:r>
      <w:r w:rsidR="00E1342F">
        <w:t xml:space="preserve"> </w:t>
      </w:r>
      <w:r w:rsidRPr="00D01903">
        <w:t>assessment</w:t>
      </w:r>
      <w:r w:rsidR="00E1342F">
        <w:t xml:space="preserve"> </w:t>
      </w:r>
      <w:r w:rsidRPr="00D01903">
        <w:t>whether</w:t>
      </w:r>
      <w:r w:rsidR="00E1342F">
        <w:t xml:space="preserve"> </w:t>
      </w:r>
      <w:r w:rsidRPr="00D01903">
        <w:t>the</w:t>
      </w:r>
      <w:r w:rsidR="00E1342F">
        <w:t xml:space="preserve"> </w:t>
      </w:r>
      <w:r w:rsidRPr="00D01903">
        <w:t>person</w:t>
      </w:r>
      <w:r w:rsidR="00E1342F">
        <w:t xml:space="preserve"> </w:t>
      </w:r>
      <w:r w:rsidRPr="00D01903">
        <w:t>with</w:t>
      </w:r>
      <w:r w:rsidR="00E1342F">
        <w:t xml:space="preserve"> </w:t>
      </w:r>
      <w:r w:rsidRPr="00D01903">
        <w:t>international</w:t>
      </w:r>
      <w:r w:rsidR="00E1342F">
        <w:t xml:space="preserve"> </w:t>
      </w:r>
      <w:r w:rsidRPr="00D01903">
        <w:t>protection</w:t>
      </w:r>
      <w:r w:rsidR="00E1342F">
        <w:t xml:space="preserve"> </w:t>
      </w:r>
      <w:r w:rsidRPr="00D01903">
        <w:t>is</w:t>
      </w:r>
      <w:r w:rsidR="00E1342F">
        <w:t xml:space="preserve"> </w:t>
      </w:r>
      <w:r w:rsidRPr="00D01903">
        <w:t>permitted</w:t>
      </w:r>
      <w:r w:rsidR="00E1342F">
        <w:t xml:space="preserve"> </w:t>
      </w:r>
      <w:r w:rsidRPr="00D01903">
        <w:t>to</w:t>
      </w:r>
      <w:r w:rsidR="00E1342F">
        <w:t xml:space="preserve"> </w:t>
      </w:r>
      <w:r w:rsidRPr="00D01903">
        <w:t>remain</w:t>
      </w:r>
      <w:r w:rsidR="00E1342F">
        <w:t xml:space="preserve"> </w:t>
      </w:r>
      <w:r w:rsidRPr="00D01903">
        <w:t>there</w:t>
      </w:r>
      <w:r w:rsidR="00E1342F">
        <w:t xml:space="preserve"> </w:t>
      </w:r>
      <w:r w:rsidRPr="00D01903">
        <w:t>and</w:t>
      </w:r>
      <w:r w:rsidR="00E1342F">
        <w:t xml:space="preserve"> </w:t>
      </w:r>
      <w:r w:rsidRPr="00D01903">
        <w:t>to</w:t>
      </w:r>
      <w:r w:rsidR="00E1342F">
        <w:t xml:space="preserve"> </w:t>
      </w:r>
      <w:r w:rsidRPr="00D01903">
        <w:t>be</w:t>
      </w:r>
      <w:r w:rsidR="00E1342F">
        <w:t xml:space="preserve"> </w:t>
      </w:r>
      <w:r w:rsidRPr="00D01903">
        <w:t>treated</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recognized</w:t>
      </w:r>
      <w:r w:rsidR="00E1342F">
        <w:t xml:space="preserve"> </w:t>
      </w:r>
      <w:r w:rsidRPr="00D01903">
        <w:t>basic</w:t>
      </w:r>
      <w:r w:rsidR="00E1342F">
        <w:t xml:space="preserve"> </w:t>
      </w:r>
      <w:r w:rsidRPr="00D01903">
        <w:t>human</w:t>
      </w:r>
      <w:r w:rsidR="00E1342F">
        <w:t xml:space="preserve"> </w:t>
      </w:r>
      <w:r w:rsidRPr="00D01903">
        <w:t>standards</w:t>
      </w:r>
      <w:r w:rsidR="00E1342F">
        <w:t xml:space="preserve"> </w:t>
      </w:r>
      <w:r w:rsidRPr="00D01903">
        <w:t>until</w:t>
      </w:r>
      <w:r w:rsidR="00E1342F">
        <w:t xml:space="preserve"> </w:t>
      </w:r>
      <w:r w:rsidRPr="00D01903">
        <w:t>a</w:t>
      </w:r>
      <w:r w:rsidR="00E1342F">
        <w:t xml:space="preserve"> </w:t>
      </w:r>
      <w:r w:rsidRPr="00D01903">
        <w:t>durable</w:t>
      </w:r>
      <w:r w:rsidR="00E1342F">
        <w:t xml:space="preserve"> </w:t>
      </w:r>
      <w:r w:rsidRPr="00D01903">
        <w:t>solution</w:t>
      </w:r>
      <w:r w:rsidR="00E1342F">
        <w:t xml:space="preserve"> </w:t>
      </w:r>
      <w:r w:rsidRPr="00D01903">
        <w:t>is</w:t>
      </w:r>
      <w:r w:rsidR="00E1342F">
        <w:t xml:space="preserve"> </w:t>
      </w:r>
      <w:r w:rsidRPr="00D01903">
        <w:t>found</w:t>
      </w:r>
      <w:r w:rsidR="00E1342F">
        <w:t xml:space="preserve"> </w:t>
      </w:r>
      <w:r w:rsidRPr="00D01903">
        <w:t>for</w:t>
      </w:r>
      <w:r w:rsidR="00E1342F">
        <w:t xml:space="preserve"> </w:t>
      </w:r>
      <w:r w:rsidRPr="00D01903">
        <w:t>them,</w:t>
      </w:r>
      <w:r w:rsidR="00E1342F">
        <w:t xml:space="preserve"> </w:t>
      </w:r>
      <w:r w:rsidRPr="00D01903">
        <w:t>as</w:t>
      </w:r>
      <w:r w:rsidR="00E1342F">
        <w:t xml:space="preserve"> </w:t>
      </w:r>
      <w:r w:rsidRPr="00D01903">
        <w:t>stated</w:t>
      </w:r>
      <w:r w:rsidR="00E1342F">
        <w:t xml:space="preserve"> </w:t>
      </w:r>
      <w:r w:rsidRPr="00D01903">
        <w:t>in</w:t>
      </w:r>
      <w:r w:rsidR="00E1342F">
        <w:t xml:space="preserve"> </w:t>
      </w:r>
      <w:r w:rsidRPr="00D01903">
        <w:t>UNHCR</w:t>
      </w:r>
      <w:r w:rsidR="00E1342F">
        <w:t xml:space="preserve"> </w:t>
      </w:r>
      <w:r w:rsidRPr="00D01903">
        <w:t>Executive</w:t>
      </w:r>
      <w:r w:rsidR="00E1342F">
        <w:t xml:space="preserve"> </w:t>
      </w:r>
      <w:r w:rsidRPr="00D01903">
        <w:t>Committee</w:t>
      </w:r>
      <w:r w:rsidR="00E1342F">
        <w:t xml:space="preserve"> </w:t>
      </w:r>
      <w:r w:rsidRPr="00D01903">
        <w:t>conclusion</w:t>
      </w:r>
      <w:r w:rsidR="00E1342F">
        <w:t xml:space="preserve"> </w:t>
      </w:r>
      <w:r w:rsidRPr="00D01903">
        <w:t>No.</w:t>
      </w:r>
      <w:r w:rsidR="00E1342F">
        <w:t xml:space="preserve"> </w:t>
      </w:r>
      <w:r w:rsidRPr="00D01903">
        <w:t>58.</w:t>
      </w:r>
      <w:r w:rsidR="00E1342F">
        <w:t xml:space="preserve"> </w:t>
      </w:r>
      <w:r w:rsidRPr="00D01903">
        <w:t>The</w:t>
      </w:r>
      <w:r w:rsidR="00E1342F">
        <w:t xml:space="preserve"> </w:t>
      </w:r>
      <w:r w:rsidRPr="00D01903">
        <w:t>authors</w:t>
      </w:r>
      <w:r w:rsidR="00E1342F">
        <w:t xml:space="preserve"> </w:t>
      </w:r>
      <w:r w:rsidRPr="00D01903">
        <w:t>submit</w:t>
      </w:r>
      <w:r w:rsidR="00E1342F">
        <w:t xml:space="preserve"> </w:t>
      </w:r>
      <w:r w:rsidRPr="00D01903">
        <w:t>that</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has</w:t>
      </w:r>
      <w:r w:rsidR="00E1342F">
        <w:t xml:space="preserve"> </w:t>
      </w:r>
      <w:r w:rsidRPr="00D01903">
        <w:t>failed</w:t>
      </w:r>
      <w:r w:rsidR="00E1342F">
        <w:t xml:space="preserve"> </w:t>
      </w:r>
      <w:r w:rsidRPr="00D01903">
        <w:t>to</w:t>
      </w:r>
      <w:r w:rsidR="00E1342F">
        <w:t xml:space="preserve"> </w:t>
      </w:r>
      <w:r w:rsidRPr="00D01903">
        <w:t>undertake</w:t>
      </w:r>
      <w:r w:rsidR="00E1342F">
        <w:t xml:space="preserve"> </w:t>
      </w:r>
      <w:r w:rsidRPr="00D01903">
        <w:t>a</w:t>
      </w:r>
      <w:r w:rsidR="00E1342F">
        <w:t xml:space="preserve"> </w:t>
      </w:r>
      <w:r w:rsidRPr="00D01903">
        <w:t>thorough</w:t>
      </w:r>
      <w:r w:rsidR="00E1342F">
        <w:t xml:space="preserve"> </w:t>
      </w:r>
      <w:r w:rsidRPr="00D01903">
        <w:t>assessment</w:t>
      </w:r>
      <w:r w:rsidR="00E1342F">
        <w:t xml:space="preserve"> </w:t>
      </w:r>
      <w:r w:rsidRPr="00D01903">
        <w:t>of</w:t>
      </w:r>
      <w:r w:rsidR="00E1342F">
        <w:t xml:space="preserve"> </w:t>
      </w:r>
      <w:r w:rsidRPr="00D01903">
        <w:t>the</w:t>
      </w:r>
      <w:r w:rsidR="00E1342F">
        <w:t xml:space="preserve"> </w:t>
      </w:r>
      <w:r w:rsidRPr="00D01903">
        <w:t>risk</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face</w:t>
      </w:r>
      <w:r w:rsidR="00E1342F">
        <w:t xml:space="preserve"> </w:t>
      </w:r>
      <w:r w:rsidRPr="00D01903">
        <w:t>in</w:t>
      </w:r>
      <w:r w:rsidR="00E1342F">
        <w:t xml:space="preserve"> </w:t>
      </w:r>
      <w:r w:rsidRPr="00D01903">
        <w:t>case</w:t>
      </w:r>
      <w:r w:rsidR="00E1342F">
        <w:t xml:space="preserve"> </w:t>
      </w:r>
      <w:r w:rsidRPr="00D01903">
        <w:t>of</w:t>
      </w:r>
      <w:r w:rsidR="00E1342F">
        <w:t xml:space="preserve"> </w:t>
      </w:r>
      <w:r w:rsidRPr="00D01903">
        <w:t>deportation</w:t>
      </w:r>
      <w:r w:rsidR="00E1342F">
        <w:t xml:space="preserve"> </w:t>
      </w:r>
      <w:r w:rsidRPr="00D01903">
        <w:t>to</w:t>
      </w:r>
      <w:r w:rsidR="00E1342F">
        <w:t xml:space="preserve"> </w:t>
      </w:r>
      <w:r w:rsidRPr="00D01903">
        <w:t>Bulgaria</w:t>
      </w:r>
      <w:r w:rsidR="00E1342F">
        <w:t xml:space="preserve"> </w:t>
      </w:r>
      <w:r w:rsidRPr="00D01903">
        <w:t>and,</w:t>
      </w:r>
      <w:r w:rsidR="00E1342F">
        <w:t xml:space="preserve"> </w:t>
      </w:r>
      <w:r w:rsidRPr="00D01903">
        <w:t>in</w:t>
      </w:r>
      <w:r w:rsidR="00E1342F">
        <w:t xml:space="preserve"> </w:t>
      </w:r>
      <w:r w:rsidRPr="00D01903">
        <w:t>particular,</w:t>
      </w:r>
      <w:r w:rsidR="00E1342F">
        <w:t xml:space="preserve"> </w:t>
      </w:r>
      <w:r w:rsidRPr="00D01903">
        <w:t>to</w:t>
      </w:r>
      <w:r w:rsidR="00E1342F">
        <w:t xml:space="preserve"> </w:t>
      </w:r>
      <w:r w:rsidRPr="00D01903">
        <w:t>establish</w:t>
      </w:r>
      <w:r w:rsidR="00E1342F">
        <w:t xml:space="preserve"> </w:t>
      </w:r>
      <w:r w:rsidRPr="00D01903">
        <w:t>whether</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treated</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recognized</w:t>
      </w:r>
      <w:r w:rsidR="00E1342F">
        <w:t xml:space="preserve"> </w:t>
      </w:r>
      <w:r w:rsidRPr="00D01903">
        <w:t>basic</w:t>
      </w:r>
      <w:r w:rsidR="00E1342F">
        <w:t xml:space="preserve"> </w:t>
      </w:r>
      <w:r w:rsidRPr="00D01903">
        <w:t>human</w:t>
      </w:r>
      <w:r w:rsidR="00E1342F">
        <w:t xml:space="preserve"> </w:t>
      </w:r>
      <w:r w:rsidRPr="00D01903">
        <w:t>standards.</w:t>
      </w:r>
      <w:r w:rsidR="00E1342F">
        <w:t xml:space="preserve"> </w:t>
      </w:r>
      <w:r w:rsidRPr="00D01903">
        <w:t>The</w:t>
      </w:r>
      <w:r w:rsidR="00E1342F">
        <w:t xml:space="preserve"> </w:t>
      </w:r>
      <w:r w:rsidRPr="00D01903">
        <w:t>mere</w:t>
      </w:r>
      <w:r w:rsidR="00E1342F">
        <w:t xml:space="preserve"> </w:t>
      </w:r>
      <w:r w:rsidRPr="00D01903">
        <w:t>fact</w:t>
      </w:r>
      <w:r w:rsidR="00E1342F">
        <w:t xml:space="preserve"> </w:t>
      </w:r>
      <w:r w:rsidRPr="00D01903">
        <w:t>that</w:t>
      </w:r>
      <w:r w:rsidR="00E1342F">
        <w:t xml:space="preserve"> </w:t>
      </w:r>
      <w:r w:rsidRPr="00D01903">
        <w:t>Bulgaria</w:t>
      </w:r>
      <w:r w:rsidR="00E1342F">
        <w:t xml:space="preserve"> </w:t>
      </w:r>
      <w:r w:rsidRPr="00D01903">
        <w:t>is</w:t>
      </w:r>
      <w:r w:rsidR="00E1342F">
        <w:t xml:space="preserve"> </w:t>
      </w:r>
      <w:r w:rsidRPr="00D01903">
        <w:t>bound</w:t>
      </w:r>
      <w:r w:rsidR="00E1342F">
        <w:t xml:space="preserve"> </w:t>
      </w:r>
      <w:r w:rsidRPr="00D01903">
        <w:t>by</w:t>
      </w:r>
      <w:r w:rsidR="00E1342F">
        <w:t xml:space="preserve"> </w:t>
      </w:r>
      <w:r w:rsidRPr="00D01903">
        <w:t>the</w:t>
      </w:r>
      <w:r w:rsidR="00E1342F">
        <w:t xml:space="preserve"> </w:t>
      </w:r>
      <w:r w:rsidRPr="00D01903">
        <w:t>European</w:t>
      </w:r>
      <w:r w:rsidR="00E1342F">
        <w:t xml:space="preserve"> </w:t>
      </w:r>
      <w:r w:rsidRPr="00D01903">
        <w:t>Convention</w:t>
      </w:r>
      <w:r w:rsidR="00E1342F">
        <w:t xml:space="preserve"> </w:t>
      </w:r>
      <w:r w:rsidRPr="00D01903">
        <w:t>on</w:t>
      </w:r>
      <w:r w:rsidR="00E1342F">
        <w:t xml:space="preserve"> </w:t>
      </w:r>
      <w:r w:rsidRPr="00D01903">
        <w:t>Human</w:t>
      </w:r>
      <w:r w:rsidR="00E1342F">
        <w:t xml:space="preserve"> </w:t>
      </w:r>
      <w:r w:rsidRPr="00D01903">
        <w:t>Rights</w:t>
      </w:r>
      <w:r w:rsidR="00E1342F">
        <w:t xml:space="preserve"> </w:t>
      </w:r>
      <w:r w:rsidRPr="00D01903">
        <w:t>is</w:t>
      </w:r>
      <w:r w:rsidR="00E1342F">
        <w:t xml:space="preserve"> </w:t>
      </w:r>
      <w:r w:rsidRPr="00D01903">
        <w:t>not</w:t>
      </w:r>
      <w:r w:rsidR="00E1342F">
        <w:t xml:space="preserve"> </w:t>
      </w:r>
      <w:r w:rsidRPr="00D01903">
        <w:t>an</w:t>
      </w:r>
      <w:r w:rsidR="00E1342F">
        <w:t xml:space="preserve"> </w:t>
      </w:r>
      <w:r w:rsidRPr="00D01903">
        <w:t>automatic</w:t>
      </w:r>
      <w:r w:rsidR="00E1342F">
        <w:t xml:space="preserve"> </w:t>
      </w:r>
      <w:r w:rsidRPr="00D01903">
        <w:t>indication</w:t>
      </w:r>
      <w:r w:rsidR="00E1342F">
        <w:t xml:space="preserve"> </w:t>
      </w:r>
      <w:r w:rsidRPr="00D01903">
        <w:t>that</w:t>
      </w:r>
      <w:r w:rsidR="00E1342F">
        <w:t xml:space="preserve"> </w:t>
      </w:r>
      <w:r w:rsidRPr="00D01903">
        <w:t>the</w:t>
      </w:r>
      <w:r w:rsidR="00E1342F">
        <w:t xml:space="preserve"> </w:t>
      </w:r>
      <w:r w:rsidRPr="00D01903">
        <w:t>country</w:t>
      </w:r>
      <w:r w:rsidR="00E1342F">
        <w:t xml:space="preserve"> </w:t>
      </w:r>
      <w:r w:rsidRPr="00D01903">
        <w:t>complies</w:t>
      </w:r>
      <w:r w:rsidR="00E1342F">
        <w:t xml:space="preserve"> </w:t>
      </w:r>
      <w:r w:rsidRPr="00D01903">
        <w:t>with</w:t>
      </w:r>
      <w:r w:rsidR="00E1342F">
        <w:t xml:space="preserve"> </w:t>
      </w:r>
      <w:r w:rsidRPr="00D01903">
        <w:t>that</w:t>
      </w:r>
      <w:r w:rsidR="00E1342F">
        <w:t xml:space="preserve"> </w:t>
      </w:r>
      <w:r w:rsidRPr="00D01903">
        <w:t>Convention.</w:t>
      </w:r>
      <w:r w:rsidR="00E1342F">
        <w:t xml:space="preserve"> </w:t>
      </w:r>
    </w:p>
    <w:p w:rsidR="00BB3D26" w:rsidRPr="00D01903" w:rsidRDefault="00BB3D26" w:rsidP="003F12A9">
      <w:pPr>
        <w:pStyle w:val="SingleTxtG"/>
      </w:pPr>
      <w:r w:rsidRPr="00D01903">
        <w:t>5.3</w:t>
      </w:r>
      <w:r w:rsidRPr="00D01903">
        <w:tab/>
        <w:t>The</w:t>
      </w:r>
      <w:r w:rsidR="00E1342F">
        <w:t xml:space="preserve"> </w:t>
      </w:r>
      <w:r w:rsidRPr="00D01903">
        <w:t>authors</w:t>
      </w:r>
      <w:r w:rsidR="00E1342F">
        <w:t xml:space="preserve"> </w:t>
      </w:r>
      <w:r w:rsidRPr="00D01903">
        <w:t>further</w:t>
      </w:r>
      <w:r w:rsidR="00E1342F">
        <w:t xml:space="preserve"> </w:t>
      </w:r>
      <w:r w:rsidRPr="00D01903">
        <w:t>stress</w:t>
      </w:r>
      <w:r w:rsidR="00E1342F">
        <w:t xml:space="preserve"> </w:t>
      </w:r>
      <w:r w:rsidRPr="00D01903">
        <w:t>that</w:t>
      </w:r>
      <w:r w:rsidR="00E1342F">
        <w:t xml:space="preserve"> </w:t>
      </w:r>
      <w:r w:rsidRPr="00D01903">
        <w:t>the</w:t>
      </w:r>
      <w:r w:rsidR="00E1342F">
        <w:t xml:space="preserve"> </w:t>
      </w:r>
      <w:r w:rsidRPr="00D01903">
        <w:t>Board</w:t>
      </w:r>
      <w:r w:rsidR="00E1342F">
        <w:t xml:space="preserve"> </w:t>
      </w:r>
      <w:r w:rsidRPr="00D01903">
        <w:t>has</w:t>
      </w:r>
      <w:r w:rsidR="00E1342F">
        <w:t xml:space="preserve"> </w:t>
      </w:r>
      <w:r w:rsidRPr="00D01903">
        <w:t>already</w:t>
      </w:r>
      <w:r w:rsidR="00E1342F">
        <w:t xml:space="preserve"> </w:t>
      </w:r>
      <w:r w:rsidRPr="00D01903">
        <w:t>determined,</w:t>
      </w:r>
      <w:r w:rsidR="00E1342F">
        <w:t xml:space="preserve"> </w:t>
      </w:r>
      <w:r w:rsidRPr="00D01903">
        <w:t>in</w:t>
      </w:r>
      <w:r w:rsidR="00E1342F">
        <w:t xml:space="preserve"> </w:t>
      </w:r>
      <w:r w:rsidRPr="00D01903">
        <w:t>the</w:t>
      </w:r>
      <w:r w:rsidR="00E1342F">
        <w:t xml:space="preserve"> </w:t>
      </w:r>
      <w:r w:rsidRPr="00D01903">
        <w:t>past,</w:t>
      </w:r>
      <w:r w:rsidR="00E1342F">
        <w:t xml:space="preserve"> </w:t>
      </w:r>
      <w:r w:rsidRPr="00D01903">
        <w:t>that</w:t>
      </w:r>
      <w:r w:rsidR="00E1342F">
        <w:t xml:space="preserve"> </w:t>
      </w:r>
      <w:r w:rsidRPr="00D01903">
        <w:t>families</w:t>
      </w:r>
      <w:r w:rsidR="00E1342F">
        <w:t xml:space="preserve"> </w:t>
      </w:r>
      <w:r w:rsidRPr="00D01903">
        <w:t>with</w:t>
      </w:r>
      <w:r w:rsidR="00E1342F">
        <w:t xml:space="preserve"> </w:t>
      </w:r>
      <w:r w:rsidRPr="00D01903">
        <w:t>minor</w:t>
      </w:r>
      <w:r w:rsidR="00E1342F">
        <w:t xml:space="preserve"> </w:t>
      </w:r>
      <w:r w:rsidRPr="00D01903">
        <w:t>children</w:t>
      </w:r>
      <w:r w:rsidR="00E1342F">
        <w:t xml:space="preserve"> </w:t>
      </w:r>
      <w:r w:rsidRPr="00D01903">
        <w:t>are</w:t>
      </w:r>
      <w:r w:rsidR="00E1342F">
        <w:t xml:space="preserve"> </w:t>
      </w:r>
      <w:r w:rsidRPr="00D01903">
        <w:t>in</w:t>
      </w:r>
      <w:r w:rsidR="00E1342F">
        <w:t xml:space="preserve"> </w:t>
      </w:r>
      <w:r w:rsidRPr="00D01903">
        <w:t>a</w:t>
      </w:r>
      <w:r w:rsidR="00E1342F">
        <w:t xml:space="preserve"> </w:t>
      </w:r>
      <w:r w:rsidRPr="00D01903">
        <w:t>particularly</w:t>
      </w:r>
      <w:r w:rsidR="00E1342F">
        <w:t xml:space="preserve"> </w:t>
      </w:r>
      <w:r w:rsidRPr="00D01903">
        <w:t>vulnerable</w:t>
      </w:r>
      <w:r w:rsidR="00E1342F">
        <w:t xml:space="preserve"> </w:t>
      </w:r>
      <w:r w:rsidRPr="00D01903">
        <w:t>situation.</w:t>
      </w:r>
      <w:r w:rsidR="00E1342F">
        <w:t xml:space="preserve"> </w:t>
      </w:r>
      <w:r w:rsidRPr="00D01903">
        <w:t>From</w:t>
      </w:r>
      <w:r w:rsidR="00E1342F">
        <w:t xml:space="preserve"> </w:t>
      </w:r>
      <w:r w:rsidRPr="00D01903">
        <w:t>October</w:t>
      </w:r>
      <w:r w:rsidR="00E1342F">
        <w:t xml:space="preserve"> </w:t>
      </w:r>
      <w:r w:rsidRPr="00D01903">
        <w:t>2014</w:t>
      </w:r>
      <w:r w:rsidR="00E1342F">
        <w:t xml:space="preserve"> </w:t>
      </w:r>
      <w:r w:rsidRPr="00D01903">
        <w:t>to</w:t>
      </w:r>
      <w:r w:rsidR="00E1342F">
        <w:t xml:space="preserve"> </w:t>
      </w:r>
      <w:r w:rsidRPr="00D01903">
        <w:t>September</w:t>
      </w:r>
      <w:r w:rsidR="00E1342F">
        <w:t xml:space="preserve"> </w:t>
      </w:r>
      <w:r w:rsidRPr="00D01903">
        <w:t>2015,</w:t>
      </w:r>
      <w:r w:rsidR="00E1342F">
        <w:t xml:space="preserve"> </w:t>
      </w:r>
      <w:r w:rsidRPr="00D01903">
        <w:t>the</w:t>
      </w:r>
      <w:r w:rsidR="00E1342F">
        <w:t xml:space="preserve"> </w:t>
      </w:r>
      <w:r w:rsidRPr="00D01903">
        <w:t>Board</w:t>
      </w:r>
      <w:r w:rsidR="00E1342F">
        <w:t xml:space="preserve"> </w:t>
      </w:r>
      <w:r w:rsidRPr="00D01903">
        <w:t>assessed</w:t>
      </w:r>
      <w:r w:rsidR="00E1342F">
        <w:t xml:space="preserve"> </w:t>
      </w:r>
      <w:r w:rsidRPr="00D01903">
        <w:t>72</w:t>
      </w:r>
      <w:r w:rsidR="00E1342F">
        <w:t xml:space="preserve"> </w:t>
      </w:r>
      <w:r w:rsidRPr="00D01903">
        <w:t>cases</w:t>
      </w:r>
      <w:r w:rsidR="00E1342F">
        <w:t xml:space="preserve"> </w:t>
      </w:r>
      <w:r w:rsidRPr="00D01903">
        <w:t>of</w:t>
      </w:r>
      <w:r w:rsidR="00E1342F">
        <w:t xml:space="preserve"> </w:t>
      </w:r>
      <w:r w:rsidRPr="00D01903">
        <w:t>applicants</w:t>
      </w:r>
      <w:r w:rsidR="00E1342F">
        <w:t xml:space="preserve"> </w:t>
      </w:r>
      <w:r w:rsidRPr="00D01903">
        <w:t>with</w:t>
      </w:r>
      <w:r w:rsidR="00E1342F">
        <w:t xml:space="preserve"> </w:t>
      </w:r>
      <w:r w:rsidRPr="00D01903">
        <w:t>refugee</w:t>
      </w:r>
      <w:r w:rsidR="00E1342F">
        <w:t xml:space="preserve"> </w:t>
      </w:r>
      <w:r w:rsidRPr="00D01903">
        <w:t>status</w:t>
      </w:r>
      <w:r w:rsidR="00E1342F">
        <w:t xml:space="preserve"> </w:t>
      </w:r>
      <w:r w:rsidRPr="00D01903">
        <w:t>or</w:t>
      </w:r>
      <w:r w:rsidR="00E1342F">
        <w:t xml:space="preserve"> </w:t>
      </w:r>
      <w:r w:rsidRPr="00D01903">
        <w:t>subsidiary</w:t>
      </w:r>
      <w:r w:rsidR="00E1342F">
        <w:t xml:space="preserve"> </w:t>
      </w:r>
      <w:r w:rsidRPr="00D01903">
        <w:t>protection</w:t>
      </w:r>
      <w:r w:rsidR="00E1342F">
        <w:t xml:space="preserve"> </w:t>
      </w:r>
      <w:r w:rsidRPr="00D01903">
        <w:t>status</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Board</w:t>
      </w:r>
      <w:r w:rsidR="00E1342F">
        <w:t xml:space="preserve"> </w:t>
      </w:r>
      <w:r w:rsidRPr="00D01903">
        <w:t>granted</w:t>
      </w:r>
      <w:r w:rsidR="00E1342F">
        <w:t xml:space="preserve"> </w:t>
      </w:r>
      <w:r w:rsidRPr="00D01903">
        <w:t>asylum</w:t>
      </w:r>
      <w:r w:rsidR="00E1342F">
        <w:t xml:space="preserve"> </w:t>
      </w:r>
      <w:r w:rsidRPr="00D01903">
        <w:t>in</w:t>
      </w:r>
      <w:r w:rsidR="00E1342F">
        <w:t xml:space="preserve"> </w:t>
      </w:r>
      <w:r w:rsidRPr="00D01903">
        <w:t>11</w:t>
      </w:r>
      <w:r w:rsidR="00E1342F">
        <w:t xml:space="preserve"> </w:t>
      </w:r>
      <w:r w:rsidRPr="00D01903">
        <w:t>of</w:t>
      </w:r>
      <w:r w:rsidR="00E1342F">
        <w:t xml:space="preserve"> </w:t>
      </w:r>
      <w:r w:rsidRPr="00D01903">
        <w:t>these</w:t>
      </w:r>
      <w:r w:rsidR="00E1342F">
        <w:t xml:space="preserve"> </w:t>
      </w:r>
      <w:r w:rsidRPr="00D01903">
        <w:t>cases,</w:t>
      </w:r>
      <w:r w:rsidR="00E1342F">
        <w:t xml:space="preserve"> </w:t>
      </w:r>
      <w:r w:rsidRPr="00D01903">
        <w:t>based</w:t>
      </w:r>
      <w:r w:rsidR="00E1342F">
        <w:t xml:space="preserve"> </w:t>
      </w:r>
      <w:r w:rsidRPr="00D01903">
        <w:t>on</w:t>
      </w:r>
      <w:r w:rsidR="00E1342F">
        <w:t xml:space="preserve"> </w:t>
      </w:r>
      <w:r w:rsidRPr="00D01903">
        <w:t>the</w:t>
      </w:r>
      <w:r w:rsidR="00E1342F">
        <w:t xml:space="preserve"> </w:t>
      </w:r>
      <w:r w:rsidRPr="00D01903">
        <w:t>vulnerable</w:t>
      </w:r>
      <w:r w:rsidR="00E1342F">
        <w:t xml:space="preserve"> </w:t>
      </w:r>
      <w:r w:rsidRPr="00D01903">
        <w:t>status</w:t>
      </w:r>
      <w:r w:rsidR="00E1342F">
        <w:t xml:space="preserve"> </w:t>
      </w:r>
      <w:r w:rsidRPr="00D01903">
        <w:t>of</w:t>
      </w:r>
      <w:r w:rsidR="00E1342F">
        <w:t xml:space="preserve"> </w:t>
      </w:r>
      <w:r w:rsidRPr="00D01903">
        <w:t>families,</w:t>
      </w:r>
      <w:r w:rsidR="00E1342F">
        <w:t xml:space="preserve"> </w:t>
      </w:r>
      <w:r w:rsidRPr="00D01903">
        <w:t>along</w:t>
      </w:r>
      <w:r w:rsidR="00E1342F">
        <w:t xml:space="preserve"> </w:t>
      </w:r>
      <w:r w:rsidRPr="00D01903">
        <w:t>with</w:t>
      </w:r>
      <w:r w:rsidR="00E1342F">
        <w:t xml:space="preserve"> </w:t>
      </w:r>
      <w:r w:rsidRPr="00D01903">
        <w:t>the</w:t>
      </w:r>
      <w:r w:rsidR="00E1342F">
        <w:t xml:space="preserve"> </w:t>
      </w:r>
      <w:r w:rsidRPr="00D01903">
        <w:t>lack</w:t>
      </w:r>
      <w:r w:rsidR="00E1342F">
        <w:t xml:space="preserve"> </w:t>
      </w:r>
      <w:r w:rsidRPr="00D01903">
        <w:t>of</w:t>
      </w:r>
      <w:r w:rsidR="00E1342F">
        <w:t xml:space="preserve"> </w:t>
      </w:r>
      <w:r w:rsidRPr="00D01903">
        <w:t>essential</w:t>
      </w:r>
      <w:r w:rsidR="00E1342F">
        <w:t xml:space="preserve"> </w:t>
      </w:r>
      <w:r w:rsidRPr="00D01903">
        <w:t>support</w:t>
      </w:r>
      <w:r w:rsidR="00E1342F">
        <w:t xml:space="preserve"> </w:t>
      </w:r>
      <w:r w:rsidRPr="00D01903">
        <w:t>and</w:t>
      </w:r>
      <w:r w:rsidR="00E1342F">
        <w:t xml:space="preserve"> </w:t>
      </w:r>
      <w:r w:rsidRPr="00D01903">
        <w:t>medical</w:t>
      </w:r>
      <w:r w:rsidR="00E1342F">
        <w:t xml:space="preserve"> </w:t>
      </w:r>
      <w:r w:rsidRPr="00D01903">
        <w:t>treatment</w:t>
      </w:r>
      <w:r w:rsidR="00E1342F">
        <w:t xml:space="preserve"> </w:t>
      </w:r>
      <w:r w:rsidRPr="00D01903">
        <w:t>in</w:t>
      </w:r>
      <w:r w:rsidR="00E1342F">
        <w:t xml:space="preserve"> </w:t>
      </w:r>
      <w:r w:rsidRPr="00D01903">
        <w:t>Bulgaria.</w:t>
      </w:r>
      <w:r w:rsidR="00E1342F">
        <w:t xml:space="preserve"> </w:t>
      </w:r>
      <w:r w:rsidRPr="00D01903">
        <w:t>Therefore,</w:t>
      </w:r>
      <w:r w:rsidR="00E1342F">
        <w:t xml:space="preserve"> </w:t>
      </w:r>
      <w:r w:rsidRPr="00D01903">
        <w:t>the</w:t>
      </w:r>
      <w:r w:rsidR="00E1342F">
        <w:t xml:space="preserve"> </w:t>
      </w:r>
      <w:r w:rsidRPr="00D01903">
        <w:t>Board</w:t>
      </w:r>
      <w:r w:rsidR="00E1342F">
        <w:t xml:space="preserve"> </w:t>
      </w:r>
      <w:r w:rsidRPr="00D01903">
        <w:t>not</w:t>
      </w:r>
      <w:r w:rsidR="00E1342F">
        <w:t xml:space="preserve"> </w:t>
      </w:r>
      <w:r w:rsidRPr="00D01903">
        <w:t>only</w:t>
      </w:r>
      <w:r w:rsidR="00E1342F">
        <w:t xml:space="preserve"> </w:t>
      </w:r>
      <w:r w:rsidRPr="00D01903">
        <w:t>has</w:t>
      </w:r>
      <w:r w:rsidR="00E1342F">
        <w:t xml:space="preserve"> </w:t>
      </w:r>
      <w:r w:rsidRPr="00D01903">
        <w:t>the</w:t>
      </w:r>
      <w:r w:rsidR="00E1342F">
        <w:t xml:space="preserve"> </w:t>
      </w:r>
      <w:r w:rsidRPr="00D01903">
        <w:t>possibility</w:t>
      </w:r>
      <w:r w:rsidR="00E1342F">
        <w:t xml:space="preserve"> </w:t>
      </w:r>
      <w:r w:rsidRPr="00D01903">
        <w:t>of</w:t>
      </w:r>
      <w:r w:rsidR="00E1342F">
        <w:t xml:space="preserve"> </w:t>
      </w:r>
      <w:r w:rsidRPr="00D01903">
        <w:t>granting</w:t>
      </w:r>
      <w:r w:rsidR="00E1342F">
        <w:t xml:space="preserve"> </w:t>
      </w:r>
      <w:r w:rsidRPr="00D01903">
        <w:t>protection</w:t>
      </w:r>
      <w:r w:rsidR="00E1342F">
        <w:t xml:space="preserve"> </w:t>
      </w:r>
      <w:r w:rsidRPr="00D01903">
        <w:t>to</w:t>
      </w:r>
      <w:r w:rsidR="00E1342F">
        <w:t xml:space="preserve"> </w:t>
      </w:r>
      <w:r w:rsidRPr="00D01903">
        <w:t>families</w:t>
      </w:r>
      <w:r w:rsidR="00E1342F">
        <w:t xml:space="preserve"> </w:t>
      </w:r>
      <w:r w:rsidRPr="00D01903">
        <w:t>in</w:t>
      </w:r>
      <w:r w:rsidR="00E1342F">
        <w:t xml:space="preserve"> </w:t>
      </w:r>
      <w:r w:rsidRPr="00D01903">
        <w:t>need</w:t>
      </w:r>
      <w:r w:rsidR="00E1342F">
        <w:t xml:space="preserve"> </w:t>
      </w:r>
      <w:r w:rsidRPr="00D01903">
        <w:t>of</w:t>
      </w:r>
      <w:r w:rsidR="00E1342F">
        <w:t xml:space="preserve"> </w:t>
      </w:r>
      <w:r w:rsidRPr="00D01903">
        <w:t>special</w:t>
      </w:r>
      <w:r w:rsidR="00E1342F">
        <w:t xml:space="preserve"> </w:t>
      </w:r>
      <w:r w:rsidRPr="00D01903">
        <w:t>care,</w:t>
      </w:r>
      <w:r w:rsidR="00E1342F">
        <w:t xml:space="preserve"> </w:t>
      </w:r>
      <w:r w:rsidRPr="00D01903">
        <w:t>but</w:t>
      </w:r>
      <w:r w:rsidR="00E1342F">
        <w:t xml:space="preserve"> </w:t>
      </w:r>
      <w:r w:rsidRPr="00D01903">
        <w:t>has</w:t>
      </w:r>
      <w:r w:rsidR="00E1342F">
        <w:t xml:space="preserve"> </w:t>
      </w:r>
      <w:r w:rsidRPr="00D01903">
        <w:t>actually</w:t>
      </w:r>
      <w:r w:rsidR="00E1342F">
        <w:t xml:space="preserve"> </w:t>
      </w:r>
      <w:r w:rsidRPr="00D01903">
        <w:t>done</w:t>
      </w:r>
      <w:r w:rsidR="00E1342F">
        <w:t xml:space="preserve"> </w:t>
      </w:r>
      <w:r w:rsidRPr="00D01903">
        <w:t>so.</w:t>
      </w:r>
    </w:p>
    <w:p w:rsidR="00BB3D26" w:rsidRPr="00D01903" w:rsidRDefault="00BB3D26" w:rsidP="003F12A9">
      <w:pPr>
        <w:pStyle w:val="SingleTxtG"/>
      </w:pPr>
      <w:r w:rsidRPr="00D01903">
        <w:t>5.4</w:t>
      </w:r>
      <w:r w:rsidRPr="00D01903">
        <w:tab/>
        <w:t>With</w:t>
      </w:r>
      <w:r w:rsidR="00E1342F">
        <w:t xml:space="preserve"> </w:t>
      </w:r>
      <w:r w:rsidRPr="00D01903">
        <w:t>respect</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claim</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did</w:t>
      </w:r>
      <w:r w:rsidR="00E1342F">
        <w:t xml:space="preserve"> </w:t>
      </w:r>
      <w:r w:rsidRPr="00D01903">
        <w:t>not</w:t>
      </w:r>
      <w:r w:rsidR="00E1342F">
        <w:t xml:space="preserve"> </w:t>
      </w:r>
      <w:r w:rsidRPr="00D01903">
        <w:t>experience</w:t>
      </w:r>
      <w:r w:rsidR="00E1342F">
        <w:t xml:space="preserve"> </w:t>
      </w:r>
      <w:r w:rsidRPr="00D01903">
        <w:t>homelessness,</w:t>
      </w:r>
      <w:r w:rsidR="00E1342F">
        <w:t xml:space="preserve"> </w:t>
      </w:r>
      <w:r w:rsidRPr="00D01903">
        <w:t>the</w:t>
      </w:r>
      <w:r w:rsidR="00E1342F">
        <w:t xml:space="preserve"> </w:t>
      </w:r>
      <w:r w:rsidRPr="00D01903">
        <w:t>latter</w:t>
      </w:r>
      <w:r w:rsidR="00E1342F">
        <w:t xml:space="preserve"> </w:t>
      </w:r>
      <w:r w:rsidRPr="00D01903">
        <w:t>stress</w:t>
      </w:r>
      <w:r w:rsidR="00E1342F">
        <w:t xml:space="preserve"> </w:t>
      </w:r>
      <w:r w:rsidRPr="00D01903">
        <w:t>that</w:t>
      </w:r>
      <w:r w:rsidR="00E1342F">
        <w:t xml:space="preserve"> </w:t>
      </w:r>
      <w:r w:rsidRPr="00D01903">
        <w:t>they</w:t>
      </w:r>
      <w:r w:rsidR="00E1342F">
        <w:t xml:space="preserve"> </w:t>
      </w:r>
      <w:r w:rsidRPr="00D01903">
        <w:t>had</w:t>
      </w:r>
      <w:r w:rsidR="00E1342F">
        <w:t xml:space="preserve"> </w:t>
      </w:r>
      <w:r w:rsidRPr="00D01903">
        <w:t>nowhere</w:t>
      </w:r>
      <w:r w:rsidR="00E1342F">
        <w:t xml:space="preserve"> </w:t>
      </w:r>
      <w:r w:rsidRPr="00D01903">
        <w:t>to</w:t>
      </w:r>
      <w:r w:rsidR="00E1342F">
        <w:t xml:space="preserve"> </w:t>
      </w:r>
      <w:r w:rsidRPr="00D01903">
        <w:t>go</w:t>
      </w:r>
      <w:r w:rsidR="00E1342F">
        <w:t xml:space="preserve"> </w:t>
      </w:r>
      <w:r w:rsidRPr="00D01903">
        <w:t>when</w:t>
      </w:r>
      <w:r w:rsidR="00E1342F">
        <w:t xml:space="preserve"> </w:t>
      </w:r>
      <w:r w:rsidRPr="00D01903">
        <w:t>they</w:t>
      </w:r>
      <w:r w:rsidR="00E1342F">
        <w:t xml:space="preserve"> </w:t>
      </w:r>
      <w:r w:rsidRPr="00D01903">
        <w:t>were</w:t>
      </w:r>
      <w:r w:rsidR="00E1342F">
        <w:t xml:space="preserve"> </w:t>
      </w:r>
      <w:r w:rsidRPr="00D01903">
        <w:t>forced</w:t>
      </w:r>
      <w:r w:rsidR="00E1342F">
        <w:t xml:space="preserve"> </w:t>
      </w:r>
      <w:r w:rsidRPr="00D01903">
        <w:t>to</w:t>
      </w:r>
      <w:r w:rsidR="00E1342F">
        <w:t xml:space="preserve"> </w:t>
      </w:r>
      <w:r w:rsidRPr="00D01903">
        <w:t>leave</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and</w:t>
      </w:r>
      <w:r w:rsidR="00E1342F">
        <w:t xml:space="preserve"> </w:t>
      </w:r>
      <w:r w:rsidRPr="00D01903">
        <w:t>found</w:t>
      </w:r>
      <w:r w:rsidR="00E1342F">
        <w:t xml:space="preserve"> </w:t>
      </w:r>
      <w:r w:rsidRPr="00D01903">
        <w:t>themselves</w:t>
      </w:r>
      <w:r w:rsidR="00E1342F">
        <w:t xml:space="preserve"> </w:t>
      </w:r>
      <w:r w:rsidRPr="00D01903">
        <w:t>in</w:t>
      </w:r>
      <w:r w:rsidR="00E1342F">
        <w:t xml:space="preserve"> </w:t>
      </w:r>
      <w:r w:rsidRPr="00D01903">
        <w:t>a</w:t>
      </w:r>
      <w:r w:rsidR="00E1342F">
        <w:t xml:space="preserve"> </w:t>
      </w:r>
      <w:r w:rsidRPr="00D01903">
        <w:t>situation</w:t>
      </w:r>
      <w:r w:rsidR="00E1342F">
        <w:t xml:space="preserve"> </w:t>
      </w:r>
      <w:r w:rsidRPr="00D01903">
        <w:t>where</w:t>
      </w:r>
      <w:r w:rsidR="00E1342F">
        <w:t xml:space="preserve"> </w:t>
      </w:r>
      <w:r w:rsidRPr="00D01903">
        <w:t>they</w:t>
      </w:r>
      <w:r w:rsidR="00E1342F">
        <w:t xml:space="preserve"> </w:t>
      </w:r>
      <w:r w:rsidRPr="00D01903">
        <w:t>were</w:t>
      </w:r>
      <w:r w:rsidR="00E1342F">
        <w:t xml:space="preserve"> </w:t>
      </w:r>
      <w:r w:rsidRPr="00D01903">
        <w:t>forced</w:t>
      </w:r>
      <w:r w:rsidR="00E1342F">
        <w:t xml:space="preserve"> </w:t>
      </w:r>
      <w:r w:rsidRPr="00D01903">
        <w:t>into</w:t>
      </w:r>
      <w:r w:rsidR="00E1342F">
        <w:t xml:space="preserve"> </w:t>
      </w:r>
      <w:r w:rsidRPr="00D01903">
        <w:t>secondary</w:t>
      </w:r>
      <w:r w:rsidR="00E1342F">
        <w:t xml:space="preserve"> </w:t>
      </w:r>
      <w:r w:rsidRPr="00D01903">
        <w:t>movement,</w:t>
      </w:r>
      <w:r w:rsidR="00E1342F">
        <w:t xml:space="preserve"> </w:t>
      </w:r>
      <w:r w:rsidRPr="00D01903">
        <w:t>inter</w:t>
      </w:r>
      <w:r w:rsidR="00E1342F">
        <w:t xml:space="preserve"> </w:t>
      </w:r>
      <w:r w:rsidRPr="00D01903">
        <w:t>alia</w:t>
      </w:r>
      <w:r w:rsidR="00E1342F">
        <w:t xml:space="preserve"> </w:t>
      </w:r>
      <w:r w:rsidRPr="00D01903">
        <w:t>because</w:t>
      </w:r>
      <w:r w:rsidR="00E1342F">
        <w:t xml:space="preserve"> </w:t>
      </w:r>
      <w:r w:rsidRPr="00D01903">
        <w:t>of</w:t>
      </w:r>
      <w:r w:rsidR="00E1342F">
        <w:t xml:space="preserve"> </w:t>
      </w:r>
      <w:r w:rsidRPr="00D01903">
        <w:t>homelessness.</w:t>
      </w:r>
      <w:r w:rsidR="00E1342F">
        <w:t xml:space="preserve"> </w:t>
      </w:r>
    </w:p>
    <w:p w:rsidR="00BB3D26" w:rsidRPr="00D01903" w:rsidRDefault="00BB3D26" w:rsidP="003F12A9">
      <w:pPr>
        <w:pStyle w:val="SingleTxtG"/>
      </w:pPr>
      <w:r w:rsidRPr="00D01903">
        <w:t>5.5</w:t>
      </w:r>
      <w:r w:rsidRPr="00D01903">
        <w:tab/>
        <w:t>As</w:t>
      </w:r>
      <w:r w:rsidR="00E1342F">
        <w:t xml:space="preserve"> </w:t>
      </w:r>
      <w:r w:rsidRPr="00D01903">
        <w:t>for</w:t>
      </w:r>
      <w:r w:rsidR="00E1342F">
        <w:t xml:space="preserve"> </w:t>
      </w:r>
      <w:r w:rsidRPr="00D01903">
        <w:t>medical</w:t>
      </w:r>
      <w:r w:rsidR="00E1342F">
        <w:t xml:space="preserve"> </w:t>
      </w:r>
      <w:r w:rsidRPr="00D01903">
        <w:t>care,</w:t>
      </w:r>
      <w:r w:rsidR="00E1342F">
        <w:t xml:space="preserve"> </w:t>
      </w:r>
      <w:r w:rsidRPr="00D01903">
        <w:t>the</w:t>
      </w:r>
      <w:r w:rsidR="00E1342F">
        <w:t xml:space="preserve"> </w:t>
      </w:r>
      <w:r w:rsidRPr="00D01903">
        <w:t>authors</w:t>
      </w:r>
      <w:r w:rsidR="00E1342F">
        <w:t xml:space="preserve"> </w:t>
      </w:r>
      <w:r w:rsidRPr="00D01903">
        <w:t>stress</w:t>
      </w:r>
      <w:r w:rsidR="00E1342F">
        <w:t xml:space="preserve"> </w:t>
      </w:r>
      <w:r w:rsidRPr="00D01903">
        <w:t>that</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has,</w:t>
      </w:r>
      <w:r w:rsidR="00E1342F">
        <w:t xml:space="preserve"> </w:t>
      </w:r>
      <w:r w:rsidRPr="00D01903">
        <w:t>in</w:t>
      </w:r>
      <w:r w:rsidR="00E1342F">
        <w:t xml:space="preserve"> </w:t>
      </w:r>
      <w:r w:rsidRPr="00D01903">
        <w:t>several</w:t>
      </w:r>
      <w:r w:rsidR="00E1342F">
        <w:t xml:space="preserve"> </w:t>
      </w:r>
      <w:r w:rsidRPr="00D01903">
        <w:t>decisions,</w:t>
      </w:r>
      <w:r w:rsidR="00E1342F">
        <w:t xml:space="preserve"> </w:t>
      </w:r>
      <w:r w:rsidRPr="00D01903">
        <w:t>established</w:t>
      </w:r>
      <w:r w:rsidR="00E1342F">
        <w:t xml:space="preserve"> </w:t>
      </w:r>
      <w:r w:rsidRPr="00D01903">
        <w:t>that</w:t>
      </w:r>
      <w:r w:rsidR="00E1342F">
        <w:t xml:space="preserve"> </w:t>
      </w:r>
      <w:r w:rsidRPr="00D01903">
        <w:t>there</w:t>
      </w:r>
      <w:r w:rsidR="00E1342F">
        <w:t xml:space="preserve"> </w:t>
      </w:r>
      <w:r w:rsidRPr="00D01903">
        <w:t>is</w:t>
      </w:r>
      <w:r w:rsidR="00E1342F">
        <w:t xml:space="preserve"> </w:t>
      </w:r>
      <w:r w:rsidRPr="00D01903">
        <w:t>a</w:t>
      </w:r>
      <w:r w:rsidR="00E1342F">
        <w:t xml:space="preserve"> </w:t>
      </w:r>
      <w:r w:rsidRPr="00D01903">
        <w:t>lack</w:t>
      </w:r>
      <w:r w:rsidR="00E1342F">
        <w:t xml:space="preserve"> </w:t>
      </w:r>
      <w:r w:rsidRPr="00D01903">
        <w:t>of</w:t>
      </w:r>
      <w:r w:rsidR="00E1342F">
        <w:t xml:space="preserve"> </w:t>
      </w:r>
      <w:r w:rsidRPr="00D01903">
        <w:t>appropriate</w:t>
      </w:r>
      <w:r w:rsidR="00E1342F">
        <w:t xml:space="preserve"> </w:t>
      </w:r>
      <w:r w:rsidRPr="00D01903">
        <w:t>medical</w:t>
      </w:r>
      <w:r w:rsidR="00E1342F">
        <w:t xml:space="preserve"> </w:t>
      </w:r>
      <w:r w:rsidRPr="00D01903">
        <w:t>support</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fact</w:t>
      </w:r>
      <w:r w:rsidR="00E1342F">
        <w:t xml:space="preserve"> </w:t>
      </w:r>
      <w:r w:rsidRPr="00D01903">
        <w:t>that</w:t>
      </w:r>
      <w:r w:rsidR="00E1342F">
        <w:t xml:space="preserve"> </w:t>
      </w:r>
      <w:r w:rsidRPr="00D01903">
        <w:t>the</w:t>
      </w:r>
      <w:r w:rsidR="00E1342F">
        <w:t xml:space="preserve"> </w:t>
      </w:r>
      <w:r w:rsidRPr="00D01903">
        <w:t>family</w:t>
      </w:r>
      <w:r w:rsidR="00E1342F">
        <w:t xml:space="preserve"> </w:t>
      </w:r>
      <w:r w:rsidRPr="00D01903">
        <w:t>has,</w:t>
      </w:r>
      <w:r w:rsidR="00E1342F">
        <w:t xml:space="preserve"> </w:t>
      </w:r>
      <w:r w:rsidRPr="00D01903">
        <w:t>or</w:t>
      </w:r>
      <w:r w:rsidR="00E1342F">
        <w:t xml:space="preserve"> </w:t>
      </w:r>
      <w:r w:rsidRPr="00D01903">
        <w:t>has</w:t>
      </w:r>
      <w:r w:rsidR="00E1342F">
        <w:t xml:space="preserve"> </w:t>
      </w:r>
      <w:r w:rsidRPr="00D01903">
        <w:t>not,</w:t>
      </w:r>
      <w:r w:rsidR="00E1342F">
        <w:t xml:space="preserve"> </w:t>
      </w:r>
      <w:r w:rsidRPr="00D01903">
        <w:t>already</w:t>
      </w:r>
      <w:r w:rsidR="00E1342F">
        <w:t xml:space="preserve"> </w:t>
      </w:r>
      <w:r w:rsidRPr="00D01903">
        <w:t>requested</w:t>
      </w:r>
      <w:r w:rsidR="00E1342F">
        <w:t xml:space="preserve"> </w:t>
      </w:r>
      <w:r w:rsidRPr="00D01903">
        <w:t>or</w:t>
      </w:r>
      <w:r w:rsidR="00E1342F">
        <w:t xml:space="preserve"> </w:t>
      </w:r>
      <w:r w:rsidRPr="00D01903">
        <w:t>needed</w:t>
      </w:r>
      <w:r w:rsidR="00E1342F">
        <w:t xml:space="preserve"> </w:t>
      </w:r>
      <w:r w:rsidRPr="00D01903">
        <w:t>medical</w:t>
      </w:r>
      <w:r w:rsidR="00E1342F">
        <w:t xml:space="preserve"> </w:t>
      </w:r>
      <w:r w:rsidRPr="00D01903">
        <w:t>assistance</w:t>
      </w:r>
      <w:r w:rsidR="00E1342F">
        <w:t xml:space="preserve"> </w:t>
      </w:r>
      <w:r w:rsidRPr="00D01903">
        <w:t>or</w:t>
      </w:r>
      <w:r w:rsidR="00E1342F">
        <w:t xml:space="preserve"> </w:t>
      </w:r>
      <w:r w:rsidRPr="00D01903">
        <w:t>health</w:t>
      </w:r>
      <w:r w:rsidR="00E1342F">
        <w:t xml:space="preserve"> </w:t>
      </w:r>
      <w:r w:rsidRPr="00D01903">
        <w:t>care</w:t>
      </w:r>
      <w:r w:rsidR="00E1342F">
        <w:t xml:space="preserve"> </w:t>
      </w:r>
      <w:r w:rsidRPr="00D01903">
        <w:t>is</w:t>
      </w:r>
      <w:r w:rsidR="00E1342F">
        <w:t xml:space="preserve"> </w:t>
      </w:r>
      <w:r w:rsidRPr="00D01903">
        <w:t>immaterial</w:t>
      </w:r>
      <w:r w:rsidR="00E1342F">
        <w:t xml:space="preserve"> </w:t>
      </w:r>
      <w:r w:rsidRPr="00D01903">
        <w:t>when</w:t>
      </w:r>
      <w:r w:rsidR="00E1342F">
        <w:t xml:space="preserve"> </w:t>
      </w:r>
      <w:r w:rsidRPr="00D01903">
        <w:t>assessing</w:t>
      </w:r>
      <w:r w:rsidR="00E1342F">
        <w:t xml:space="preserve"> </w:t>
      </w:r>
      <w:r w:rsidRPr="00D01903">
        <w:t>whether</w:t>
      </w:r>
      <w:r w:rsidR="00E1342F">
        <w:t xml:space="preserve"> </w:t>
      </w:r>
      <w:r w:rsidRPr="00D01903">
        <w:t>a</w:t>
      </w:r>
      <w:r w:rsidR="00E1342F">
        <w:t xml:space="preserve"> </w:t>
      </w:r>
      <w:r w:rsidRPr="00D01903">
        <w:t>lack</w:t>
      </w:r>
      <w:r w:rsidR="00E1342F">
        <w:t xml:space="preserve"> </w:t>
      </w:r>
      <w:r w:rsidRPr="00D01903">
        <w:t>of</w:t>
      </w:r>
      <w:r w:rsidR="00E1342F">
        <w:t xml:space="preserve"> </w:t>
      </w:r>
      <w:r w:rsidRPr="00D01903">
        <w:t>appropriate</w:t>
      </w:r>
      <w:r w:rsidR="00E1342F">
        <w:t xml:space="preserve"> </w:t>
      </w:r>
      <w:r w:rsidRPr="00D01903">
        <w:t>medical</w:t>
      </w:r>
      <w:r w:rsidR="00E1342F">
        <w:t xml:space="preserve"> </w:t>
      </w:r>
      <w:r w:rsidRPr="00D01903">
        <w:t>support</w:t>
      </w:r>
      <w:r w:rsidR="00E1342F">
        <w:t xml:space="preserve"> </w:t>
      </w:r>
      <w:r w:rsidRPr="00D01903">
        <w:t>may</w:t>
      </w:r>
      <w:r w:rsidR="00E1342F">
        <w:t xml:space="preserve"> </w:t>
      </w:r>
      <w:r w:rsidRPr="00D01903">
        <w:t>expose</w:t>
      </w:r>
      <w:r w:rsidR="00E1342F">
        <w:t xml:space="preserve"> </w:t>
      </w:r>
      <w:r w:rsidRPr="00D01903">
        <w:t>them</w:t>
      </w:r>
      <w:r w:rsidR="00E1342F">
        <w:t xml:space="preserve"> </w:t>
      </w:r>
      <w:r w:rsidRPr="00D01903">
        <w:t>to</w:t>
      </w:r>
      <w:r w:rsidR="00E1342F">
        <w:t xml:space="preserve"> </w:t>
      </w:r>
      <w:r w:rsidRPr="00D01903">
        <w:t>a</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authors</w:t>
      </w:r>
      <w:r w:rsidR="00E1342F">
        <w:t xml:space="preserve"> </w:t>
      </w:r>
      <w:r w:rsidRPr="00D01903">
        <w:t>add</w:t>
      </w:r>
      <w:r w:rsidR="00E1342F">
        <w:t xml:space="preserve"> </w:t>
      </w:r>
      <w:r w:rsidRPr="00D01903">
        <w:t>that</w:t>
      </w:r>
      <w:r w:rsidR="00E1342F">
        <w:t xml:space="preserve"> </w:t>
      </w:r>
      <w:r w:rsidRPr="00D01903">
        <w:t>refugees</w:t>
      </w:r>
      <w:r w:rsidR="00912AEE">
        <w:t>’</w:t>
      </w:r>
      <w:r w:rsidR="00E1342F">
        <w:t xml:space="preserve"> </w:t>
      </w:r>
      <w:r w:rsidRPr="00D01903">
        <w:t>access</w:t>
      </w:r>
      <w:r w:rsidR="00E1342F">
        <w:t xml:space="preserve"> </w:t>
      </w:r>
      <w:r w:rsidRPr="00D01903">
        <w:t>to</w:t>
      </w:r>
      <w:r w:rsidR="00E1342F">
        <w:t xml:space="preserve"> </w:t>
      </w:r>
      <w:r w:rsidRPr="00D01903">
        <w:t>health</w:t>
      </w:r>
      <w:r w:rsidR="00E1342F">
        <w:t xml:space="preserve"> </w:t>
      </w:r>
      <w:r w:rsidRPr="00D01903">
        <w:t>care</w:t>
      </w:r>
      <w:r w:rsidR="00E1342F">
        <w:t xml:space="preserve"> </w:t>
      </w:r>
      <w:r w:rsidRPr="00D01903">
        <w:t>is</w:t>
      </w:r>
      <w:r w:rsidR="00E1342F">
        <w:t xml:space="preserve"> </w:t>
      </w:r>
      <w:r w:rsidRPr="00D01903">
        <w:t>restricted</w:t>
      </w:r>
      <w:r w:rsidR="00E1342F">
        <w:t xml:space="preserve"> </w:t>
      </w:r>
      <w:r w:rsidRPr="00D01903">
        <w:t>in</w:t>
      </w:r>
      <w:r w:rsidR="00E1342F">
        <w:t xml:space="preserve"> </w:t>
      </w:r>
      <w:r w:rsidRPr="00D01903">
        <w:t>Bulgaria.</w:t>
      </w:r>
      <w:r w:rsidR="00E1342F">
        <w:t xml:space="preserve"> </w:t>
      </w:r>
      <w:r w:rsidRPr="00D01903">
        <w:t>General</w:t>
      </w:r>
      <w:r w:rsidR="00E1342F">
        <w:t xml:space="preserve"> </w:t>
      </w:r>
      <w:r w:rsidRPr="00D01903">
        <w:t>access</w:t>
      </w:r>
      <w:r w:rsidR="00E1342F">
        <w:t xml:space="preserve"> </w:t>
      </w:r>
      <w:r w:rsidRPr="00D01903">
        <w:t>depends</w:t>
      </w:r>
      <w:r w:rsidR="00E1342F">
        <w:t xml:space="preserve"> </w:t>
      </w:r>
      <w:r w:rsidRPr="00D01903">
        <w:t>on</w:t>
      </w:r>
      <w:r w:rsidR="00E1342F">
        <w:t xml:space="preserve"> </w:t>
      </w:r>
      <w:r w:rsidRPr="00D01903">
        <w:t>prepaid</w:t>
      </w:r>
      <w:r w:rsidR="00E1342F">
        <w:t xml:space="preserve"> </w:t>
      </w:r>
      <w:r w:rsidRPr="00D01903">
        <w:t>insurance,</w:t>
      </w:r>
      <w:r w:rsidR="00E1342F">
        <w:t xml:space="preserve"> </w:t>
      </w:r>
      <w:r w:rsidRPr="00D01903">
        <w:t>which</w:t>
      </w:r>
      <w:r w:rsidR="00E1342F">
        <w:t xml:space="preserve"> </w:t>
      </w:r>
      <w:r w:rsidRPr="00D01903">
        <w:t>is</w:t>
      </w:r>
      <w:r w:rsidR="00E1342F">
        <w:t xml:space="preserve"> </w:t>
      </w:r>
      <w:r w:rsidRPr="00D01903">
        <w:t>not</w:t>
      </w:r>
      <w:r w:rsidR="00E1342F">
        <w:t xml:space="preserve"> </w:t>
      </w:r>
      <w:r w:rsidRPr="00D01903">
        <w:t>covered</w:t>
      </w:r>
      <w:r w:rsidR="00E1342F">
        <w:t xml:space="preserve"> </w:t>
      </w:r>
      <w:r w:rsidRPr="00D01903">
        <w:t>by</w:t>
      </w:r>
      <w:r w:rsidR="00E1342F">
        <w:t xml:space="preserve"> </w:t>
      </w:r>
      <w:r w:rsidRPr="00D01903">
        <w:t>the</w:t>
      </w:r>
      <w:r w:rsidR="00E1342F">
        <w:t xml:space="preserve"> </w:t>
      </w:r>
      <w:r w:rsidRPr="00D01903">
        <w:t>State.</w:t>
      </w:r>
      <w:r w:rsidR="00E1342F">
        <w:t xml:space="preserve"> </w:t>
      </w:r>
      <w:r w:rsidRPr="00D01903">
        <w:t>Even</w:t>
      </w:r>
      <w:r w:rsidR="00E1342F">
        <w:t xml:space="preserve"> </w:t>
      </w:r>
      <w:r w:rsidRPr="00D01903">
        <w:t>where</w:t>
      </w:r>
      <w:r w:rsidR="00E1342F">
        <w:t xml:space="preserve"> </w:t>
      </w:r>
      <w:r w:rsidRPr="00D01903">
        <w:t>a</w:t>
      </w:r>
      <w:r w:rsidR="00E1342F">
        <w:t xml:space="preserve"> </w:t>
      </w:r>
      <w:r w:rsidRPr="00D01903">
        <w:t>refugee</w:t>
      </w:r>
      <w:r w:rsidR="00E1342F">
        <w:t xml:space="preserve"> </w:t>
      </w:r>
      <w:r w:rsidRPr="00D01903">
        <w:t>has</w:t>
      </w:r>
      <w:r w:rsidR="00E1342F">
        <w:t xml:space="preserve"> </w:t>
      </w:r>
      <w:r w:rsidRPr="00D01903">
        <w:t>paid</w:t>
      </w:r>
      <w:r w:rsidR="00E1342F">
        <w:t xml:space="preserve"> </w:t>
      </w:r>
      <w:r w:rsidRPr="00D01903">
        <w:t>for</w:t>
      </w:r>
      <w:r w:rsidR="00E1342F">
        <w:t xml:space="preserve"> </w:t>
      </w:r>
      <w:r w:rsidRPr="00D01903">
        <w:t>the</w:t>
      </w:r>
      <w:r w:rsidR="00E1342F">
        <w:t xml:space="preserve"> </w:t>
      </w:r>
      <w:r w:rsidRPr="00D01903">
        <w:t>health</w:t>
      </w:r>
      <w:r w:rsidR="00E1342F">
        <w:t xml:space="preserve"> </w:t>
      </w:r>
      <w:r w:rsidRPr="00D01903">
        <w:t>insurance,</w:t>
      </w:r>
      <w:r w:rsidR="00E1342F">
        <w:t xml:space="preserve"> </w:t>
      </w:r>
      <w:r w:rsidRPr="00D01903">
        <w:t>he</w:t>
      </w:r>
      <w:r w:rsidR="00E1342F">
        <w:t xml:space="preserve"> </w:t>
      </w:r>
      <w:r w:rsidRPr="00D01903">
        <w:t>or</w:t>
      </w:r>
      <w:r w:rsidR="00E1342F">
        <w:t xml:space="preserve"> </w:t>
      </w:r>
      <w:r w:rsidRPr="00D01903">
        <w:t>she</w:t>
      </w:r>
      <w:r w:rsidR="00E1342F">
        <w:t xml:space="preserve"> </w:t>
      </w:r>
      <w:r w:rsidRPr="00D01903">
        <w:t>still</w:t>
      </w:r>
      <w:r w:rsidR="00E1342F">
        <w:t xml:space="preserve"> </w:t>
      </w:r>
      <w:r w:rsidRPr="00D01903">
        <w:t>has</w:t>
      </w:r>
      <w:r w:rsidR="00E1342F">
        <w:t xml:space="preserve"> </w:t>
      </w:r>
      <w:r w:rsidRPr="00D01903">
        <w:t>to</w:t>
      </w:r>
      <w:r w:rsidR="00E1342F">
        <w:t xml:space="preserve"> </w:t>
      </w:r>
      <w:r w:rsidRPr="00D01903">
        <w:t>pay</w:t>
      </w:r>
      <w:r w:rsidR="00E1342F">
        <w:t xml:space="preserve"> </w:t>
      </w:r>
      <w:r w:rsidRPr="00D01903">
        <w:t>for</w:t>
      </w:r>
      <w:r w:rsidR="00E1342F">
        <w:t xml:space="preserve"> </w:t>
      </w:r>
      <w:r w:rsidRPr="00D01903">
        <w:t>medicines</w:t>
      </w:r>
      <w:r w:rsidR="00E1342F">
        <w:t xml:space="preserve"> </w:t>
      </w:r>
      <w:r w:rsidRPr="00D01903">
        <w:t>and</w:t>
      </w:r>
      <w:r w:rsidR="00E1342F">
        <w:t xml:space="preserve"> </w:t>
      </w:r>
      <w:r w:rsidRPr="00D01903">
        <w:t>psychological</w:t>
      </w:r>
      <w:r w:rsidR="00E1342F">
        <w:t xml:space="preserve"> </w:t>
      </w:r>
      <w:r w:rsidRPr="00D01903">
        <w:t>treatment,</w:t>
      </w:r>
      <w:r w:rsidR="00E1342F">
        <w:t xml:space="preserve"> </w:t>
      </w:r>
      <w:r w:rsidRPr="00D01903">
        <w:t>which</w:t>
      </w:r>
      <w:r w:rsidR="00E1342F">
        <w:t xml:space="preserve"> </w:t>
      </w:r>
      <w:r w:rsidRPr="00D01903">
        <w:t>may</w:t>
      </w:r>
      <w:r w:rsidR="00E1342F">
        <w:t xml:space="preserve"> </w:t>
      </w:r>
      <w:r w:rsidRPr="00D01903">
        <w:t>be</w:t>
      </w:r>
      <w:r w:rsidR="00E1342F">
        <w:t xml:space="preserve"> </w:t>
      </w:r>
      <w:r w:rsidRPr="00D01903">
        <w:t>vital</w:t>
      </w:r>
      <w:r w:rsidR="00E1342F">
        <w:t xml:space="preserve"> </w:t>
      </w:r>
      <w:r w:rsidRPr="00D01903">
        <w:t>for</w:t>
      </w:r>
      <w:r w:rsidR="00E1342F">
        <w:t xml:space="preserve"> </w:t>
      </w:r>
      <w:r w:rsidRPr="00D01903">
        <w:t>traumatized</w:t>
      </w:r>
      <w:r w:rsidR="00E1342F">
        <w:t xml:space="preserve"> </w:t>
      </w:r>
      <w:r w:rsidRPr="00D01903">
        <w:t>refugees</w:t>
      </w:r>
      <w:r w:rsidR="00E1342F">
        <w:t xml:space="preserve"> </w:t>
      </w:r>
      <w:r w:rsidRPr="00D01903">
        <w:t>and</w:t>
      </w:r>
      <w:r w:rsidR="00E1342F">
        <w:t xml:space="preserve"> </w:t>
      </w:r>
      <w:r w:rsidRPr="00D01903">
        <w:t>torture</w:t>
      </w:r>
      <w:r w:rsidR="00E1342F">
        <w:t xml:space="preserve"> </w:t>
      </w:r>
      <w:r w:rsidRPr="00D01903">
        <w:t>victims.</w:t>
      </w:r>
      <w:r w:rsidRPr="00BB3D26">
        <w:rPr>
          <w:rStyle w:val="FootnoteReference"/>
        </w:rPr>
        <w:footnoteReference w:id="27"/>
      </w:r>
      <w:r w:rsidR="00E1342F">
        <w:t xml:space="preserve"> </w:t>
      </w:r>
      <w:r w:rsidRPr="00D01903">
        <w:t>In</w:t>
      </w:r>
      <w:r w:rsidR="00E1342F">
        <w:t xml:space="preserve"> </w:t>
      </w:r>
      <w:r w:rsidRPr="00D01903">
        <w:t>addition,</w:t>
      </w:r>
      <w:r w:rsidR="00E1342F">
        <w:t xml:space="preserve"> </w:t>
      </w:r>
      <w:r w:rsidRPr="00D01903">
        <w:t>because</w:t>
      </w:r>
      <w:r w:rsidR="00E1342F">
        <w:t xml:space="preserve"> </w:t>
      </w:r>
      <w:r w:rsidRPr="00D01903">
        <w:t>of</w:t>
      </w:r>
      <w:r w:rsidR="00E1342F">
        <w:t xml:space="preserve"> </w:t>
      </w:r>
      <w:r w:rsidRPr="00D01903">
        <w:t>the</w:t>
      </w:r>
      <w:r w:rsidR="00E1342F">
        <w:t xml:space="preserve"> </w:t>
      </w:r>
      <w:r w:rsidRPr="00D01903">
        <w:t>administrative</w:t>
      </w:r>
      <w:r w:rsidR="00E1342F">
        <w:t xml:space="preserve"> </w:t>
      </w:r>
      <w:r w:rsidRPr="00D01903">
        <w:t>workload</w:t>
      </w:r>
      <w:r w:rsidR="00E1342F">
        <w:t xml:space="preserve"> </w:t>
      </w:r>
      <w:r w:rsidRPr="00D01903">
        <w:t>and</w:t>
      </w:r>
      <w:r w:rsidR="00E1342F">
        <w:t xml:space="preserve"> </w:t>
      </w:r>
      <w:r w:rsidRPr="00D01903">
        <w:t>prejudice</w:t>
      </w:r>
      <w:r w:rsidR="00E1342F">
        <w:t xml:space="preserve"> </w:t>
      </w:r>
      <w:r w:rsidRPr="00D01903">
        <w:t>against</w:t>
      </w:r>
      <w:r w:rsidR="00E1342F">
        <w:t xml:space="preserve"> </w:t>
      </w:r>
      <w:r w:rsidRPr="00D01903">
        <w:t>refugees,</w:t>
      </w:r>
      <w:r w:rsidR="00E1342F">
        <w:t xml:space="preserve"> </w:t>
      </w:r>
      <w:r w:rsidRPr="00D01903">
        <w:t>only</w:t>
      </w:r>
      <w:r w:rsidR="00E1342F">
        <w:t xml:space="preserve"> </w:t>
      </w:r>
      <w:r w:rsidRPr="00D01903">
        <w:t>4</w:t>
      </w:r>
      <w:r w:rsidR="00E1342F">
        <w:t xml:space="preserve"> </w:t>
      </w:r>
      <w:r w:rsidRPr="00D01903">
        <w:t>out</w:t>
      </w:r>
      <w:r w:rsidR="00E1342F">
        <w:t xml:space="preserve"> </w:t>
      </w:r>
      <w:r w:rsidRPr="00D01903">
        <w:t>of</w:t>
      </w:r>
      <w:r w:rsidR="00E1342F">
        <w:t xml:space="preserve"> </w:t>
      </w:r>
      <w:r w:rsidRPr="00D01903">
        <w:t>130</w:t>
      </w:r>
      <w:r w:rsidR="00E1342F">
        <w:t xml:space="preserve"> </w:t>
      </w:r>
      <w:r w:rsidRPr="00D01903">
        <w:t>general</w:t>
      </w:r>
      <w:r w:rsidR="00E1342F">
        <w:t xml:space="preserve"> </w:t>
      </w:r>
      <w:r w:rsidRPr="00D01903">
        <w:t>practitioners</w:t>
      </w:r>
      <w:r w:rsidR="00E1342F">
        <w:t xml:space="preserve"> </w:t>
      </w:r>
      <w:r w:rsidRPr="00D01903">
        <w:t>have</w:t>
      </w:r>
      <w:r w:rsidR="00E1342F">
        <w:t xml:space="preserve"> </w:t>
      </w:r>
      <w:r w:rsidRPr="00D01903">
        <w:t>agreed</w:t>
      </w:r>
      <w:r w:rsidR="00E1342F">
        <w:t xml:space="preserve"> </w:t>
      </w:r>
      <w:r w:rsidRPr="00D01903">
        <w:t>to</w:t>
      </w:r>
      <w:r w:rsidR="00E1342F">
        <w:t xml:space="preserve"> </w:t>
      </w:r>
      <w:r w:rsidRPr="00D01903">
        <w:t>add</w:t>
      </w:r>
      <w:r w:rsidR="00E1342F">
        <w:t xml:space="preserve"> </w:t>
      </w:r>
      <w:r w:rsidRPr="00D01903">
        <w:t>refugees</w:t>
      </w:r>
      <w:r w:rsidR="00E1342F">
        <w:t xml:space="preserve"> </w:t>
      </w:r>
      <w:r w:rsidRPr="00D01903">
        <w:t>to</w:t>
      </w:r>
      <w:r w:rsidR="00E1342F">
        <w:t xml:space="preserve"> </w:t>
      </w:r>
      <w:r w:rsidRPr="00D01903">
        <w:t>their</w:t>
      </w:r>
      <w:r w:rsidR="00E1342F">
        <w:t xml:space="preserve"> </w:t>
      </w:r>
      <w:r w:rsidRPr="00D01903">
        <w:t>patient</w:t>
      </w:r>
      <w:r w:rsidR="00E1342F">
        <w:t xml:space="preserve"> </w:t>
      </w:r>
      <w:r w:rsidRPr="00D01903">
        <w:t>lists.</w:t>
      </w:r>
      <w:r w:rsidR="00E1342F">
        <w:t xml:space="preserve"> </w:t>
      </w:r>
    </w:p>
    <w:p w:rsidR="00BB3D26" w:rsidRPr="00D01903" w:rsidRDefault="00BB3D26" w:rsidP="003F12A9">
      <w:pPr>
        <w:pStyle w:val="SingleTxtG"/>
      </w:pPr>
      <w:r w:rsidRPr="00D01903">
        <w:t>5.6</w:t>
      </w:r>
      <w:r w:rsidRPr="00D01903">
        <w:tab/>
        <w:t>The</w:t>
      </w:r>
      <w:r w:rsidR="00E1342F">
        <w:t xml:space="preserve"> </w:t>
      </w:r>
      <w:r w:rsidRPr="00D01903">
        <w:t>authors</w:t>
      </w:r>
      <w:r w:rsidR="00E1342F">
        <w:t xml:space="preserve"> </w:t>
      </w:r>
      <w:r w:rsidRPr="00D01903">
        <w:t>stress</w:t>
      </w:r>
      <w:r w:rsidR="00E1342F">
        <w:t xml:space="preserve"> </w:t>
      </w:r>
      <w:r w:rsidRPr="00D01903">
        <w:t>that</w:t>
      </w:r>
      <w:r w:rsidR="00E1342F">
        <w:t xml:space="preserve"> </w:t>
      </w:r>
      <w:r w:rsidRPr="00D01903">
        <w:t>the</w:t>
      </w:r>
      <w:r w:rsidR="00E1342F">
        <w:t xml:space="preserve"> </w:t>
      </w:r>
      <w:r w:rsidRPr="00D01903">
        <w:t>cumulative</w:t>
      </w:r>
      <w:r w:rsidR="00E1342F">
        <w:t xml:space="preserve"> </w:t>
      </w:r>
      <w:r w:rsidRPr="00D01903">
        <w:t>effect</w:t>
      </w:r>
      <w:r w:rsidR="00E1342F">
        <w:t xml:space="preserve"> </w:t>
      </w:r>
      <w:r w:rsidRPr="00D01903">
        <w:t>of</w:t>
      </w:r>
      <w:r w:rsidR="00E1342F">
        <w:t xml:space="preserve"> </w:t>
      </w:r>
      <w:r w:rsidRPr="00D01903">
        <w:t>their</w:t>
      </w:r>
      <w:r w:rsidR="00E1342F">
        <w:t xml:space="preserve"> </w:t>
      </w:r>
      <w:r w:rsidRPr="00D01903">
        <w:t>experiences</w:t>
      </w:r>
      <w:r w:rsidR="00E1342F">
        <w:t xml:space="preserve"> </w:t>
      </w:r>
      <w:r w:rsidRPr="00D01903">
        <w:t>amounts</w:t>
      </w:r>
      <w:r w:rsidR="00E1342F">
        <w:t xml:space="preserve"> </w:t>
      </w:r>
      <w:r w:rsidRPr="00D01903">
        <w:t>to</w:t>
      </w:r>
      <w:r w:rsidR="00E1342F">
        <w:t xml:space="preserve"> </w:t>
      </w:r>
      <w:r w:rsidRPr="00D01903">
        <w:t>a</w:t>
      </w:r>
      <w:r w:rsidR="00E1342F">
        <w:t xml:space="preserve"> </w:t>
      </w:r>
      <w:r w:rsidRPr="00D01903">
        <w:t>well-founded</w:t>
      </w:r>
      <w:r w:rsidR="00E1342F">
        <w:t xml:space="preserve"> </w:t>
      </w:r>
      <w:r w:rsidRPr="00D01903">
        <w:t>fear</w:t>
      </w:r>
      <w:r w:rsidR="00E1342F">
        <w:t xml:space="preserve"> </w:t>
      </w:r>
      <w:r w:rsidRPr="00D01903">
        <w:t>of</w:t>
      </w:r>
      <w:r w:rsidR="00E1342F">
        <w:t xml:space="preserve"> </w:t>
      </w:r>
      <w:r w:rsidRPr="00D01903">
        <w:t>treatment</w:t>
      </w:r>
      <w:r w:rsidR="00E1342F">
        <w:t xml:space="preserve"> </w:t>
      </w:r>
      <w:r w:rsidRPr="00D01903">
        <w:t>in</w:t>
      </w:r>
      <w:r w:rsidR="00E1342F">
        <w:t xml:space="preserve"> </w:t>
      </w:r>
      <w:r w:rsidRPr="00D01903">
        <w:t>breach</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They</w:t>
      </w:r>
      <w:r w:rsidR="00E1342F">
        <w:t xml:space="preserve"> </w:t>
      </w:r>
      <w:r w:rsidRPr="00D01903">
        <w:t>reiterate</w:t>
      </w:r>
      <w:r w:rsidR="00E1342F">
        <w:t xml:space="preserve"> </w:t>
      </w:r>
      <w:r w:rsidRPr="00D01903">
        <w:t>that</w:t>
      </w:r>
      <w:r w:rsidR="00E1342F">
        <w:t xml:space="preserve"> </w:t>
      </w:r>
      <w:r w:rsidRPr="00D01903">
        <w:t>racially</w:t>
      </w:r>
      <w:r w:rsidR="00E1342F">
        <w:t xml:space="preserve"> </w:t>
      </w:r>
      <w:r w:rsidRPr="00D01903">
        <w:t>motivated</w:t>
      </w:r>
      <w:r w:rsidR="00E1342F">
        <w:t xml:space="preserve"> </w:t>
      </w:r>
      <w:r w:rsidRPr="00D01903">
        <w:t>crimes</w:t>
      </w:r>
      <w:r w:rsidR="00E1342F">
        <w:t xml:space="preserve"> </w:t>
      </w:r>
      <w:r w:rsidRPr="00D01903">
        <w:t>against</w:t>
      </w:r>
      <w:r w:rsidR="00E1342F">
        <w:t xml:space="preserve"> </w:t>
      </w:r>
      <w:r w:rsidRPr="00D01903">
        <w:t>minorities</w:t>
      </w:r>
      <w:r w:rsidR="00E1342F">
        <w:t xml:space="preserve"> </w:t>
      </w:r>
      <w:r w:rsidRPr="00D01903">
        <w:t>are</w:t>
      </w:r>
      <w:r w:rsidR="00E1342F">
        <w:t xml:space="preserve"> </w:t>
      </w:r>
      <w:r w:rsidRPr="00D01903">
        <w:t>not</w:t>
      </w:r>
      <w:r w:rsidR="00E1342F">
        <w:t xml:space="preserve"> </w:t>
      </w:r>
      <w:r w:rsidRPr="00D01903">
        <w:t>prosecuted</w:t>
      </w:r>
      <w:r w:rsidR="00E1342F">
        <w:t xml:space="preserve"> </w:t>
      </w:r>
      <w:r w:rsidRPr="00D01903">
        <w:t>in</w:t>
      </w:r>
      <w:r w:rsidR="00E1342F">
        <w:t xml:space="preserve"> </w:t>
      </w:r>
      <w:r w:rsidRPr="00D01903">
        <w:t>Bulgaria,</w:t>
      </w:r>
      <w:r w:rsidR="00E1342F">
        <w:t xml:space="preserve"> </w:t>
      </w:r>
      <w:r w:rsidRPr="00D01903">
        <w:t>being</w:t>
      </w:r>
      <w:r w:rsidR="00E1342F">
        <w:t xml:space="preserve"> </w:t>
      </w:r>
      <w:r w:rsidRPr="00D01903">
        <w:t>treated</w:t>
      </w:r>
      <w:r w:rsidR="00E1342F">
        <w:t xml:space="preserve"> </w:t>
      </w:r>
      <w:r w:rsidRPr="00D01903">
        <w:t>by</w:t>
      </w:r>
      <w:r w:rsidR="00E1342F">
        <w:t xml:space="preserve"> </w:t>
      </w:r>
      <w:r w:rsidRPr="00D01903">
        <w:t>the</w:t>
      </w:r>
      <w:r w:rsidR="00E1342F">
        <w:t xml:space="preserve"> </w:t>
      </w:r>
      <w:r w:rsidRPr="00D01903">
        <w:t>authorities</w:t>
      </w:r>
      <w:r w:rsidR="00E1342F">
        <w:t xml:space="preserve"> </w:t>
      </w:r>
      <w:r w:rsidRPr="00D01903">
        <w:t>as</w:t>
      </w:r>
      <w:r w:rsidR="00E1342F">
        <w:t xml:space="preserve"> </w:t>
      </w:r>
      <w:r w:rsidRPr="00D01903">
        <w:t>hooliganism.</w:t>
      </w:r>
      <w:r w:rsidRPr="00BB3D26">
        <w:rPr>
          <w:rStyle w:val="FootnoteReference"/>
        </w:rPr>
        <w:footnoteReference w:id="28"/>
      </w:r>
    </w:p>
    <w:p w:rsidR="00BB3D26" w:rsidRPr="00D01903" w:rsidRDefault="00BB3D26" w:rsidP="003F12A9">
      <w:pPr>
        <w:pStyle w:val="SingleTxtG"/>
      </w:pPr>
      <w:r w:rsidRPr="00D01903">
        <w:t>5.7</w:t>
      </w:r>
      <w:r w:rsidRPr="00D01903">
        <w:tab/>
        <w:t>As</w:t>
      </w:r>
      <w:r w:rsidR="00E1342F">
        <w:t xml:space="preserve"> </w:t>
      </w:r>
      <w:r w:rsidRPr="00D01903">
        <w:t>for</w:t>
      </w:r>
      <w:r w:rsidR="00E1342F">
        <w:t xml:space="preserve"> </w:t>
      </w:r>
      <w:r w:rsidRPr="00D01903">
        <w:t>children</w:t>
      </w:r>
      <w:r w:rsidR="00912AEE">
        <w:t>’</w:t>
      </w:r>
      <w:r w:rsidRPr="00D01903">
        <w:t>s</w:t>
      </w:r>
      <w:r w:rsidR="00E1342F">
        <w:t xml:space="preserve"> </w:t>
      </w:r>
      <w:r w:rsidRPr="00D01903">
        <w:t>education,</w:t>
      </w:r>
      <w:r w:rsidR="00E1342F">
        <w:t xml:space="preserve"> </w:t>
      </w:r>
      <w:r w:rsidRPr="00D01903">
        <w:t>the</w:t>
      </w:r>
      <w:r w:rsidR="00E1342F">
        <w:t xml:space="preserve"> </w:t>
      </w:r>
      <w:r w:rsidRPr="00D01903">
        <w:t>authors</w:t>
      </w:r>
      <w:r w:rsidR="00E1342F">
        <w:t xml:space="preserve"> </w:t>
      </w:r>
      <w:r w:rsidRPr="00D01903">
        <w:t>note</w:t>
      </w:r>
      <w:r w:rsidR="00E1342F">
        <w:t xml:space="preserve"> </w:t>
      </w:r>
      <w:r w:rsidRPr="00D01903">
        <w:t>that</w:t>
      </w:r>
      <w:r w:rsidR="00E1342F">
        <w:t xml:space="preserve"> </w:t>
      </w:r>
      <w:r w:rsidRPr="00D01903">
        <w:t>the</w:t>
      </w:r>
      <w:r w:rsidR="00E1342F">
        <w:t xml:space="preserve"> </w:t>
      </w:r>
      <w:r w:rsidRPr="00D01903">
        <w:t>Bulgarian</w:t>
      </w:r>
      <w:r w:rsidR="00E1342F">
        <w:t xml:space="preserve"> </w:t>
      </w:r>
      <w:r w:rsidRPr="00D01903">
        <w:t>Council</w:t>
      </w:r>
      <w:r w:rsidR="00E1342F">
        <w:t xml:space="preserve"> </w:t>
      </w:r>
      <w:r w:rsidRPr="00D01903">
        <w:t>on</w:t>
      </w:r>
      <w:r w:rsidR="00E1342F">
        <w:t xml:space="preserve"> </w:t>
      </w:r>
      <w:r w:rsidRPr="00D01903">
        <w:t>Refugees</w:t>
      </w:r>
      <w:r w:rsidR="00E1342F">
        <w:t xml:space="preserve"> </w:t>
      </w:r>
      <w:r w:rsidRPr="00D01903">
        <w:t>and</w:t>
      </w:r>
      <w:r w:rsidR="00E1342F">
        <w:t xml:space="preserve"> </w:t>
      </w:r>
      <w:r w:rsidRPr="00D01903">
        <w:t>Migrants</w:t>
      </w:r>
      <w:r w:rsidR="00E1342F">
        <w:t xml:space="preserve"> </w:t>
      </w:r>
      <w:r w:rsidRPr="00D01903">
        <w:t>reported</w:t>
      </w:r>
      <w:r w:rsidR="00E1342F">
        <w:t xml:space="preserve"> </w:t>
      </w:r>
      <w:r w:rsidRPr="00D01903">
        <w:t>in</w:t>
      </w:r>
      <w:r w:rsidR="00E1342F">
        <w:t xml:space="preserve"> </w:t>
      </w:r>
      <w:r w:rsidRPr="00D01903">
        <w:t>2014</w:t>
      </w:r>
      <w:r w:rsidR="00E1342F">
        <w:t xml:space="preserve"> </w:t>
      </w:r>
      <w:r w:rsidRPr="00D01903">
        <w:t>that</w:t>
      </w:r>
      <w:r w:rsidR="00E1342F">
        <w:t xml:space="preserve"> </w:t>
      </w:r>
      <w:r w:rsidRPr="00D01903">
        <w:t>only</w:t>
      </w:r>
      <w:r w:rsidR="00E1342F">
        <w:t xml:space="preserve"> </w:t>
      </w:r>
      <w:r w:rsidRPr="00D01903">
        <w:t>45</w:t>
      </w:r>
      <w:r w:rsidR="00E1342F">
        <w:t xml:space="preserve"> </w:t>
      </w:r>
      <w:r w:rsidRPr="00D01903">
        <w:t>refugee</w:t>
      </w:r>
      <w:r w:rsidR="00E1342F">
        <w:t xml:space="preserve"> </w:t>
      </w:r>
      <w:r w:rsidRPr="00D01903">
        <w:t>children</w:t>
      </w:r>
      <w:r w:rsidR="00E1342F">
        <w:t xml:space="preserve"> </w:t>
      </w:r>
      <w:r w:rsidRPr="00D01903">
        <w:t>were</w:t>
      </w:r>
      <w:r w:rsidR="00E1342F">
        <w:t xml:space="preserve"> </w:t>
      </w:r>
      <w:r w:rsidRPr="00D01903">
        <w:t>enrolled</w:t>
      </w:r>
      <w:r w:rsidR="00E1342F">
        <w:t xml:space="preserve"> </w:t>
      </w:r>
      <w:r w:rsidRPr="00D01903">
        <w:t>in</w:t>
      </w:r>
      <w:r w:rsidR="00E1342F">
        <w:t xml:space="preserve"> </w:t>
      </w:r>
      <w:r w:rsidRPr="00D01903">
        <w:t>the</w:t>
      </w:r>
      <w:r w:rsidR="00E1342F">
        <w:t xml:space="preserve"> </w:t>
      </w:r>
      <w:r w:rsidRPr="00D01903">
        <w:t>Bulgarian</w:t>
      </w:r>
      <w:r w:rsidR="00E1342F">
        <w:t xml:space="preserve"> </w:t>
      </w:r>
      <w:r w:rsidRPr="00D01903">
        <w:t>municipal</w:t>
      </w:r>
      <w:r w:rsidR="00E1342F">
        <w:t xml:space="preserve"> </w:t>
      </w:r>
      <w:r w:rsidRPr="00D01903">
        <w:t>school</w:t>
      </w:r>
      <w:r w:rsidR="00E1342F">
        <w:t xml:space="preserve"> </w:t>
      </w:r>
      <w:r w:rsidRPr="00D01903">
        <w:t>system,</w:t>
      </w:r>
      <w:r w:rsidR="00E1342F">
        <w:t xml:space="preserve"> </w:t>
      </w:r>
      <w:r w:rsidRPr="00D01903">
        <w:t>while</w:t>
      </w:r>
      <w:r w:rsidR="00E1342F">
        <w:t xml:space="preserve"> </w:t>
      </w:r>
      <w:r w:rsidRPr="00D01903">
        <w:t>a</w:t>
      </w:r>
      <w:r w:rsidR="00E1342F">
        <w:t xml:space="preserve"> </w:t>
      </w:r>
      <w:r w:rsidRPr="00D01903">
        <w:t>total</w:t>
      </w:r>
      <w:r w:rsidR="00E1342F">
        <w:t xml:space="preserve"> </w:t>
      </w:r>
      <w:r w:rsidRPr="00D01903">
        <w:t>of</w:t>
      </w:r>
      <w:r w:rsidR="00E1342F">
        <w:t xml:space="preserve"> </w:t>
      </w:r>
      <w:r w:rsidRPr="00D01903">
        <w:t>825</w:t>
      </w:r>
      <w:r w:rsidR="00E1342F">
        <w:t xml:space="preserve"> </w:t>
      </w:r>
      <w:r w:rsidRPr="00D01903">
        <w:t>refugee</w:t>
      </w:r>
      <w:r w:rsidR="00E1342F">
        <w:t xml:space="preserve"> </w:t>
      </w:r>
      <w:r w:rsidRPr="00D01903">
        <w:t>children</w:t>
      </w:r>
      <w:r w:rsidR="00E1342F">
        <w:t xml:space="preserve"> </w:t>
      </w:r>
      <w:r w:rsidRPr="00D01903">
        <w:t>were</w:t>
      </w:r>
      <w:r w:rsidR="00E1342F">
        <w:t xml:space="preserve"> </w:t>
      </w:r>
      <w:r w:rsidRPr="00D01903">
        <w:t>registered</w:t>
      </w:r>
      <w:r w:rsidR="00E1342F">
        <w:t xml:space="preserve"> </w:t>
      </w:r>
      <w:r w:rsidRPr="00D01903">
        <w:t>in</w:t>
      </w:r>
      <w:r w:rsidR="00E1342F">
        <w:t xml:space="preserve"> </w:t>
      </w:r>
      <w:r w:rsidRPr="00D01903">
        <w:t>Bulgaria.</w:t>
      </w:r>
      <w:r w:rsidR="00E1342F">
        <w:t xml:space="preserve"> </w:t>
      </w:r>
      <w:r w:rsidRPr="00D01903">
        <w:lastRenderedPageBreak/>
        <w:t>Thus,</w:t>
      </w:r>
      <w:r w:rsidR="00E1342F">
        <w:t xml:space="preserve"> </w:t>
      </w:r>
      <w:r w:rsidRPr="00D01903">
        <w:t>over</w:t>
      </w:r>
      <w:r w:rsidR="00E1342F">
        <w:t xml:space="preserve"> </w:t>
      </w:r>
      <w:r w:rsidRPr="00D01903">
        <w:t>90</w:t>
      </w:r>
      <w:r w:rsidR="00E1342F">
        <w:t xml:space="preserve"> </w:t>
      </w:r>
      <w:r w:rsidRPr="00D01903">
        <w:t>per</w:t>
      </w:r>
      <w:r w:rsidR="00E1342F">
        <w:t xml:space="preserve"> </w:t>
      </w:r>
      <w:r w:rsidRPr="00D01903">
        <w:t>cent</w:t>
      </w:r>
      <w:r w:rsidR="00E1342F">
        <w:t xml:space="preserve"> </w:t>
      </w:r>
      <w:r w:rsidRPr="00D01903">
        <w:t>of</w:t>
      </w:r>
      <w:r w:rsidR="00E1342F">
        <w:t xml:space="preserve"> </w:t>
      </w:r>
      <w:r w:rsidRPr="00D01903">
        <w:t>the</w:t>
      </w:r>
      <w:r w:rsidR="00E1342F">
        <w:t xml:space="preserve"> </w:t>
      </w:r>
      <w:r w:rsidRPr="00D01903">
        <w:t>registered</w:t>
      </w:r>
      <w:r w:rsidR="00E1342F">
        <w:t xml:space="preserve"> </w:t>
      </w:r>
      <w:r w:rsidRPr="00D01903">
        <w:t>refugee</w:t>
      </w:r>
      <w:r w:rsidR="00E1342F">
        <w:t xml:space="preserve"> </w:t>
      </w:r>
      <w:r w:rsidRPr="00D01903">
        <w:t>children</w:t>
      </w:r>
      <w:r w:rsidR="00E1342F">
        <w:t xml:space="preserve"> </w:t>
      </w:r>
      <w:r w:rsidRPr="00D01903">
        <w:t>were</w:t>
      </w:r>
      <w:r w:rsidR="00E1342F">
        <w:t xml:space="preserve"> </w:t>
      </w:r>
      <w:r w:rsidRPr="00D01903">
        <w:t>not</w:t>
      </w:r>
      <w:r w:rsidR="00E1342F">
        <w:t xml:space="preserve"> </w:t>
      </w:r>
      <w:r w:rsidRPr="00D01903">
        <w:t>enrolled</w:t>
      </w:r>
      <w:r w:rsidR="00E1342F">
        <w:t xml:space="preserve"> </w:t>
      </w:r>
      <w:r w:rsidRPr="00D01903">
        <w:t>in</w:t>
      </w:r>
      <w:r w:rsidR="00E1342F">
        <w:t xml:space="preserve"> </w:t>
      </w:r>
      <w:r w:rsidRPr="00D01903">
        <w:t>the</w:t>
      </w:r>
      <w:r w:rsidR="00E1342F">
        <w:t xml:space="preserve"> </w:t>
      </w:r>
      <w:r w:rsidRPr="00D01903">
        <w:t>municipal</w:t>
      </w:r>
      <w:r w:rsidR="00E1342F">
        <w:t xml:space="preserve"> </w:t>
      </w:r>
      <w:r w:rsidRPr="00D01903">
        <w:t>school</w:t>
      </w:r>
      <w:r w:rsidR="00E1342F">
        <w:t xml:space="preserve"> </w:t>
      </w:r>
      <w:r w:rsidRPr="00D01903">
        <w:t>system.</w:t>
      </w:r>
      <w:r w:rsidR="00E1342F">
        <w:t xml:space="preserve"> </w:t>
      </w:r>
      <w:r w:rsidRPr="00D01903">
        <w:t>The</w:t>
      </w:r>
      <w:r w:rsidR="00E1342F">
        <w:t xml:space="preserve"> </w:t>
      </w:r>
      <w:r w:rsidRPr="00D01903">
        <w:t>bureaucratic</w:t>
      </w:r>
      <w:r w:rsidR="00E1342F">
        <w:t xml:space="preserve"> </w:t>
      </w:r>
      <w:r w:rsidRPr="00D01903">
        <w:t>administration</w:t>
      </w:r>
      <w:r w:rsidR="00E1342F">
        <w:t xml:space="preserve"> </w:t>
      </w:r>
      <w:r w:rsidRPr="00D01903">
        <w:t>and</w:t>
      </w:r>
      <w:r w:rsidR="00E1342F">
        <w:t xml:space="preserve"> </w:t>
      </w:r>
      <w:r w:rsidRPr="00D01903">
        <w:t>the</w:t>
      </w:r>
      <w:r w:rsidR="00E1342F">
        <w:t xml:space="preserve"> </w:t>
      </w:r>
      <w:r w:rsidRPr="00D01903">
        <w:t>difficulties</w:t>
      </w:r>
      <w:r w:rsidR="00E1342F">
        <w:t xml:space="preserve"> </w:t>
      </w:r>
      <w:r w:rsidRPr="00D01903">
        <w:t>of</w:t>
      </w:r>
      <w:r w:rsidR="00E1342F">
        <w:t xml:space="preserve"> </w:t>
      </w:r>
      <w:r w:rsidRPr="00D01903">
        <w:t>enrolment</w:t>
      </w:r>
      <w:r w:rsidR="00E1342F">
        <w:t xml:space="preserve"> </w:t>
      </w:r>
      <w:r w:rsidRPr="00D01903">
        <w:t>in</w:t>
      </w:r>
      <w:r w:rsidR="00E1342F">
        <w:t xml:space="preserve"> </w:t>
      </w:r>
      <w:r w:rsidRPr="00D01903">
        <w:t>the</w:t>
      </w:r>
      <w:r w:rsidR="00E1342F">
        <w:t xml:space="preserve"> </w:t>
      </w:r>
      <w:r w:rsidRPr="00D01903">
        <w:t>mandatory</w:t>
      </w:r>
      <w:r w:rsidR="00E1342F">
        <w:t xml:space="preserve"> </w:t>
      </w:r>
      <w:r w:rsidRPr="00D01903">
        <w:t>language</w:t>
      </w:r>
      <w:r w:rsidR="00E1342F">
        <w:t xml:space="preserve"> </w:t>
      </w:r>
      <w:r w:rsidRPr="00D01903">
        <w:t>course</w:t>
      </w:r>
      <w:r w:rsidR="00E1342F">
        <w:t xml:space="preserve"> </w:t>
      </w:r>
      <w:r w:rsidRPr="00D01903">
        <w:t>constitute</w:t>
      </w:r>
      <w:r w:rsidR="00E1342F">
        <w:t xml:space="preserve"> </w:t>
      </w:r>
      <w:r w:rsidRPr="00D01903">
        <w:t>a</w:t>
      </w:r>
      <w:r w:rsidR="00E1342F">
        <w:t xml:space="preserve"> </w:t>
      </w:r>
      <w:r w:rsidRPr="00D01903">
        <w:t>de</w:t>
      </w:r>
      <w:r w:rsidR="00E1342F">
        <w:t xml:space="preserve"> </w:t>
      </w:r>
      <w:r w:rsidRPr="00D01903">
        <w:t>facto</w:t>
      </w:r>
      <w:r w:rsidR="00E1342F">
        <w:t xml:space="preserve"> </w:t>
      </w:r>
      <w:r w:rsidRPr="00D01903">
        <w:t>violation</w:t>
      </w:r>
      <w:r w:rsidR="00E1342F">
        <w:t xml:space="preserve"> </w:t>
      </w:r>
      <w:r w:rsidRPr="00D01903">
        <w:t>of</w:t>
      </w:r>
      <w:r w:rsidR="00E1342F">
        <w:t xml:space="preserve"> </w:t>
      </w:r>
      <w:r w:rsidRPr="00D01903">
        <w:t>the</w:t>
      </w:r>
      <w:r w:rsidR="00E1342F">
        <w:t xml:space="preserve"> </w:t>
      </w:r>
      <w:r w:rsidRPr="00D01903">
        <w:t>children</w:t>
      </w:r>
      <w:r w:rsidR="00912AEE">
        <w:t>’</w:t>
      </w:r>
      <w:r w:rsidRPr="00D01903">
        <w:t>s</w:t>
      </w:r>
      <w:r w:rsidR="00E1342F">
        <w:t xml:space="preserve"> </w:t>
      </w:r>
      <w:r w:rsidRPr="00D01903">
        <w:t>right</w:t>
      </w:r>
      <w:r w:rsidR="00E1342F">
        <w:t xml:space="preserve"> </w:t>
      </w:r>
      <w:r w:rsidRPr="00D01903">
        <w:t>to</w:t>
      </w:r>
      <w:r w:rsidR="00E1342F">
        <w:t xml:space="preserve"> </w:t>
      </w:r>
      <w:r w:rsidRPr="00D01903">
        <w:t>education,</w:t>
      </w:r>
      <w:r w:rsidR="00E1342F">
        <w:t xml:space="preserve"> </w:t>
      </w:r>
      <w:r w:rsidRPr="00D01903">
        <w:t>say</w:t>
      </w:r>
      <w:r w:rsidR="00E1342F">
        <w:t xml:space="preserve"> </w:t>
      </w:r>
      <w:r w:rsidRPr="00D01903">
        <w:t>the</w:t>
      </w:r>
      <w:r w:rsidR="00E1342F">
        <w:t xml:space="preserve"> </w:t>
      </w:r>
      <w:r w:rsidRPr="00D01903">
        <w:t>authors.</w:t>
      </w:r>
    </w:p>
    <w:p w:rsidR="00BB3D26" w:rsidRPr="00D01903" w:rsidRDefault="00BB3D26" w:rsidP="003F12A9">
      <w:pPr>
        <w:pStyle w:val="SingleTxtG"/>
      </w:pPr>
      <w:r w:rsidRPr="00D01903">
        <w:t>5.8</w:t>
      </w:r>
      <w:r w:rsidRPr="00D01903">
        <w:tab/>
        <w:t>The</w:t>
      </w:r>
      <w:r w:rsidR="00E1342F">
        <w:t xml:space="preserve"> </w:t>
      </w:r>
      <w:r w:rsidRPr="00D01903">
        <w:t>authors</w:t>
      </w:r>
      <w:r w:rsidR="00E1342F">
        <w:t xml:space="preserve"> </w:t>
      </w:r>
      <w:r w:rsidRPr="00D01903">
        <w:t>reiterate</w:t>
      </w:r>
      <w:r w:rsidR="00E1342F">
        <w:t xml:space="preserve"> </w:t>
      </w:r>
      <w:r w:rsidRPr="00D01903">
        <w:t>that</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Views</w:t>
      </w:r>
      <w:r w:rsidR="00E1342F">
        <w:t xml:space="preserve"> </w:t>
      </w:r>
      <w:r w:rsidRPr="00D01903">
        <w:t>in</w:t>
      </w:r>
      <w:r w:rsidR="00E1342F">
        <w:t xml:space="preserve"> </w:t>
      </w:r>
      <w:r w:rsidRPr="00A428DC">
        <w:rPr>
          <w:i/>
        </w:rPr>
        <w:t>Jasin</w:t>
      </w:r>
      <w:r w:rsidR="00E1342F" w:rsidRPr="00A428DC">
        <w:rPr>
          <w:i/>
        </w:rPr>
        <w:t xml:space="preserve"> </w:t>
      </w:r>
      <w:r w:rsidRPr="00A428DC">
        <w:rPr>
          <w:i/>
        </w:rPr>
        <w:t>et</w:t>
      </w:r>
      <w:r w:rsidR="00E1342F" w:rsidRPr="00A428DC">
        <w:rPr>
          <w:i/>
        </w:rPr>
        <w:t xml:space="preserve"> </w:t>
      </w:r>
      <w:r w:rsidRPr="00A428DC">
        <w:rPr>
          <w:i/>
        </w:rPr>
        <w:t>al.</w:t>
      </w:r>
      <w:r w:rsidR="00E1342F" w:rsidRPr="00A428DC">
        <w:rPr>
          <w:i/>
        </w:rPr>
        <w:t xml:space="preserve"> </w:t>
      </w:r>
      <w:r w:rsidRPr="00A428DC">
        <w:rPr>
          <w:i/>
        </w:rPr>
        <w:t>v.</w:t>
      </w:r>
      <w:r w:rsidR="00E1342F" w:rsidRPr="00A428DC">
        <w:rPr>
          <w:i/>
        </w:rPr>
        <w:t xml:space="preserve"> </w:t>
      </w:r>
      <w:r w:rsidRPr="00A428DC">
        <w:rPr>
          <w:i/>
        </w:rPr>
        <w:t>Denmark</w:t>
      </w:r>
      <w:r w:rsidR="00E1342F">
        <w:t xml:space="preserve"> </w:t>
      </w:r>
      <w:r w:rsidRPr="00D01903">
        <w:t>are</w:t>
      </w:r>
      <w:r w:rsidR="00E1342F">
        <w:t xml:space="preserve"> </w:t>
      </w:r>
      <w:r w:rsidRPr="00D01903">
        <w:t>relevant</w:t>
      </w:r>
      <w:r w:rsidR="00E1342F">
        <w:t xml:space="preserve"> </w:t>
      </w:r>
      <w:r w:rsidRPr="00D01903">
        <w:t>in</w:t>
      </w:r>
      <w:r w:rsidR="00E1342F">
        <w:t xml:space="preserve"> </w:t>
      </w:r>
      <w:r w:rsidRPr="00D01903">
        <w:t>their</w:t>
      </w:r>
      <w:r w:rsidR="00E1342F">
        <w:t xml:space="preserve"> </w:t>
      </w:r>
      <w:r w:rsidRPr="00D01903">
        <w:t>situation.</w:t>
      </w:r>
      <w:r w:rsidR="00E1342F">
        <w:t xml:space="preserve"> </w:t>
      </w:r>
      <w:r w:rsidRPr="00D01903">
        <w:t>As</w:t>
      </w:r>
      <w:r w:rsidR="00E1342F">
        <w:t xml:space="preserve"> </w:t>
      </w:r>
      <w:r w:rsidRPr="00D01903">
        <w:t>in</w:t>
      </w:r>
      <w:r w:rsidR="00E1342F">
        <w:t xml:space="preserve"> </w:t>
      </w:r>
      <w:r w:rsidRPr="00D01903">
        <w:t>that</w:t>
      </w:r>
      <w:r w:rsidR="00E1342F">
        <w:t xml:space="preserve"> </w:t>
      </w:r>
      <w:r w:rsidRPr="00D01903">
        <w:t>case,</w:t>
      </w:r>
      <w:r w:rsidR="00E1342F">
        <w:t xml:space="preserve"> </w:t>
      </w:r>
      <w:r w:rsidRPr="00D01903">
        <w:t>it</w:t>
      </w:r>
      <w:r w:rsidR="00E1342F">
        <w:t xml:space="preserve"> </w:t>
      </w:r>
      <w:r w:rsidRPr="00D01903">
        <w:t>was</w:t>
      </w:r>
      <w:r w:rsidR="00E1342F">
        <w:t xml:space="preserve"> </w:t>
      </w:r>
      <w:r w:rsidRPr="00D01903">
        <w:t>wrong</w:t>
      </w:r>
      <w:r w:rsidR="00E1342F">
        <w:t xml:space="preserve"> </w:t>
      </w:r>
      <w:r w:rsidRPr="00D01903">
        <w:t>of</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to</w:t>
      </w:r>
      <w:r w:rsidR="00E1342F">
        <w:t xml:space="preserve"> </w:t>
      </w:r>
      <w:r w:rsidRPr="00D01903">
        <w:t>assume</w:t>
      </w:r>
      <w:r w:rsidR="00E1342F">
        <w:t xml:space="preserve"> </w:t>
      </w:r>
      <w:r w:rsidRPr="00D01903">
        <w:t>that,</w:t>
      </w:r>
      <w:r w:rsidR="00E1342F">
        <w:t xml:space="preserve"> </w:t>
      </w:r>
      <w:r w:rsidRPr="00D01903">
        <w:t>as</w:t>
      </w:r>
      <w:r w:rsidR="00E1342F">
        <w:t xml:space="preserve"> </w:t>
      </w:r>
      <w:r w:rsidRPr="00D01903">
        <w:t>holders</w:t>
      </w:r>
      <w:r w:rsidR="00E1342F">
        <w:t xml:space="preserve"> </w:t>
      </w:r>
      <w:r w:rsidRPr="00D01903">
        <w:t>of</w:t>
      </w:r>
      <w:r w:rsidR="00E1342F">
        <w:t xml:space="preserve"> </w:t>
      </w:r>
      <w:r w:rsidRPr="00D01903">
        <w:t>valid</w:t>
      </w:r>
      <w:r w:rsidR="00E1342F">
        <w:t xml:space="preserve"> </w:t>
      </w:r>
      <w:r w:rsidRPr="00D01903">
        <w:t>residence</w:t>
      </w:r>
      <w:r w:rsidR="00E1342F">
        <w:t xml:space="preserve"> </w:t>
      </w:r>
      <w:r w:rsidRPr="00D01903">
        <w:t>permits</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authors</w:t>
      </w:r>
      <w:r w:rsidR="00E1342F">
        <w:t xml:space="preserve"> </w:t>
      </w:r>
      <w:r w:rsidRPr="00D01903">
        <w:t>would</w:t>
      </w:r>
      <w:r w:rsidR="00E1342F">
        <w:t xml:space="preserve"> </w:t>
      </w:r>
      <w:r w:rsidRPr="00D01903">
        <w:t>benefit</w:t>
      </w:r>
      <w:r w:rsidR="00E1342F">
        <w:t xml:space="preserve"> </w:t>
      </w:r>
      <w:r w:rsidRPr="00D01903">
        <w:t>from</w:t>
      </w:r>
      <w:r w:rsidR="00E1342F">
        <w:t xml:space="preserve"> </w:t>
      </w:r>
      <w:r w:rsidRPr="00D01903">
        <w:t>their</w:t>
      </w:r>
      <w:r w:rsidR="00E1342F">
        <w:t xml:space="preserve"> </w:t>
      </w:r>
      <w:r w:rsidRPr="00D01903">
        <w:t>theoretical</w:t>
      </w:r>
      <w:r w:rsidR="00E1342F">
        <w:t xml:space="preserve"> </w:t>
      </w:r>
      <w:r w:rsidRPr="00D01903">
        <w:t>rights</w:t>
      </w:r>
      <w:r w:rsidR="00E1342F">
        <w:t xml:space="preserve"> </w:t>
      </w:r>
      <w:r w:rsidRPr="00D01903">
        <w:t>and</w:t>
      </w:r>
      <w:r w:rsidR="00E1342F">
        <w:t xml:space="preserve"> </w:t>
      </w:r>
      <w:r w:rsidRPr="00D01903">
        <w:t>social</w:t>
      </w:r>
      <w:r w:rsidR="00E1342F">
        <w:t xml:space="preserve"> </w:t>
      </w:r>
      <w:r w:rsidRPr="00D01903">
        <w:t>benefits.</w:t>
      </w:r>
      <w:r w:rsidR="00E1342F">
        <w:t xml:space="preserve"> </w:t>
      </w:r>
      <w:r w:rsidRPr="00D01903">
        <w:t>It</w:t>
      </w:r>
      <w:r w:rsidR="00E1342F">
        <w:t xml:space="preserve"> </w:t>
      </w:r>
      <w:r w:rsidRPr="00D01903">
        <w:t>is</w:t>
      </w:r>
      <w:r w:rsidR="00E1342F">
        <w:t xml:space="preserve"> </w:t>
      </w:r>
      <w:r w:rsidRPr="00D01903">
        <w:t>up</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to</w:t>
      </w:r>
      <w:r w:rsidR="00E1342F">
        <w:t xml:space="preserve"> </w:t>
      </w:r>
      <w:r w:rsidRPr="00D01903">
        <w:t>undertake</w:t>
      </w:r>
      <w:r w:rsidR="00E1342F">
        <w:t xml:space="preserve"> </w:t>
      </w:r>
      <w:r w:rsidRPr="00D01903">
        <w:t>an</w:t>
      </w:r>
      <w:r w:rsidR="00E1342F">
        <w:t xml:space="preserve"> </w:t>
      </w:r>
      <w:r w:rsidRPr="00D01903">
        <w:t>individualized</w:t>
      </w:r>
      <w:r w:rsidR="00E1342F">
        <w:t xml:space="preserve"> </w:t>
      </w:r>
      <w:r w:rsidRPr="00D01903">
        <w:t>assessment</w:t>
      </w:r>
      <w:r w:rsidR="00E1342F">
        <w:t xml:space="preserve"> </w:t>
      </w:r>
      <w:r w:rsidRPr="00D01903">
        <w:t>on</w:t>
      </w:r>
      <w:r w:rsidR="00E1342F">
        <w:t xml:space="preserve"> </w:t>
      </w:r>
      <w:r w:rsidRPr="00D01903">
        <w:t>the</w:t>
      </w:r>
      <w:r w:rsidR="00E1342F">
        <w:t xml:space="preserve"> </w:t>
      </w:r>
      <w:r w:rsidRPr="00D01903">
        <w:t>actual</w:t>
      </w:r>
      <w:r w:rsidR="00E1342F">
        <w:t xml:space="preserve"> </w:t>
      </w:r>
      <w:r w:rsidRPr="00D01903">
        <w:t>risk</w:t>
      </w:r>
      <w:r w:rsidR="00E1342F">
        <w:t xml:space="preserve"> </w:t>
      </w:r>
      <w:r w:rsidRPr="00D01903">
        <w:t>faced</w:t>
      </w:r>
      <w:r w:rsidR="00E1342F">
        <w:t xml:space="preserve"> </w:t>
      </w:r>
      <w:r w:rsidRPr="00D01903">
        <w:t>in</w:t>
      </w:r>
      <w:r w:rsidR="00E1342F">
        <w:t xml:space="preserve"> </w:t>
      </w:r>
      <w:r w:rsidRPr="00D01903">
        <w:t>case</w:t>
      </w:r>
      <w:r w:rsidR="00E1342F">
        <w:t xml:space="preserve"> </w:t>
      </w:r>
      <w:r w:rsidRPr="00D01903">
        <w:t>of</w:t>
      </w:r>
      <w:r w:rsidR="00E1342F">
        <w:t xml:space="preserve"> </w:t>
      </w:r>
      <w:r w:rsidRPr="00D01903">
        <w:t>deportation.</w:t>
      </w:r>
      <w:r w:rsidR="00E1342F">
        <w:t xml:space="preserve"> </w:t>
      </w:r>
      <w:r w:rsidRPr="00D01903">
        <w:t>As</w:t>
      </w:r>
      <w:r w:rsidR="00E1342F">
        <w:t xml:space="preserve"> </w:t>
      </w:r>
      <w:r w:rsidRPr="00D01903">
        <w:t>such,</w:t>
      </w:r>
      <w:r w:rsidR="00E1342F">
        <w:t xml:space="preserve"> </w:t>
      </w:r>
      <w:r w:rsidRPr="00D01903">
        <w:t>there</w:t>
      </w:r>
      <w:r w:rsidR="00E1342F">
        <w:t xml:space="preserve"> </w:t>
      </w:r>
      <w:r w:rsidRPr="00D01903">
        <w:t>were</w:t>
      </w:r>
      <w:r w:rsidR="00E1342F">
        <w:t xml:space="preserve"> </w:t>
      </w:r>
      <w:r w:rsidRPr="00D01903">
        <w:t>procedural</w:t>
      </w:r>
      <w:r w:rsidR="00E1342F">
        <w:t xml:space="preserve"> </w:t>
      </w:r>
      <w:r w:rsidRPr="00D01903">
        <w:t>defects</w:t>
      </w:r>
      <w:r w:rsidR="00E1342F">
        <w:t xml:space="preserve"> </w:t>
      </w:r>
      <w:r w:rsidRPr="00D01903">
        <w:t>in</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912AEE">
        <w:t>’</w:t>
      </w:r>
      <w:r w:rsidRPr="00D01903">
        <w:t>s</w:t>
      </w:r>
      <w:r w:rsidR="00E1342F">
        <w:t xml:space="preserve"> </w:t>
      </w:r>
      <w:r w:rsidRPr="00D01903">
        <w:t>assessment,</w:t>
      </w:r>
      <w:r w:rsidR="00E1342F">
        <w:t xml:space="preserve"> </w:t>
      </w:r>
      <w:r w:rsidRPr="00D01903">
        <w:t>which</w:t>
      </w:r>
      <w:r w:rsidR="00E1342F">
        <w:t xml:space="preserve"> </w:t>
      </w:r>
      <w:r w:rsidRPr="00D01903">
        <w:t>is</w:t>
      </w:r>
      <w:r w:rsidR="00E1342F">
        <w:t xml:space="preserve"> </w:t>
      </w:r>
      <w:r w:rsidRPr="00D01903">
        <w:t>why</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resorted</w:t>
      </w:r>
      <w:r w:rsidR="00E1342F">
        <w:t xml:space="preserve"> </w:t>
      </w:r>
      <w:r w:rsidRPr="00D01903">
        <w:t>to</w:t>
      </w:r>
      <w:r w:rsidR="00E1342F">
        <w:t xml:space="preserve"> </w:t>
      </w:r>
      <w:r w:rsidRPr="00D01903">
        <w:t>the</w:t>
      </w:r>
      <w:r w:rsidR="00E1342F">
        <w:t xml:space="preserve"> </w:t>
      </w:r>
      <w:r w:rsidRPr="00D01903">
        <w:t>Committee.</w:t>
      </w:r>
      <w:r w:rsidR="00E1342F">
        <w:t xml:space="preserve"> </w:t>
      </w:r>
    </w:p>
    <w:p w:rsidR="00BB3D26" w:rsidRPr="00D01903" w:rsidRDefault="00B6593C" w:rsidP="00B6593C">
      <w:pPr>
        <w:pStyle w:val="H23G"/>
      </w:pPr>
      <w:r>
        <w:tab/>
      </w:r>
      <w:r>
        <w:tab/>
      </w:r>
      <w:r w:rsidR="00BB3D26" w:rsidRPr="00D01903">
        <w:t>State</w:t>
      </w:r>
      <w:r w:rsidR="00E1342F">
        <w:t xml:space="preserve"> </w:t>
      </w:r>
      <w:r w:rsidR="00BB3D26" w:rsidRPr="00D01903">
        <w:t>party</w:t>
      </w:r>
      <w:r w:rsidR="00912AEE">
        <w:t>’</w:t>
      </w:r>
      <w:r w:rsidR="00BB3D26" w:rsidRPr="00D01903">
        <w:t>s</w:t>
      </w:r>
      <w:r w:rsidR="00E1342F">
        <w:t xml:space="preserve"> </w:t>
      </w:r>
      <w:r w:rsidR="00BB3D26" w:rsidRPr="00D01903">
        <w:t>additional</w:t>
      </w:r>
      <w:r w:rsidR="00E1342F">
        <w:t xml:space="preserve"> </w:t>
      </w:r>
      <w:r w:rsidR="00BB3D26" w:rsidRPr="00D01903">
        <w:t>observations</w:t>
      </w:r>
      <w:r w:rsidR="00912AEE">
        <w:t xml:space="preserve"> </w:t>
      </w:r>
    </w:p>
    <w:p w:rsidR="00BB3D26" w:rsidRPr="00D01903" w:rsidRDefault="00BB3D26" w:rsidP="003F12A9">
      <w:pPr>
        <w:pStyle w:val="SingleTxtG"/>
      </w:pPr>
      <w:r w:rsidRPr="00D01903">
        <w:t>6.1</w:t>
      </w:r>
      <w:r w:rsidRPr="00D01903">
        <w:tab/>
        <w:t>On</w:t>
      </w:r>
      <w:r w:rsidR="00E1342F">
        <w:t xml:space="preserve"> </w:t>
      </w:r>
      <w:r w:rsidRPr="00D01903">
        <w:t>4</w:t>
      </w:r>
      <w:r w:rsidR="00E1342F">
        <w:t xml:space="preserve"> </w:t>
      </w:r>
      <w:r w:rsidRPr="00D01903">
        <w:t>November</w:t>
      </w:r>
      <w:r w:rsidR="00E1342F">
        <w:t xml:space="preserve"> </w:t>
      </w:r>
      <w:r w:rsidRPr="00D01903">
        <w:t>2016,</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provided</w:t>
      </w:r>
      <w:r w:rsidR="00E1342F">
        <w:t xml:space="preserve"> </w:t>
      </w:r>
      <w:r w:rsidRPr="00D01903">
        <w:t>additional</w:t>
      </w:r>
      <w:r w:rsidR="00E1342F">
        <w:t xml:space="preserve"> </w:t>
      </w:r>
      <w:r w:rsidRPr="00D01903">
        <w:t>observations,</w:t>
      </w:r>
      <w:r w:rsidR="00E1342F">
        <w:t xml:space="preserve"> </w:t>
      </w:r>
      <w:r w:rsidRPr="00D01903">
        <w:t>generally</w:t>
      </w:r>
      <w:r w:rsidR="00E1342F">
        <w:t xml:space="preserve"> </w:t>
      </w:r>
      <w:r w:rsidRPr="00D01903">
        <w:t>referring</w:t>
      </w:r>
      <w:r w:rsidR="00E1342F">
        <w:t xml:space="preserve"> </w:t>
      </w:r>
      <w:r w:rsidRPr="00D01903">
        <w:t>to</w:t>
      </w:r>
      <w:r w:rsidR="00E1342F">
        <w:t xml:space="preserve"> </w:t>
      </w:r>
      <w:r w:rsidRPr="00D01903">
        <w:t>its</w:t>
      </w:r>
      <w:r w:rsidR="00E1342F">
        <w:t xml:space="preserve"> </w:t>
      </w:r>
      <w:r w:rsidRPr="00D01903">
        <w:t>observations</w:t>
      </w:r>
      <w:r w:rsidR="00E1342F">
        <w:t xml:space="preserve"> </w:t>
      </w:r>
      <w:r w:rsidRPr="00D01903">
        <w:t>of</w:t>
      </w:r>
      <w:r w:rsidR="00E1342F">
        <w:t xml:space="preserve"> </w:t>
      </w:r>
      <w:r w:rsidRPr="00D01903">
        <w:t>8</w:t>
      </w:r>
      <w:r w:rsidR="00E1342F">
        <w:t xml:space="preserve"> </w:t>
      </w:r>
      <w:r w:rsidRPr="00D01903">
        <w:t>February</w:t>
      </w:r>
      <w:r w:rsidR="00E1342F">
        <w:t xml:space="preserve"> </w:t>
      </w:r>
      <w:r w:rsidRPr="00D01903">
        <w:t>2015.</w:t>
      </w:r>
      <w:r w:rsidR="00E1342F">
        <w:t xml:space="preserve"> </w:t>
      </w:r>
      <w:r w:rsidRPr="00D01903">
        <w:t>It</w:t>
      </w:r>
      <w:r w:rsidR="00E1342F">
        <w:t xml:space="preserve"> </w:t>
      </w:r>
      <w:r w:rsidRPr="00D01903">
        <w:t>reiterates</w:t>
      </w:r>
      <w:r w:rsidR="00E1342F">
        <w:t xml:space="preserve"> </w:t>
      </w:r>
      <w:r w:rsidRPr="00D01903">
        <w:t>that</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made</w:t>
      </w:r>
      <w:r w:rsidR="00E1342F">
        <w:t xml:space="preserve"> </w:t>
      </w:r>
      <w:r w:rsidRPr="00D01903">
        <w:t>a</w:t>
      </w:r>
      <w:r w:rsidR="00E1342F">
        <w:t xml:space="preserve"> </w:t>
      </w:r>
      <w:r w:rsidRPr="00D01903">
        <w:t>full</w:t>
      </w:r>
      <w:r w:rsidR="00E1342F">
        <w:t xml:space="preserve"> </w:t>
      </w:r>
      <w:r w:rsidRPr="00D01903">
        <w:t>and</w:t>
      </w:r>
      <w:r w:rsidR="00E1342F">
        <w:t xml:space="preserve"> </w:t>
      </w:r>
      <w:r w:rsidRPr="00D01903">
        <w:t>thorough</w:t>
      </w:r>
      <w:r w:rsidR="00E1342F">
        <w:t xml:space="preserve"> </w:t>
      </w:r>
      <w:r w:rsidRPr="00D01903">
        <w:t>assessment</w:t>
      </w:r>
      <w:r w:rsidR="00E1342F">
        <w:t xml:space="preserve"> </w:t>
      </w:r>
      <w:r w:rsidRPr="00D01903">
        <w:t>of</w:t>
      </w:r>
      <w:r w:rsidR="00E1342F">
        <w:t xml:space="preserve"> </w:t>
      </w:r>
      <w:r w:rsidRPr="00D01903">
        <w:t>all</w:t>
      </w:r>
      <w:r w:rsidR="00E1342F">
        <w:t xml:space="preserve"> </w:t>
      </w:r>
      <w:r w:rsidRPr="00D01903">
        <w:t>the</w:t>
      </w:r>
      <w:r w:rsidR="00E1342F">
        <w:t xml:space="preserve"> </w:t>
      </w:r>
      <w:r w:rsidRPr="00D01903">
        <w:t>circumstances</w:t>
      </w:r>
      <w:r w:rsidR="00E1342F">
        <w:t xml:space="preserve"> </w:t>
      </w:r>
      <w:r w:rsidRPr="00D01903">
        <w:t>of</w:t>
      </w:r>
      <w:r w:rsidR="00E1342F">
        <w:t xml:space="preserve"> </w:t>
      </w:r>
      <w:r w:rsidRPr="00D01903">
        <w:t>the</w:t>
      </w:r>
      <w:r w:rsidR="00E1342F">
        <w:t xml:space="preserve"> </w:t>
      </w:r>
      <w:r w:rsidRPr="00D01903">
        <w:t>case,</w:t>
      </w:r>
      <w:r w:rsidR="00E1342F">
        <w:t xml:space="preserve"> </w:t>
      </w:r>
      <w:r w:rsidRPr="00D01903">
        <w:t>including</w:t>
      </w:r>
      <w:r w:rsidR="00E1342F">
        <w:t xml:space="preserve"> </w:t>
      </w:r>
      <w:r w:rsidRPr="00D01903">
        <w:t>an</w:t>
      </w:r>
      <w:r w:rsidR="00E1342F">
        <w:t xml:space="preserve"> </w:t>
      </w:r>
      <w:r w:rsidRPr="00D01903">
        <w:t>assessment</w:t>
      </w:r>
      <w:r w:rsidR="00E1342F">
        <w:t xml:space="preserve"> </w:t>
      </w:r>
      <w:r w:rsidRPr="00D01903">
        <w:t>of</w:t>
      </w:r>
      <w:r w:rsidR="00E1342F">
        <w:t xml:space="preserve"> </w:t>
      </w:r>
      <w:r w:rsidRPr="00D01903">
        <w:t>the</w:t>
      </w:r>
      <w:r w:rsidR="00E1342F">
        <w:t xml:space="preserve"> </w:t>
      </w:r>
      <w:r w:rsidRPr="00D01903">
        <w:t>information</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in</w:t>
      </w:r>
      <w:r w:rsidR="00E1342F">
        <w:t xml:space="preserve"> </w:t>
      </w:r>
      <w:r w:rsidRPr="00D01903">
        <w:t>conjunction</w:t>
      </w:r>
      <w:r w:rsidR="00E1342F">
        <w:t xml:space="preserve"> </w:t>
      </w:r>
      <w:r w:rsidRPr="00D01903">
        <w:t>with</w:t>
      </w:r>
      <w:r w:rsidR="00E1342F">
        <w:t xml:space="preserve"> </w:t>
      </w:r>
      <w:r w:rsidRPr="00D01903">
        <w:t>the</w:t>
      </w:r>
      <w:r w:rsidR="00E1342F">
        <w:t xml:space="preserve"> </w:t>
      </w:r>
      <w:r w:rsidRPr="00D01903">
        <w:t>information</w:t>
      </w:r>
      <w:r w:rsidR="00E1342F">
        <w:t xml:space="preserve"> </w:t>
      </w:r>
      <w:r w:rsidRPr="00D01903">
        <w:t>on</w:t>
      </w:r>
      <w:r w:rsidR="00E1342F">
        <w:t xml:space="preserve"> </w:t>
      </w:r>
      <w:r w:rsidRPr="00D01903">
        <w:t>conditions</w:t>
      </w:r>
      <w:r w:rsidR="00E1342F">
        <w:t xml:space="preserve"> </w:t>
      </w:r>
      <w:r w:rsidRPr="00D01903">
        <w:t>in</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It</w:t>
      </w:r>
      <w:r w:rsidR="00E1342F">
        <w:t xml:space="preserve"> </w:t>
      </w:r>
      <w:r w:rsidRPr="00D01903">
        <w:t>asserts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not</w:t>
      </w:r>
      <w:r w:rsidR="00E1342F">
        <w:t xml:space="preserve"> </w:t>
      </w:r>
      <w:r w:rsidRPr="00D01903">
        <w:t>established</w:t>
      </w:r>
      <w:r w:rsidR="00E1342F">
        <w:t xml:space="preserve"> </w:t>
      </w:r>
      <w:r w:rsidRPr="00D01903">
        <w:t>that</w:t>
      </w:r>
      <w:r w:rsidR="00E1342F">
        <w:t xml:space="preserve"> </w:t>
      </w:r>
      <w:r w:rsidRPr="00D01903">
        <w:t>the</w:t>
      </w:r>
      <w:r w:rsidR="00E1342F">
        <w:t xml:space="preserve"> </w:t>
      </w:r>
      <w:r w:rsidRPr="00D01903">
        <w:t>assessment</w:t>
      </w:r>
      <w:r w:rsidR="00E1342F">
        <w:t xml:space="preserve"> </w:t>
      </w:r>
      <w:r w:rsidRPr="00D01903">
        <w:t>made</w:t>
      </w:r>
      <w:r w:rsidR="00E1342F">
        <w:t xml:space="preserve"> </w:t>
      </w:r>
      <w:r w:rsidRPr="00D01903">
        <w:t>by</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is</w:t>
      </w:r>
      <w:r w:rsidR="00E1342F">
        <w:t xml:space="preserve"> </w:t>
      </w:r>
      <w:r w:rsidRPr="00D01903">
        <w:t>clearly</w:t>
      </w:r>
      <w:r w:rsidR="00E1342F">
        <w:t xml:space="preserve"> </w:t>
      </w:r>
      <w:r w:rsidRPr="00D01903">
        <w:t>arbitrary</w:t>
      </w:r>
      <w:r w:rsidR="00E1342F">
        <w:t xml:space="preserve"> </w:t>
      </w:r>
      <w:r w:rsidRPr="00D01903">
        <w:t>or</w:t>
      </w:r>
      <w:r w:rsidR="00E1342F">
        <w:t xml:space="preserve"> </w:t>
      </w:r>
      <w:r w:rsidRPr="00D01903">
        <w:t>manifestly</w:t>
      </w:r>
      <w:r w:rsidR="00E1342F">
        <w:t xml:space="preserve"> </w:t>
      </w:r>
      <w:r w:rsidRPr="00D01903">
        <w:t>ill-founded.</w:t>
      </w:r>
      <w:r w:rsidR="00E1342F">
        <w:t xml:space="preserve"> </w:t>
      </w:r>
    </w:p>
    <w:p w:rsidR="00BB3D26" w:rsidRPr="00D01903" w:rsidRDefault="00BB3D26" w:rsidP="003F12A9">
      <w:pPr>
        <w:pStyle w:val="SingleTxtG"/>
      </w:pPr>
      <w:r w:rsidRPr="00D01903">
        <w:t>6.2</w:t>
      </w:r>
      <w:r w:rsidRPr="00D01903">
        <w:tab/>
        <w:t>According</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the</w:t>
      </w:r>
      <w:r w:rsidR="00E1342F">
        <w:t xml:space="preserve"> </w:t>
      </w:r>
      <w:r w:rsidRPr="00D01903">
        <w:t>various</w:t>
      </w:r>
      <w:r w:rsidR="00E1342F">
        <w:t xml:space="preserve"> </w:t>
      </w:r>
      <w:r w:rsidRPr="00D01903">
        <w:t>cases</w:t>
      </w:r>
      <w:r w:rsidR="00E1342F">
        <w:t xml:space="preserve"> </w:t>
      </w:r>
      <w:r w:rsidRPr="00D01903">
        <w:t>cited</w:t>
      </w:r>
      <w:r w:rsidR="00E1342F">
        <w:t xml:space="preserve"> </w:t>
      </w:r>
      <w:r w:rsidRPr="00D01903">
        <w:t>by</w:t>
      </w:r>
      <w:r w:rsidR="00E1342F">
        <w:t xml:space="preserve"> </w:t>
      </w:r>
      <w:r w:rsidRPr="00D01903">
        <w:t>the</w:t>
      </w:r>
      <w:r w:rsidR="00E1342F">
        <w:t xml:space="preserve"> </w:t>
      </w:r>
      <w:r w:rsidRPr="00D01903">
        <w:t>authors</w:t>
      </w:r>
      <w:r w:rsidR="00E1342F">
        <w:t xml:space="preserve"> </w:t>
      </w:r>
      <w:r w:rsidRPr="00D01903">
        <w:t>in</w:t>
      </w:r>
      <w:r w:rsidR="00E1342F">
        <w:t xml:space="preserve"> </w:t>
      </w:r>
      <w:r w:rsidRPr="00D01903">
        <w:t>which</w:t>
      </w:r>
      <w:r w:rsidR="00E1342F">
        <w:t xml:space="preserve"> </w:t>
      </w:r>
      <w:r w:rsidRPr="00D01903">
        <w:t>the</w:t>
      </w:r>
      <w:r w:rsidR="00E1342F">
        <w:t xml:space="preserve"> </w:t>
      </w:r>
      <w:r w:rsidRPr="00D01903">
        <w:t>Board</w:t>
      </w:r>
      <w:r w:rsidR="00E1342F">
        <w:t xml:space="preserve"> </w:t>
      </w:r>
      <w:r w:rsidRPr="00D01903">
        <w:t>determined</w:t>
      </w:r>
      <w:r w:rsidR="00E1342F">
        <w:t xml:space="preserve"> </w:t>
      </w:r>
      <w:r w:rsidRPr="00D01903">
        <w:t>that</w:t>
      </w:r>
      <w:r w:rsidR="00E1342F">
        <w:t xml:space="preserve"> </w:t>
      </w:r>
      <w:r w:rsidRPr="00D01903">
        <w:t>Bulgaria</w:t>
      </w:r>
      <w:r w:rsidR="00E1342F">
        <w:t xml:space="preserve"> </w:t>
      </w:r>
      <w:r w:rsidRPr="00D01903">
        <w:t>could</w:t>
      </w:r>
      <w:r w:rsidR="00E1342F">
        <w:t xml:space="preserve"> </w:t>
      </w:r>
      <w:r w:rsidRPr="00D01903">
        <w:t>not</w:t>
      </w:r>
      <w:r w:rsidR="00E1342F">
        <w:t xml:space="preserve"> </w:t>
      </w:r>
      <w:r w:rsidRPr="00D01903">
        <w:t>serve</w:t>
      </w:r>
      <w:r w:rsidR="00E1342F">
        <w:t xml:space="preserve"> </w:t>
      </w:r>
      <w:r w:rsidRPr="00D01903">
        <w:t>as</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do</w:t>
      </w:r>
      <w:r w:rsidR="00E1342F">
        <w:t xml:space="preserve"> </w:t>
      </w:r>
      <w:r w:rsidRPr="00D01903">
        <w:t>not</w:t>
      </w:r>
      <w:r w:rsidR="00E1342F">
        <w:t xml:space="preserve"> </w:t>
      </w:r>
      <w:r w:rsidRPr="00D01903">
        <w:t>reflect</w:t>
      </w:r>
      <w:r w:rsidR="00E1342F">
        <w:t xml:space="preserve"> </w:t>
      </w:r>
      <w:r w:rsidRPr="00D01903">
        <w:t>arbitrariness,</w:t>
      </w:r>
      <w:r w:rsidR="00E1342F">
        <w:t xml:space="preserve"> </w:t>
      </w:r>
      <w:r w:rsidRPr="00D01903">
        <w:t>but</w:t>
      </w:r>
      <w:r w:rsidR="00E1342F">
        <w:t xml:space="preserve"> </w:t>
      </w:r>
      <w:r w:rsidRPr="00D01903">
        <w:t>rather</w:t>
      </w:r>
      <w:r w:rsidR="00E1342F">
        <w:t xml:space="preserve"> </w:t>
      </w:r>
      <w:r w:rsidRPr="00D01903">
        <w:t>the</w:t>
      </w:r>
      <w:r w:rsidR="00E1342F">
        <w:t xml:space="preserve"> </w:t>
      </w:r>
      <w:r w:rsidRPr="00D01903">
        <w:t>fact</w:t>
      </w:r>
      <w:r w:rsidR="00E1342F">
        <w:t xml:space="preserve"> </w:t>
      </w:r>
      <w:r w:rsidRPr="00D01903">
        <w:t>that</w:t>
      </w:r>
      <w:r w:rsidR="00E1342F">
        <w:t xml:space="preserve"> </w:t>
      </w:r>
      <w:r w:rsidRPr="00D01903">
        <w:t>the</w:t>
      </w:r>
      <w:r w:rsidR="00E1342F">
        <w:t xml:space="preserve"> </w:t>
      </w:r>
      <w:r w:rsidRPr="00D01903">
        <w:t>Board</w:t>
      </w:r>
      <w:r w:rsidR="00E1342F">
        <w:t xml:space="preserve"> </w:t>
      </w:r>
      <w:r w:rsidRPr="00D01903">
        <w:t>makes</w:t>
      </w:r>
      <w:r w:rsidR="00E1342F">
        <w:t xml:space="preserve"> </w:t>
      </w:r>
      <w:r w:rsidRPr="00D01903">
        <w:t>a</w:t>
      </w:r>
      <w:r w:rsidR="00E1342F">
        <w:t xml:space="preserve"> </w:t>
      </w:r>
      <w:r w:rsidRPr="00D01903">
        <w:t>specific</w:t>
      </w:r>
      <w:r w:rsidR="00E1342F">
        <w:t xml:space="preserve"> </w:t>
      </w:r>
      <w:r w:rsidRPr="00D01903">
        <w:t>and</w:t>
      </w:r>
      <w:r w:rsidR="00E1342F">
        <w:t xml:space="preserve"> </w:t>
      </w:r>
      <w:r w:rsidRPr="00D01903">
        <w:t>individual</w:t>
      </w:r>
      <w:r w:rsidR="00E1342F">
        <w:t xml:space="preserve"> </w:t>
      </w:r>
      <w:r w:rsidRPr="00D01903">
        <w:t>assessment</w:t>
      </w:r>
      <w:r w:rsidR="00E1342F">
        <w:t xml:space="preserve"> </w:t>
      </w:r>
      <w:r w:rsidRPr="00D01903">
        <w:t>in</w:t>
      </w:r>
      <w:r w:rsidR="00E1342F">
        <w:t xml:space="preserve"> </w:t>
      </w:r>
      <w:r w:rsidRPr="00D01903">
        <w:t>each</w:t>
      </w:r>
      <w:r w:rsidR="00E1342F">
        <w:t xml:space="preserve"> </w:t>
      </w:r>
      <w:r w:rsidRPr="00D01903">
        <w:t>individual</w:t>
      </w:r>
      <w:r w:rsidR="00E1342F">
        <w:t xml:space="preserve"> </w:t>
      </w:r>
      <w:r w:rsidRPr="00D01903">
        <w:t>case.</w:t>
      </w:r>
      <w:r w:rsidR="00E1342F">
        <w:t xml:space="preserve"> </w:t>
      </w:r>
      <w:r w:rsidRPr="00D01903">
        <w:t>The</w:t>
      </w:r>
      <w:r w:rsidR="00E1342F">
        <w:t xml:space="preserve"> </w:t>
      </w:r>
      <w:r w:rsidRPr="00D01903">
        <w:t>finding</w:t>
      </w:r>
      <w:r w:rsidR="00E1342F">
        <w:t xml:space="preserve"> </w:t>
      </w:r>
      <w:r w:rsidRPr="00D01903">
        <w:t>made</w:t>
      </w:r>
      <w:r w:rsidR="00E1342F">
        <w:t xml:space="preserve"> </w:t>
      </w:r>
      <w:r w:rsidRPr="00D01903">
        <w:t>by</w:t>
      </w:r>
      <w:r w:rsidR="00E1342F">
        <w:t xml:space="preserve"> </w:t>
      </w:r>
      <w:r w:rsidRPr="00D01903">
        <w:t>the</w:t>
      </w:r>
      <w:r w:rsidR="00E1342F">
        <w:t xml:space="preserve"> </w:t>
      </w:r>
      <w:r w:rsidRPr="00D01903">
        <w:t>Board</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that</w:t>
      </w:r>
      <w:r w:rsidR="00E1342F">
        <w:t xml:space="preserve"> </w:t>
      </w:r>
      <w:r w:rsidRPr="00D01903">
        <w:t>Bulgaria</w:t>
      </w:r>
      <w:r w:rsidR="00E1342F">
        <w:t xml:space="preserve"> </w:t>
      </w:r>
      <w:r w:rsidRPr="00D01903">
        <w:t>can</w:t>
      </w:r>
      <w:r w:rsidR="00E1342F">
        <w:t xml:space="preserve"> </w:t>
      </w:r>
      <w:r w:rsidRPr="00D01903">
        <w:t>serve</w:t>
      </w:r>
      <w:r w:rsidR="00E1342F">
        <w:t xml:space="preserve"> </w:t>
      </w:r>
      <w:r w:rsidRPr="00D01903">
        <w:t>as</w:t>
      </w:r>
      <w:r w:rsidR="00E1342F">
        <w:t xml:space="preserve"> </w:t>
      </w:r>
      <w:r w:rsidRPr="00D01903">
        <w:t>the</w:t>
      </w:r>
      <w:r w:rsidR="00E1342F">
        <w:t xml:space="preserve"> </w:t>
      </w:r>
      <w:r w:rsidRPr="00D01903">
        <w:t>authors</w:t>
      </w:r>
      <w:r w:rsidR="00912AEE">
        <w:t>’</w:t>
      </w:r>
      <w:r w:rsidR="00E1342F">
        <w:t xml:space="preserve"> </w:t>
      </w:r>
      <w:r w:rsidRPr="00D01903">
        <w:t>country</w:t>
      </w:r>
      <w:r w:rsidR="00E1342F">
        <w:t xml:space="preserve"> </w:t>
      </w:r>
      <w:r w:rsidRPr="00D01903">
        <w:t>of</w:t>
      </w:r>
      <w:r w:rsidR="00E1342F">
        <w:t xml:space="preserve"> </w:t>
      </w:r>
      <w:r w:rsidRPr="00D01903">
        <w:t>first</w:t>
      </w:r>
      <w:r w:rsidR="00E1342F">
        <w:t xml:space="preserve"> </w:t>
      </w:r>
      <w:r w:rsidRPr="00D01903">
        <w:t>asylum,</w:t>
      </w:r>
      <w:r w:rsidR="00E1342F">
        <w:t xml:space="preserve"> </w:t>
      </w:r>
      <w:r w:rsidRPr="00D01903">
        <w:t>was</w:t>
      </w:r>
      <w:r w:rsidR="00E1342F">
        <w:t xml:space="preserve"> </w:t>
      </w:r>
      <w:r w:rsidRPr="00D01903">
        <w:t>thus</w:t>
      </w:r>
      <w:r w:rsidR="00E1342F">
        <w:t xml:space="preserve"> </w:t>
      </w:r>
      <w:r w:rsidRPr="00D01903">
        <w:t>based</w:t>
      </w:r>
      <w:r w:rsidR="00E1342F">
        <w:t xml:space="preserve"> </w:t>
      </w:r>
      <w:r w:rsidRPr="00D01903">
        <w:t>on</w:t>
      </w:r>
      <w:r w:rsidR="00E1342F">
        <w:t xml:space="preserve"> </w:t>
      </w:r>
      <w:r w:rsidRPr="00D01903">
        <w:t>a</w:t>
      </w:r>
      <w:r w:rsidR="00E1342F">
        <w:t xml:space="preserve"> </w:t>
      </w:r>
      <w:r w:rsidRPr="00D01903">
        <w:t>specific</w:t>
      </w:r>
      <w:r w:rsidR="00E1342F">
        <w:t xml:space="preserve"> </w:t>
      </w:r>
      <w:r w:rsidRPr="00D01903">
        <w:t>assessment</w:t>
      </w:r>
      <w:r w:rsidR="00E1342F">
        <w:t xml:space="preserve"> </w:t>
      </w:r>
      <w:r w:rsidRPr="00D01903">
        <w:t>of</w:t>
      </w:r>
      <w:r w:rsidR="00E1342F">
        <w:t xml:space="preserve"> </w:t>
      </w:r>
      <w:r w:rsidRPr="00D01903">
        <w:t>the</w:t>
      </w:r>
      <w:r w:rsidR="00E1342F">
        <w:t xml:space="preserve"> </w:t>
      </w:r>
      <w:r w:rsidRPr="00D01903">
        <w:t>circumstances</w:t>
      </w:r>
      <w:r w:rsidR="00E1342F">
        <w:t xml:space="preserve"> </w:t>
      </w:r>
      <w:r w:rsidRPr="00D01903">
        <w:t>in</w:t>
      </w:r>
      <w:r w:rsidR="00E1342F">
        <w:t xml:space="preserve"> </w:t>
      </w:r>
      <w:r w:rsidRPr="00D01903">
        <w:t>this</w:t>
      </w:r>
      <w:r w:rsidR="00E1342F">
        <w:t xml:space="preserve"> </w:t>
      </w:r>
      <w:r w:rsidRPr="00D01903">
        <w:t>case.</w:t>
      </w:r>
      <w:r w:rsidR="00E1342F">
        <w:t xml:space="preserve"> </w:t>
      </w:r>
    </w:p>
    <w:p w:rsidR="00BB3D26" w:rsidRPr="00D01903" w:rsidRDefault="00BB3D26" w:rsidP="003F12A9">
      <w:pPr>
        <w:pStyle w:val="SingleTxtG"/>
      </w:pPr>
      <w:r w:rsidRPr="00D01903">
        <w:t>6.3</w:t>
      </w:r>
      <w:r w:rsidRPr="00D01903">
        <w:tab/>
        <w:t>The</w:t>
      </w:r>
      <w:r w:rsidR="00E1342F">
        <w:t xml:space="preserve"> </w:t>
      </w:r>
      <w:r w:rsidRPr="00D01903">
        <w:t>State</w:t>
      </w:r>
      <w:r w:rsidR="00E1342F">
        <w:t xml:space="preserve"> </w:t>
      </w:r>
      <w:r w:rsidRPr="00D01903">
        <w:t>party</w:t>
      </w:r>
      <w:r w:rsidR="00E1342F">
        <w:t xml:space="preserve"> </w:t>
      </w:r>
      <w:r w:rsidRPr="00D01903">
        <w:t>refers</w:t>
      </w:r>
      <w:r w:rsidR="00E1342F">
        <w:t xml:space="preserve"> </w:t>
      </w:r>
      <w:r w:rsidRPr="00D01903">
        <w:t>to</w:t>
      </w:r>
      <w:r w:rsidR="00E1342F">
        <w:t xml:space="preserve"> </w:t>
      </w:r>
      <w:r w:rsidRPr="00D01903">
        <w:t>the</w:t>
      </w:r>
      <w:r w:rsidR="00E1342F">
        <w:t xml:space="preserve"> </w:t>
      </w:r>
      <w:r w:rsidRPr="00D01903">
        <w:t>Committee</w:t>
      </w:r>
      <w:r w:rsidR="00912AEE">
        <w:t>’</w:t>
      </w:r>
      <w:r w:rsidRPr="00D01903">
        <w:t>s</w:t>
      </w:r>
      <w:r w:rsidR="00E1342F">
        <w:t xml:space="preserve"> </w:t>
      </w:r>
      <w:r w:rsidRPr="00D01903">
        <w:t>jurisprudence</w:t>
      </w:r>
      <w:r w:rsidRPr="00BB3D26">
        <w:rPr>
          <w:rStyle w:val="FootnoteReference"/>
        </w:rPr>
        <w:footnoteReference w:id="29"/>
      </w:r>
      <w:r w:rsidR="00E1342F">
        <w:t xml:space="preserve"> </w:t>
      </w:r>
      <w:r w:rsidRPr="00D01903">
        <w:t>and</w:t>
      </w:r>
      <w:r w:rsidR="00E1342F">
        <w:t xml:space="preserve"> </w:t>
      </w:r>
      <w:r w:rsidRPr="00D01903">
        <w:t>distinguishes</w:t>
      </w:r>
      <w:r w:rsidR="00E1342F">
        <w:t xml:space="preserve"> </w:t>
      </w:r>
      <w:r w:rsidRPr="00D01903">
        <w:t>the</w:t>
      </w:r>
      <w:r w:rsidR="00E1342F">
        <w:t xml:space="preserve"> </w:t>
      </w:r>
      <w:r w:rsidRPr="00D01903">
        <w:t>present</w:t>
      </w:r>
      <w:r w:rsidR="00E1342F">
        <w:t xml:space="preserve"> </w:t>
      </w:r>
      <w:r w:rsidRPr="00D01903">
        <w:t>case</w:t>
      </w:r>
      <w:r w:rsidR="00E1342F">
        <w:t xml:space="preserve"> </w:t>
      </w:r>
      <w:r w:rsidRPr="00D01903">
        <w:t>from</w:t>
      </w:r>
      <w:r w:rsidR="00E1342F">
        <w:t xml:space="preserve"> </w:t>
      </w:r>
      <w:r w:rsidRPr="00D01903">
        <w:t>that</w:t>
      </w:r>
      <w:r w:rsidR="00E1342F">
        <w:t xml:space="preserve"> </w:t>
      </w:r>
      <w:r w:rsidRPr="00D01903">
        <w:t>of</w:t>
      </w:r>
      <w:r w:rsidR="00E1342F">
        <w:t xml:space="preserve"> </w:t>
      </w:r>
      <w:r w:rsidRPr="00A428DC">
        <w:rPr>
          <w:i/>
        </w:rPr>
        <w:t>Jasin</w:t>
      </w:r>
      <w:r w:rsidR="00E1342F" w:rsidRPr="00A428DC">
        <w:rPr>
          <w:i/>
        </w:rPr>
        <w:t xml:space="preserve"> </w:t>
      </w:r>
      <w:r w:rsidRPr="00A428DC">
        <w:rPr>
          <w:i/>
        </w:rPr>
        <w:t>et</w:t>
      </w:r>
      <w:r w:rsidR="00E1342F" w:rsidRPr="00A428DC">
        <w:rPr>
          <w:i/>
        </w:rPr>
        <w:t xml:space="preserve"> </w:t>
      </w:r>
      <w:r w:rsidRPr="00A428DC">
        <w:rPr>
          <w:i/>
        </w:rPr>
        <w:t>al.</w:t>
      </w:r>
      <w:r w:rsidR="00E1342F" w:rsidRPr="00A428DC">
        <w:rPr>
          <w:i/>
        </w:rPr>
        <w:t xml:space="preserve"> </w:t>
      </w:r>
      <w:r w:rsidRPr="00A428DC">
        <w:rPr>
          <w:i/>
        </w:rPr>
        <w:t>v.</w:t>
      </w:r>
      <w:r w:rsidR="00E1342F" w:rsidRPr="00A428DC">
        <w:rPr>
          <w:i/>
        </w:rPr>
        <w:t xml:space="preserve"> </w:t>
      </w:r>
      <w:r w:rsidRPr="00A428DC">
        <w:rPr>
          <w:i/>
        </w:rPr>
        <w:t>Denmark</w:t>
      </w:r>
      <w:r w:rsidRPr="00D01903">
        <w:t>,</w:t>
      </w:r>
      <w:r w:rsidR="00E1342F">
        <w:t xml:space="preserve"> </w:t>
      </w:r>
      <w:r w:rsidRPr="00D01903">
        <w:t>previously</w:t>
      </w:r>
      <w:r w:rsidR="00E1342F">
        <w:t xml:space="preserve"> </w:t>
      </w:r>
      <w:r w:rsidRPr="00D01903">
        <w:t>considered</w:t>
      </w:r>
      <w:r w:rsidR="00E1342F">
        <w:t xml:space="preserve"> </w:t>
      </w:r>
      <w:r w:rsidRPr="00D01903">
        <w:t>by</w:t>
      </w:r>
      <w:r w:rsidR="00E1342F">
        <w:t xml:space="preserve"> </w:t>
      </w:r>
      <w:r w:rsidRPr="00D01903">
        <w:t>the</w:t>
      </w:r>
      <w:r w:rsidR="00E1342F">
        <w:t xml:space="preserve"> </w:t>
      </w:r>
      <w:r w:rsidRPr="00D01903">
        <w:t>Committee,</w:t>
      </w:r>
      <w:r w:rsidR="00E1342F">
        <w:t xml:space="preserve"> </w:t>
      </w:r>
      <w:r w:rsidRPr="00D01903">
        <w:t>which</w:t>
      </w:r>
      <w:r w:rsidR="00E1342F">
        <w:t xml:space="preserve"> </w:t>
      </w:r>
      <w:r w:rsidRPr="00D01903">
        <w:t>concerned</w:t>
      </w:r>
      <w:r w:rsidR="00E1342F">
        <w:t xml:space="preserve"> </w:t>
      </w:r>
      <w:r w:rsidRPr="00D01903">
        <w:t>the</w:t>
      </w:r>
      <w:r w:rsidR="00E1342F">
        <w:t xml:space="preserve"> </w:t>
      </w:r>
      <w:r w:rsidRPr="00D01903">
        <w:t>deportation</w:t>
      </w:r>
      <w:r w:rsidR="00E1342F">
        <w:t xml:space="preserve"> </w:t>
      </w:r>
      <w:r w:rsidRPr="00D01903">
        <w:t>of</w:t>
      </w:r>
      <w:r w:rsidR="00E1342F">
        <w:t xml:space="preserve"> </w:t>
      </w:r>
      <w:r w:rsidRPr="00D01903">
        <w:t>a</w:t>
      </w:r>
      <w:r w:rsidR="00E1342F">
        <w:t xml:space="preserve"> </w:t>
      </w:r>
      <w:r w:rsidRPr="00D01903">
        <w:t>single</w:t>
      </w:r>
      <w:r w:rsidR="00E1342F">
        <w:t xml:space="preserve"> </w:t>
      </w:r>
      <w:r w:rsidRPr="00D01903">
        <w:t>mother</w:t>
      </w:r>
      <w:r w:rsidR="00E1342F">
        <w:t xml:space="preserve"> </w:t>
      </w:r>
      <w:r w:rsidRPr="00D01903">
        <w:t>who</w:t>
      </w:r>
      <w:r w:rsidR="00E1342F">
        <w:t xml:space="preserve"> </w:t>
      </w:r>
      <w:r w:rsidRPr="00D01903">
        <w:t>suffered</w:t>
      </w:r>
      <w:r w:rsidR="00E1342F">
        <w:t xml:space="preserve"> </w:t>
      </w:r>
      <w:r w:rsidRPr="00D01903">
        <w:t>from</w:t>
      </w:r>
      <w:r w:rsidR="00E1342F">
        <w:t xml:space="preserve"> </w:t>
      </w:r>
      <w:r w:rsidRPr="00D01903">
        <w:t>asthma,</w:t>
      </w:r>
      <w:r w:rsidR="00E1342F">
        <w:t xml:space="preserve"> </w:t>
      </w:r>
      <w:r w:rsidRPr="00D01903">
        <w:t>required</w:t>
      </w:r>
      <w:r w:rsidR="00E1342F">
        <w:t xml:space="preserve"> </w:t>
      </w:r>
      <w:r w:rsidRPr="00D01903">
        <w:t>medication</w:t>
      </w:r>
      <w:r w:rsidR="00E1342F">
        <w:t xml:space="preserve"> </w:t>
      </w:r>
      <w:r w:rsidRPr="00D01903">
        <w:t>and</w:t>
      </w:r>
      <w:r w:rsidR="00E1342F">
        <w:t xml:space="preserve"> </w:t>
      </w:r>
      <w:r w:rsidRPr="00D01903">
        <w:t>had</w:t>
      </w:r>
      <w:r w:rsidR="00E1342F">
        <w:t xml:space="preserve"> </w:t>
      </w:r>
      <w:r w:rsidRPr="00D01903">
        <w:t>three</w:t>
      </w:r>
      <w:r w:rsidR="00E1342F">
        <w:t xml:space="preserve"> </w:t>
      </w:r>
      <w:r w:rsidRPr="00D01903">
        <w:t>minor</w:t>
      </w:r>
      <w:r w:rsidR="00E1342F">
        <w:t xml:space="preserve"> </w:t>
      </w:r>
      <w:r w:rsidRPr="00D01903">
        <w:t>children,</w:t>
      </w:r>
      <w:r w:rsidR="00E1342F">
        <w:t xml:space="preserve"> </w:t>
      </w:r>
      <w:r w:rsidRPr="00D01903">
        <w:t>and</w:t>
      </w:r>
      <w:r w:rsidR="00E1342F">
        <w:t xml:space="preserve"> </w:t>
      </w:r>
      <w:r w:rsidRPr="00D01903">
        <w:t>whose</w:t>
      </w:r>
      <w:r w:rsidR="00E1342F">
        <w:t xml:space="preserve"> </w:t>
      </w:r>
      <w:r w:rsidRPr="00D01903">
        <w:t>residence</w:t>
      </w:r>
      <w:r w:rsidR="00E1342F">
        <w:t xml:space="preserve"> </w:t>
      </w:r>
      <w:r w:rsidRPr="00D01903">
        <w:t>permit</w:t>
      </w:r>
      <w:r w:rsidR="00E1342F">
        <w:t xml:space="preserve"> </w:t>
      </w:r>
      <w:r w:rsidRPr="00D01903">
        <w:t>for</w:t>
      </w:r>
      <w:r w:rsidR="00E1342F">
        <w:t xml:space="preserve"> </w:t>
      </w:r>
      <w:r w:rsidRPr="00D01903">
        <w:t>Italy</w:t>
      </w:r>
      <w:r w:rsidR="00E1342F">
        <w:t xml:space="preserve"> </w:t>
      </w:r>
      <w:r w:rsidRPr="00D01903">
        <w:t>had</w:t>
      </w:r>
      <w:r w:rsidR="00E1342F">
        <w:t xml:space="preserve"> </w:t>
      </w:r>
      <w:r w:rsidRPr="00D01903">
        <w:t>expired.</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stresses</w:t>
      </w:r>
      <w:r w:rsidR="00E1342F">
        <w:t xml:space="preserve"> </w:t>
      </w:r>
      <w:r w:rsidRPr="00D01903">
        <w:t>that</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r w:rsidRPr="00D01903">
        <w:t>concerns</w:t>
      </w:r>
      <w:r w:rsidR="00E1342F">
        <w:t xml:space="preserve"> </w:t>
      </w:r>
      <w:r w:rsidRPr="00D01903">
        <w:t>the</w:t>
      </w:r>
      <w:r w:rsidR="00E1342F">
        <w:t xml:space="preserve"> </w:t>
      </w:r>
      <w:r w:rsidRPr="00D01903">
        <w:t>deportation</w:t>
      </w:r>
      <w:r w:rsidR="00E1342F">
        <w:t xml:space="preserve"> </w:t>
      </w:r>
      <w:r w:rsidRPr="00D01903">
        <w:t>of</w:t>
      </w:r>
      <w:r w:rsidR="00E1342F">
        <w:t xml:space="preserve"> </w:t>
      </w:r>
      <w:r w:rsidRPr="00D01903">
        <w:t>a</w:t>
      </w:r>
      <w:r w:rsidR="00E1342F">
        <w:t xml:space="preserve"> </w:t>
      </w:r>
      <w:r w:rsidRPr="00D01903">
        <w:t>married</w:t>
      </w:r>
      <w:r w:rsidR="00E1342F">
        <w:t xml:space="preserve"> </w:t>
      </w:r>
      <w:r w:rsidRPr="00D01903">
        <w:t>couple</w:t>
      </w:r>
      <w:r w:rsidR="00E1342F">
        <w:t xml:space="preserve"> </w:t>
      </w:r>
      <w:r w:rsidRPr="00D01903">
        <w:t>with</w:t>
      </w:r>
      <w:r w:rsidR="00E1342F">
        <w:t xml:space="preserve"> </w:t>
      </w:r>
      <w:r w:rsidRPr="00D01903">
        <w:t>four</w:t>
      </w:r>
      <w:r w:rsidR="00E1342F">
        <w:t xml:space="preserve"> </w:t>
      </w:r>
      <w:r w:rsidRPr="00D01903">
        <w:t>children,</w:t>
      </w:r>
      <w:r w:rsidR="00E1342F">
        <w:t xml:space="preserve"> </w:t>
      </w:r>
      <w:r w:rsidRPr="00D01903">
        <w:t>two</w:t>
      </w:r>
      <w:r w:rsidR="00E1342F">
        <w:t xml:space="preserve"> </w:t>
      </w:r>
      <w:r w:rsidRPr="00D01903">
        <w:t>of</w:t>
      </w:r>
      <w:r w:rsidR="00E1342F">
        <w:t xml:space="preserve"> </w:t>
      </w:r>
      <w:r w:rsidRPr="00D01903">
        <w:t>whom</w:t>
      </w:r>
      <w:r w:rsidR="00E1342F">
        <w:t xml:space="preserve"> </w:t>
      </w:r>
      <w:r w:rsidRPr="00D01903">
        <w:t>are</w:t>
      </w:r>
      <w:r w:rsidR="00E1342F">
        <w:t xml:space="preserve"> </w:t>
      </w:r>
      <w:r w:rsidRPr="00D01903">
        <w:t>adult</w:t>
      </w:r>
      <w:r w:rsidR="009F3AB9">
        <w:t>s</w:t>
      </w:r>
      <w:r w:rsidRPr="00D01903">
        <w:t>;</w:t>
      </w:r>
      <w:r w:rsidR="00E1342F">
        <w:t xml:space="preserve"> </w:t>
      </w:r>
      <w:r w:rsidRPr="00D01903">
        <w:t>that</w:t>
      </w:r>
      <w:r w:rsidR="00E1342F">
        <w:t xml:space="preserve"> </w:t>
      </w:r>
      <w:r w:rsidRPr="00D01903">
        <w:t>none</w:t>
      </w:r>
      <w:r w:rsidR="00E1342F">
        <w:t xml:space="preserve"> </w:t>
      </w:r>
      <w:r w:rsidRPr="00D01903">
        <w:t>of</w:t>
      </w:r>
      <w:r w:rsidR="00E1342F">
        <w:t xml:space="preserve"> </w:t>
      </w:r>
      <w:r w:rsidRPr="00D01903">
        <w:t>the</w:t>
      </w:r>
      <w:r w:rsidR="00E1342F">
        <w:t xml:space="preserve"> </w:t>
      </w:r>
      <w:r w:rsidRPr="00D01903">
        <w:t>family</w:t>
      </w:r>
      <w:r w:rsidR="00E1342F">
        <w:t xml:space="preserve"> </w:t>
      </w:r>
      <w:r w:rsidRPr="00D01903">
        <w:t>members</w:t>
      </w:r>
      <w:r w:rsidR="00E1342F">
        <w:t xml:space="preserve"> </w:t>
      </w:r>
      <w:r w:rsidRPr="00D01903">
        <w:t>suffers</w:t>
      </w:r>
      <w:r w:rsidR="00E1342F">
        <w:t xml:space="preserve"> </w:t>
      </w:r>
      <w:r w:rsidRPr="00D01903">
        <w:t>from</w:t>
      </w:r>
      <w:r w:rsidR="00E1342F">
        <w:t xml:space="preserve"> </w:t>
      </w:r>
      <w:r w:rsidRPr="00D01903">
        <w:t>any</w:t>
      </w:r>
      <w:r w:rsidR="00E1342F">
        <w:t xml:space="preserve"> </w:t>
      </w:r>
      <w:r w:rsidRPr="00D01903">
        <w:t>diseases</w:t>
      </w:r>
      <w:r w:rsidR="00E1342F">
        <w:t xml:space="preserve"> </w:t>
      </w:r>
      <w:r w:rsidRPr="00D01903">
        <w:t>requiring</w:t>
      </w:r>
      <w:r w:rsidR="00E1342F">
        <w:t xml:space="preserve"> </w:t>
      </w:r>
      <w:r w:rsidRPr="00D01903">
        <w:t>medical</w:t>
      </w:r>
      <w:r w:rsidR="00E1342F">
        <w:t xml:space="preserve"> </w:t>
      </w:r>
      <w:r w:rsidRPr="00D01903">
        <w:t>treatment;</w:t>
      </w:r>
      <w:r w:rsidR="00E1342F">
        <w:t xml:space="preserve"> </w:t>
      </w:r>
      <w:r w:rsidRPr="00D01903">
        <w:t>and</w:t>
      </w:r>
      <w:r w:rsidR="00E1342F">
        <w:t xml:space="preserve"> </w:t>
      </w:r>
      <w:r w:rsidRPr="00D01903">
        <w:t>that</w:t>
      </w:r>
      <w:r w:rsidR="00E1342F">
        <w:t xml:space="preserve"> </w:t>
      </w:r>
      <w:r w:rsidRPr="00D01903">
        <w:t>all</w:t>
      </w:r>
      <w:r w:rsidR="00E1342F">
        <w:t xml:space="preserve"> </w:t>
      </w:r>
      <w:r w:rsidRPr="00D01903">
        <w:t>family</w:t>
      </w:r>
      <w:r w:rsidR="00E1342F">
        <w:t xml:space="preserve"> </w:t>
      </w:r>
      <w:r w:rsidRPr="00D01903">
        <w:t>members</w:t>
      </w:r>
      <w:r w:rsidR="00E1342F">
        <w:t xml:space="preserve"> </w:t>
      </w:r>
      <w:r w:rsidRPr="00D01903">
        <w:t>have</w:t>
      </w:r>
      <w:r w:rsidR="00E1342F">
        <w:t xml:space="preserve"> </w:t>
      </w:r>
      <w:r w:rsidRPr="00D01903">
        <w:t>been</w:t>
      </w:r>
      <w:r w:rsidR="00E1342F">
        <w:t xml:space="preserve"> </w:t>
      </w:r>
      <w:r w:rsidRPr="00D01903">
        <w:t>granted</w:t>
      </w:r>
      <w:r w:rsidR="00E1342F">
        <w:t xml:space="preserve"> </w:t>
      </w:r>
      <w:r w:rsidRPr="00D01903">
        <w:t>residence</w:t>
      </w:r>
      <w:r w:rsidR="00E1342F">
        <w:t xml:space="preserve"> </w:t>
      </w:r>
      <w:r w:rsidRPr="00D01903">
        <w:t>permits</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further</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failed</w:t>
      </w:r>
      <w:r w:rsidR="00E1342F">
        <w:t xml:space="preserve"> </w:t>
      </w:r>
      <w:r w:rsidRPr="00D01903">
        <w:t>to</w:t>
      </w:r>
      <w:r w:rsidR="00E1342F">
        <w:t xml:space="preserve"> </w:t>
      </w:r>
      <w:r w:rsidRPr="00D01903">
        <w:t>specify</w:t>
      </w:r>
      <w:r w:rsidR="00E1342F">
        <w:t xml:space="preserve"> </w:t>
      </w:r>
      <w:r w:rsidRPr="00D01903">
        <w:t>any</w:t>
      </w:r>
      <w:r w:rsidR="00E1342F">
        <w:t xml:space="preserve"> </w:t>
      </w:r>
      <w:r w:rsidRPr="00D01903">
        <w:t>irregularity</w:t>
      </w:r>
      <w:r w:rsidR="00E1342F">
        <w:t xml:space="preserve"> </w:t>
      </w:r>
      <w:r w:rsidRPr="00D01903">
        <w:t>in</w:t>
      </w:r>
      <w:r w:rsidR="00E1342F">
        <w:t xml:space="preserve"> </w:t>
      </w:r>
      <w:r w:rsidRPr="00D01903">
        <w:t>domestic</w:t>
      </w:r>
      <w:r w:rsidR="00E1342F">
        <w:t xml:space="preserve"> </w:t>
      </w:r>
      <w:r w:rsidRPr="00D01903">
        <w:t>decision-making</w:t>
      </w:r>
      <w:r w:rsidR="00E1342F">
        <w:t xml:space="preserve"> </w:t>
      </w:r>
      <w:r w:rsidRPr="00D01903">
        <w:t>by</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and</w:t>
      </w:r>
      <w:r w:rsidR="00E1342F">
        <w:t xml:space="preserve"> </w:t>
      </w:r>
      <w:r w:rsidRPr="00D01903">
        <w:t>refers</w:t>
      </w:r>
      <w:r w:rsidR="00E1342F">
        <w:t xml:space="preserve"> </w:t>
      </w:r>
      <w:r w:rsidRPr="00D01903">
        <w:t>to</w:t>
      </w:r>
      <w:r w:rsidR="00E1342F">
        <w:t xml:space="preserve"> </w:t>
      </w:r>
      <w:r w:rsidRPr="00D01903">
        <w:t>the</w:t>
      </w:r>
      <w:r w:rsidR="00E1342F">
        <w:t xml:space="preserve"> </w:t>
      </w:r>
      <w:r w:rsidRPr="00D01903">
        <w:t>case</w:t>
      </w:r>
      <w:r w:rsidR="00E1342F">
        <w:t xml:space="preserve"> </w:t>
      </w:r>
      <w:r w:rsidRPr="00D01903">
        <w:t>of</w:t>
      </w:r>
      <w:r w:rsidR="00E1342F">
        <w:t xml:space="preserve"> </w:t>
      </w:r>
      <w:r w:rsidRPr="00A428DC">
        <w:rPr>
          <w:i/>
        </w:rPr>
        <w:t>A.A.I.</w:t>
      </w:r>
      <w:r w:rsidR="00E1342F" w:rsidRPr="00A428DC">
        <w:rPr>
          <w:i/>
        </w:rPr>
        <w:t xml:space="preserve"> </w:t>
      </w:r>
      <w:r w:rsidRPr="00A428DC">
        <w:rPr>
          <w:i/>
        </w:rPr>
        <w:t>and</w:t>
      </w:r>
      <w:r w:rsidR="00E1342F" w:rsidRPr="00A428DC">
        <w:rPr>
          <w:i/>
        </w:rPr>
        <w:t xml:space="preserve"> </w:t>
      </w:r>
      <w:r w:rsidRPr="00A428DC">
        <w:rPr>
          <w:i/>
        </w:rPr>
        <w:t>A.H.A.</w:t>
      </w:r>
      <w:r w:rsidR="00E1342F" w:rsidRPr="00A428DC">
        <w:rPr>
          <w:i/>
        </w:rPr>
        <w:t xml:space="preserve"> </w:t>
      </w:r>
      <w:r w:rsidRPr="00A428DC">
        <w:rPr>
          <w:i/>
        </w:rPr>
        <w:t>v.</w:t>
      </w:r>
      <w:r w:rsidR="00E1342F" w:rsidRPr="00A428DC">
        <w:rPr>
          <w:i/>
        </w:rPr>
        <w:t xml:space="preserve"> </w:t>
      </w:r>
      <w:r w:rsidRPr="00A428DC">
        <w:rPr>
          <w:i/>
        </w:rPr>
        <w:t>Denmark</w:t>
      </w:r>
      <w:r w:rsidR="00E1342F">
        <w:t xml:space="preserve"> </w:t>
      </w:r>
      <w:r w:rsidRPr="00D01903">
        <w:t>(communication</w:t>
      </w:r>
      <w:r w:rsidR="00E1342F">
        <w:t xml:space="preserve"> </w:t>
      </w:r>
      <w:r w:rsidRPr="00D01903">
        <w:t>No.</w:t>
      </w:r>
      <w:r w:rsidR="00E1342F">
        <w:t xml:space="preserve"> </w:t>
      </w:r>
      <w:r w:rsidRPr="00D01903">
        <w:t>2402/2014,</w:t>
      </w:r>
      <w:r w:rsidR="00E1342F">
        <w:t xml:space="preserve"> </w:t>
      </w:r>
      <w:r w:rsidRPr="00D01903">
        <w:t>Views</w:t>
      </w:r>
      <w:r w:rsidR="00E1342F">
        <w:t xml:space="preserve"> </w:t>
      </w:r>
      <w:r w:rsidRPr="00D01903">
        <w:t>adopted</w:t>
      </w:r>
      <w:r w:rsidR="00E1342F">
        <w:t xml:space="preserve"> </w:t>
      </w:r>
      <w:r w:rsidRPr="00D01903">
        <w:t>by</w:t>
      </w:r>
      <w:r w:rsidR="00E1342F">
        <w:t xml:space="preserve"> </w:t>
      </w:r>
      <w:r w:rsidRPr="00D01903">
        <w:t>the</w:t>
      </w:r>
      <w:r w:rsidR="00E1342F">
        <w:t xml:space="preserve"> </w:t>
      </w:r>
      <w:r w:rsidRPr="00D01903">
        <w:t>Committee</w:t>
      </w:r>
      <w:r w:rsidR="00E1342F">
        <w:t xml:space="preserve"> </w:t>
      </w:r>
      <w:r w:rsidRPr="00D01903">
        <w:t>on</w:t>
      </w:r>
      <w:r w:rsidR="00E1342F">
        <w:t xml:space="preserve"> </w:t>
      </w:r>
      <w:r w:rsidRPr="00D01903">
        <w:t>29</w:t>
      </w:r>
      <w:r w:rsidR="00E1342F">
        <w:t xml:space="preserve"> </w:t>
      </w:r>
      <w:r w:rsidRPr="00D01903">
        <w:t>March</w:t>
      </w:r>
      <w:r w:rsidR="00E1342F">
        <w:t xml:space="preserve"> </w:t>
      </w:r>
      <w:r w:rsidRPr="00D01903">
        <w:t>2016),</w:t>
      </w:r>
      <w:r w:rsidR="00E1342F">
        <w:t xml:space="preserve"> </w:t>
      </w:r>
      <w:r w:rsidRPr="00D01903">
        <w:t>in</w:t>
      </w:r>
      <w:r w:rsidR="00E1342F">
        <w:t xml:space="preserve"> </w:t>
      </w:r>
      <w:r w:rsidRPr="00D01903">
        <w:t>which</w:t>
      </w:r>
      <w:r w:rsidR="00E1342F">
        <w:t xml:space="preserve"> </w:t>
      </w:r>
      <w:r w:rsidRPr="00D01903">
        <w:t>the</w:t>
      </w:r>
      <w:r w:rsidR="00E1342F">
        <w:t xml:space="preserve"> </w:t>
      </w:r>
      <w:r w:rsidRPr="00D01903">
        <w:t>Committee</w:t>
      </w:r>
      <w:r w:rsidR="00E1342F">
        <w:t xml:space="preserve"> </w:t>
      </w:r>
      <w:r w:rsidRPr="00D01903">
        <w:t>found</w:t>
      </w:r>
      <w:r w:rsidR="00E1342F">
        <w:t xml:space="preserve"> </w:t>
      </w:r>
      <w:r w:rsidRPr="00D01903">
        <w:t>that</w:t>
      </w:r>
      <w:r w:rsidR="00E1342F">
        <w:t xml:space="preserve"> </w:t>
      </w:r>
      <w:r w:rsidRPr="00D01903">
        <w:t>it</w:t>
      </w:r>
      <w:r w:rsidR="00E1342F">
        <w:t xml:space="preserve"> </w:t>
      </w:r>
      <w:r w:rsidRPr="00D01903">
        <w:t>was</w:t>
      </w:r>
      <w:r w:rsidR="00E1342F">
        <w:t xml:space="preserve"> </w:t>
      </w:r>
      <w:r w:rsidRPr="00D01903">
        <w:t>not</w:t>
      </w:r>
      <w:r w:rsidR="00E1342F">
        <w:t xml:space="preserve"> </w:t>
      </w:r>
      <w:r w:rsidRPr="00D01903">
        <w:t>contrary</w:t>
      </w:r>
      <w:r w:rsidR="00E1342F">
        <w:t xml:space="preserve"> </w:t>
      </w:r>
      <w:r w:rsidRPr="00D01903">
        <w:t>to</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to</w:t>
      </w:r>
      <w:r w:rsidR="00E1342F">
        <w:t xml:space="preserve"> </w:t>
      </w:r>
      <w:r w:rsidRPr="00D01903">
        <w:t>deport</w:t>
      </w:r>
      <w:r w:rsidR="00E1342F">
        <w:t xml:space="preserve"> </w:t>
      </w:r>
      <w:r w:rsidRPr="00D01903">
        <w:t>a</w:t>
      </w:r>
      <w:r w:rsidR="00E1342F">
        <w:t xml:space="preserve"> </w:t>
      </w:r>
      <w:r w:rsidRPr="00D01903">
        <w:t>married</w:t>
      </w:r>
      <w:r w:rsidR="00E1342F">
        <w:t xml:space="preserve"> </w:t>
      </w:r>
      <w:r w:rsidRPr="00D01903">
        <w:t>couple</w:t>
      </w:r>
      <w:r w:rsidR="00E1342F">
        <w:t xml:space="preserve"> </w:t>
      </w:r>
      <w:r w:rsidRPr="00D01903">
        <w:t>and</w:t>
      </w:r>
      <w:r w:rsidR="00E1342F">
        <w:t xml:space="preserve"> </w:t>
      </w:r>
      <w:r w:rsidRPr="00D01903">
        <w:t>their</w:t>
      </w:r>
      <w:r w:rsidR="00E1342F">
        <w:t xml:space="preserve"> </w:t>
      </w:r>
      <w:r w:rsidRPr="00D01903">
        <w:t>two</w:t>
      </w:r>
      <w:r w:rsidR="00E1342F">
        <w:t xml:space="preserve"> </w:t>
      </w:r>
      <w:r w:rsidRPr="00D01903">
        <w:t>minor</w:t>
      </w:r>
      <w:r w:rsidR="00E1342F">
        <w:t xml:space="preserve"> </w:t>
      </w:r>
      <w:r w:rsidRPr="00D01903">
        <w:t>children</w:t>
      </w:r>
      <w:r w:rsidR="00E1342F">
        <w:t xml:space="preserve"> </w:t>
      </w:r>
      <w:r w:rsidRPr="00D01903">
        <w:t>to</w:t>
      </w:r>
      <w:r w:rsidR="00E1342F">
        <w:t xml:space="preserve"> </w:t>
      </w:r>
      <w:r w:rsidRPr="00D01903">
        <w:t>Italy,</w:t>
      </w:r>
      <w:r w:rsidR="00E1342F">
        <w:t xml:space="preserve"> </w:t>
      </w:r>
      <w:r w:rsidRPr="00D01903">
        <w:t>where</w:t>
      </w:r>
      <w:r w:rsidR="00E1342F">
        <w:t xml:space="preserve"> </w:t>
      </w:r>
      <w:r w:rsidRPr="00D01903">
        <w:t>they</w:t>
      </w:r>
      <w:r w:rsidR="00E1342F">
        <w:t xml:space="preserve"> </w:t>
      </w:r>
      <w:r w:rsidRPr="00D01903">
        <w:t>had</w:t>
      </w:r>
      <w:r w:rsidR="00E1342F">
        <w:t xml:space="preserve"> </w:t>
      </w:r>
      <w:r w:rsidRPr="00D01903">
        <w:t>all</w:t>
      </w:r>
      <w:r w:rsidR="00E1342F">
        <w:t xml:space="preserve"> </w:t>
      </w:r>
      <w:r w:rsidRPr="00D01903">
        <w:t>previously</w:t>
      </w:r>
      <w:r w:rsidR="00E1342F">
        <w:t xml:space="preserve"> </w:t>
      </w:r>
      <w:r w:rsidRPr="00D01903">
        <w:t>been</w:t>
      </w:r>
      <w:r w:rsidR="00E1342F">
        <w:t xml:space="preserve"> </w:t>
      </w:r>
      <w:r w:rsidRPr="00D01903">
        <w:t>issued</w:t>
      </w:r>
      <w:r w:rsidR="00E1342F">
        <w:t xml:space="preserve"> </w:t>
      </w:r>
      <w:r w:rsidRPr="00D01903">
        <w:t>with</w:t>
      </w:r>
      <w:r w:rsidR="00E1342F">
        <w:t xml:space="preserve"> </w:t>
      </w:r>
      <w:r w:rsidRPr="00D01903">
        <w:t>residence</w:t>
      </w:r>
      <w:r w:rsidR="00E1342F">
        <w:t xml:space="preserve"> </w:t>
      </w:r>
      <w:r w:rsidRPr="00D01903">
        <w:t>permits.</w:t>
      </w:r>
      <w:r w:rsidR="00E1342F">
        <w:t xml:space="preserve"> </w:t>
      </w:r>
      <w:r w:rsidRPr="00D01903">
        <w:t>According</w:t>
      </w:r>
      <w:r w:rsidR="00E1342F">
        <w:t xml:space="preserve"> </w:t>
      </w:r>
      <w:r w:rsidRPr="00D01903">
        <w:t>to</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the</w:t>
      </w:r>
      <w:r w:rsidR="00E1342F">
        <w:t xml:space="preserve"> </w:t>
      </w:r>
      <w:r w:rsidRPr="00D01903">
        <w:t>same</w:t>
      </w:r>
      <w:r w:rsidR="00E1342F">
        <w:t xml:space="preserve"> </w:t>
      </w:r>
      <w:r w:rsidRPr="00D01903">
        <w:t>reasoning</w:t>
      </w:r>
      <w:r w:rsidR="00E1342F">
        <w:t xml:space="preserve"> </w:t>
      </w:r>
      <w:r w:rsidRPr="00D01903">
        <w:t>should</w:t>
      </w:r>
      <w:r w:rsidR="00E1342F">
        <w:t xml:space="preserve"> </w:t>
      </w:r>
      <w:r w:rsidRPr="00D01903">
        <w:t>apply</w:t>
      </w:r>
      <w:r w:rsidR="00E1342F">
        <w:t xml:space="preserve"> </w:t>
      </w:r>
      <w:r w:rsidRPr="00D01903">
        <w:t>in</w:t>
      </w:r>
      <w:r w:rsidR="00E1342F">
        <w:t xml:space="preserve"> </w:t>
      </w:r>
      <w:r w:rsidRPr="00D01903">
        <w:t>the</w:t>
      </w:r>
      <w:r w:rsidR="00E1342F">
        <w:t xml:space="preserve"> </w:t>
      </w:r>
      <w:r w:rsidRPr="00D01903">
        <w:t>case</w:t>
      </w:r>
      <w:r w:rsidR="00E1342F">
        <w:t xml:space="preserve"> </w:t>
      </w:r>
      <w:r w:rsidRPr="00D01903">
        <w:t>at</w:t>
      </w:r>
      <w:r w:rsidR="00E1342F">
        <w:t xml:space="preserve"> </w:t>
      </w:r>
      <w:r w:rsidRPr="00D01903">
        <w:t>hand.</w:t>
      </w:r>
      <w:r w:rsidR="00E1342F">
        <w:t xml:space="preserve"> </w:t>
      </w:r>
    </w:p>
    <w:p w:rsidR="00BB3D26" w:rsidRPr="00D01903" w:rsidRDefault="00BB3D26" w:rsidP="003F12A9">
      <w:pPr>
        <w:pStyle w:val="SingleTxtG"/>
      </w:pPr>
      <w:r w:rsidRPr="00D01903">
        <w:t>6.4</w:t>
      </w:r>
      <w:r w:rsidRPr="00D01903">
        <w:tab/>
        <w:t>As</w:t>
      </w:r>
      <w:r w:rsidR="00E1342F">
        <w:t xml:space="preserve"> </w:t>
      </w:r>
      <w:r w:rsidRPr="00D01903">
        <w:t>for</w:t>
      </w:r>
      <w:r w:rsidR="00E1342F">
        <w:t xml:space="preserve"> </w:t>
      </w:r>
      <w:r w:rsidRPr="00D01903">
        <w:t>the</w:t>
      </w:r>
      <w:r w:rsidR="00E1342F">
        <w:t xml:space="preserve"> </w:t>
      </w:r>
      <w:r w:rsidRPr="00D01903">
        <w:t>background</w:t>
      </w:r>
      <w:r w:rsidR="00E1342F">
        <w:t xml:space="preserve"> </w:t>
      </w:r>
      <w:r w:rsidRPr="00D01903">
        <w:t>information</w:t>
      </w:r>
      <w:r w:rsidR="00E1342F">
        <w:t xml:space="preserve"> </w:t>
      </w:r>
      <w:r w:rsidRPr="00D01903">
        <w:t>referred</w:t>
      </w:r>
      <w:r w:rsidR="00E1342F">
        <w:t xml:space="preserve"> </w:t>
      </w:r>
      <w:r w:rsidRPr="00D01903">
        <w:t>to</w:t>
      </w:r>
      <w:r w:rsidR="00E1342F">
        <w:t xml:space="preserve"> </w:t>
      </w:r>
      <w:r w:rsidRPr="00D01903">
        <w:t>by</w:t>
      </w:r>
      <w:r w:rsidR="00E1342F">
        <w:t xml:space="preserve"> </w:t>
      </w:r>
      <w:r w:rsidRPr="00D01903">
        <w:t>the</w:t>
      </w:r>
      <w:r w:rsidR="00E1342F">
        <w:t xml:space="preserve"> </w:t>
      </w:r>
      <w:r w:rsidRPr="00D01903">
        <w:t>authors,</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same</w:t>
      </w:r>
      <w:r w:rsidR="00E1342F">
        <w:t xml:space="preserve"> </w:t>
      </w:r>
      <w:r w:rsidRPr="00D01903">
        <w:t>information</w:t>
      </w:r>
      <w:r w:rsidR="00E1342F">
        <w:t xml:space="preserve"> </w:t>
      </w:r>
      <w:r w:rsidRPr="00D01903">
        <w:t>was</w:t>
      </w:r>
      <w:r w:rsidR="00E1342F">
        <w:t xml:space="preserve"> </w:t>
      </w:r>
      <w:r w:rsidRPr="00D01903">
        <w:t>included</w:t>
      </w:r>
      <w:r w:rsidR="00E1342F">
        <w:t xml:space="preserve"> </w:t>
      </w:r>
      <w:r w:rsidRPr="00D01903">
        <w:t>in</w:t>
      </w:r>
      <w:r w:rsidR="00E1342F">
        <w:t xml:space="preserve"> </w:t>
      </w:r>
      <w:r w:rsidRPr="00D01903">
        <w:t>the</w:t>
      </w:r>
      <w:r w:rsidR="00E1342F">
        <w:t xml:space="preserve"> </w:t>
      </w:r>
      <w:r w:rsidRPr="00D01903">
        <w:t>other</w:t>
      </w:r>
      <w:r w:rsidR="00E1342F">
        <w:t xml:space="preserve"> </w:t>
      </w:r>
      <w:r w:rsidRPr="00D01903">
        <w:t>background</w:t>
      </w:r>
      <w:r w:rsidR="00E1342F">
        <w:t xml:space="preserve"> </w:t>
      </w:r>
      <w:r w:rsidRPr="00D01903">
        <w:t>material</w:t>
      </w:r>
      <w:r w:rsidR="00E1342F">
        <w:t xml:space="preserve"> </w:t>
      </w:r>
      <w:r w:rsidRPr="00D01903">
        <w:t>on</w:t>
      </w:r>
      <w:r w:rsidR="00E1342F">
        <w:t xml:space="preserve"> </w:t>
      </w:r>
      <w:r w:rsidRPr="00D01903">
        <w:t>Bulgaria</w:t>
      </w:r>
      <w:r w:rsidR="00E1342F">
        <w:t xml:space="preserve"> </w:t>
      </w:r>
      <w:r w:rsidRPr="00D01903">
        <w:t>available</w:t>
      </w:r>
      <w:r w:rsidR="00E1342F">
        <w:t xml:space="preserve"> </w:t>
      </w:r>
      <w:r w:rsidRPr="00D01903">
        <w:t>to</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and</w:t>
      </w:r>
      <w:r w:rsidR="00E1342F">
        <w:t xml:space="preserve"> </w:t>
      </w:r>
      <w:r w:rsidRPr="00D01903">
        <w:t>was</w:t>
      </w:r>
      <w:r w:rsidR="00E1342F">
        <w:t xml:space="preserve"> </w:t>
      </w:r>
      <w:r w:rsidRPr="00D01903">
        <w:t>thus</w:t>
      </w:r>
      <w:r w:rsidR="00E1342F">
        <w:t xml:space="preserve"> </w:t>
      </w:r>
      <w:r w:rsidRPr="00D01903">
        <w:t>also</w:t>
      </w:r>
      <w:r w:rsidR="00E1342F">
        <w:t xml:space="preserve"> </w:t>
      </w:r>
      <w:r w:rsidRPr="00D01903">
        <w:t>taken</w:t>
      </w:r>
      <w:r w:rsidR="00E1342F">
        <w:t xml:space="preserve"> </w:t>
      </w:r>
      <w:r w:rsidRPr="00D01903">
        <w:t>into</w:t>
      </w:r>
      <w:r w:rsidR="00E1342F">
        <w:t xml:space="preserve"> </w:t>
      </w:r>
      <w:r w:rsidRPr="00D01903">
        <w:t>account</w:t>
      </w:r>
      <w:r w:rsidR="00E1342F">
        <w:t xml:space="preserve"> </w:t>
      </w:r>
      <w:r w:rsidRPr="00D01903">
        <w:t>in</w:t>
      </w:r>
      <w:r w:rsidR="00E1342F">
        <w:t xml:space="preserve"> </w:t>
      </w:r>
      <w:r w:rsidRPr="00D01903">
        <w:t>the</w:t>
      </w:r>
      <w:r w:rsidR="00E1342F">
        <w:t xml:space="preserve"> </w:t>
      </w:r>
      <w:r w:rsidRPr="00D01903">
        <w:t>Board</w:t>
      </w:r>
      <w:r w:rsidR="00912AEE">
        <w:t>’</w:t>
      </w:r>
      <w:r w:rsidRPr="00D01903">
        <w:t>s</w:t>
      </w:r>
      <w:r w:rsidR="00E1342F">
        <w:t xml:space="preserve"> </w:t>
      </w:r>
      <w:r w:rsidRPr="00D01903">
        <w:t>assessment</w:t>
      </w:r>
      <w:r w:rsidR="00E1342F">
        <w:t xml:space="preserve"> </w:t>
      </w:r>
      <w:r w:rsidRPr="00D01903">
        <w:t>of</w:t>
      </w:r>
      <w:r w:rsidR="00E1342F">
        <w:t xml:space="preserve"> </w:t>
      </w:r>
      <w:r w:rsidRPr="00D01903">
        <w:t>the</w:t>
      </w:r>
      <w:r w:rsidR="00E1342F">
        <w:t xml:space="preserve"> </w:t>
      </w:r>
      <w:r w:rsidRPr="00D01903">
        <w:t>authors</w:t>
      </w:r>
      <w:r w:rsidR="00912AEE">
        <w:t>’</w:t>
      </w:r>
      <w:r w:rsidR="00E1342F">
        <w:t xml:space="preserve"> </w:t>
      </w:r>
      <w:r w:rsidRPr="00D01903">
        <w:t>case.</w:t>
      </w:r>
      <w:r w:rsidR="00E1342F">
        <w:t xml:space="preserve"> </w:t>
      </w:r>
    </w:p>
    <w:p w:rsidR="00BB3D26" w:rsidRPr="00D01903" w:rsidRDefault="00BB3D26" w:rsidP="00DF2663">
      <w:pPr>
        <w:pStyle w:val="H23G"/>
      </w:pPr>
      <w:r w:rsidRPr="00D01903">
        <w:tab/>
      </w:r>
      <w:r w:rsidRPr="00D01903">
        <w:tab/>
        <w:t>Issues</w:t>
      </w:r>
      <w:r w:rsidR="00E1342F">
        <w:t xml:space="preserve"> </w:t>
      </w:r>
      <w:r w:rsidRPr="00D01903">
        <w:t>and</w:t>
      </w:r>
      <w:r w:rsidR="00E1342F">
        <w:t xml:space="preserve"> </w:t>
      </w:r>
      <w:r w:rsidRPr="00D01903">
        <w:t>proceedings</w:t>
      </w:r>
      <w:r w:rsidR="00E1342F">
        <w:t xml:space="preserve"> </w:t>
      </w:r>
      <w:r w:rsidRPr="00D01903">
        <w:t>before</w:t>
      </w:r>
      <w:r w:rsidR="00E1342F">
        <w:t xml:space="preserve"> </w:t>
      </w:r>
      <w:r w:rsidRPr="00D01903">
        <w:t>the</w:t>
      </w:r>
      <w:r w:rsidR="00E1342F">
        <w:t xml:space="preserve"> </w:t>
      </w:r>
      <w:r w:rsidRPr="00D01903">
        <w:t>Committee</w:t>
      </w:r>
    </w:p>
    <w:p w:rsidR="00BB3D26" w:rsidRPr="00D01903" w:rsidRDefault="00BB3D26" w:rsidP="00DF2663">
      <w:pPr>
        <w:pStyle w:val="H4G"/>
      </w:pPr>
      <w:r w:rsidRPr="00D01903">
        <w:tab/>
      </w:r>
      <w:r w:rsidRPr="00D01903">
        <w:tab/>
        <w:t>Consideration</w:t>
      </w:r>
      <w:r w:rsidR="00E1342F">
        <w:t xml:space="preserve"> </w:t>
      </w:r>
      <w:r w:rsidRPr="00D01903">
        <w:t>of</w:t>
      </w:r>
      <w:r w:rsidR="00E1342F">
        <w:t xml:space="preserve"> </w:t>
      </w:r>
      <w:r w:rsidRPr="00D01903">
        <w:t>admissibility</w:t>
      </w:r>
    </w:p>
    <w:p w:rsidR="00BB3D26" w:rsidRPr="00D01903" w:rsidRDefault="00BB3D26" w:rsidP="003F12A9">
      <w:pPr>
        <w:pStyle w:val="SingleTxtG"/>
      </w:pPr>
      <w:r w:rsidRPr="00D01903">
        <w:t>7.1</w:t>
      </w:r>
      <w:r w:rsidRPr="00D01903">
        <w:tab/>
        <w:t>Before</w:t>
      </w:r>
      <w:r w:rsidR="00E1342F">
        <w:t xml:space="preserve"> </w:t>
      </w:r>
      <w:r w:rsidRPr="00D01903">
        <w:t>considering</w:t>
      </w:r>
      <w:r w:rsidR="00E1342F">
        <w:t xml:space="preserve"> </w:t>
      </w:r>
      <w:r w:rsidRPr="00D01903">
        <w:t>any</w:t>
      </w:r>
      <w:r w:rsidR="00E1342F">
        <w:t xml:space="preserve"> </w:t>
      </w:r>
      <w:r w:rsidRPr="00D01903">
        <w:t>claim</w:t>
      </w:r>
      <w:r w:rsidR="00E1342F">
        <w:t xml:space="preserve"> </w:t>
      </w:r>
      <w:r w:rsidRPr="00D01903">
        <w:t>contained</w:t>
      </w:r>
      <w:r w:rsidR="00E1342F">
        <w:t xml:space="preserve"> </w:t>
      </w:r>
      <w:r w:rsidRPr="00D01903">
        <w:t>in</w:t>
      </w:r>
      <w:r w:rsidR="00E1342F">
        <w:t xml:space="preserve"> </w:t>
      </w:r>
      <w:r w:rsidRPr="00D01903">
        <w:t>a</w:t>
      </w:r>
      <w:r w:rsidR="00E1342F">
        <w:t xml:space="preserve"> </w:t>
      </w:r>
      <w:r w:rsidRPr="00D01903">
        <w:t>communication,</w:t>
      </w:r>
      <w:r w:rsidR="00E1342F">
        <w:t xml:space="preserve"> </w:t>
      </w:r>
      <w:r w:rsidRPr="00D01903">
        <w:t>the</w:t>
      </w:r>
      <w:r w:rsidR="00E1342F">
        <w:t xml:space="preserve"> </w:t>
      </w:r>
      <w:r w:rsidRPr="00D01903">
        <w:t>Human</w:t>
      </w:r>
      <w:r w:rsidR="00E1342F">
        <w:t xml:space="preserve"> </w:t>
      </w:r>
      <w:r w:rsidRPr="00D01903">
        <w:t>Rights</w:t>
      </w:r>
      <w:r w:rsidR="00E1342F">
        <w:t xml:space="preserve"> </w:t>
      </w:r>
      <w:r w:rsidRPr="00D01903">
        <w:t>Committee</w:t>
      </w:r>
      <w:r w:rsidR="00E1342F">
        <w:t xml:space="preserve"> </w:t>
      </w:r>
      <w:r w:rsidRPr="00D01903">
        <w:t>must</w:t>
      </w:r>
      <w:r w:rsidR="00E1342F">
        <w:t xml:space="preserve"> </w:t>
      </w:r>
      <w:r w:rsidRPr="00D01903">
        <w:t>decide,</w:t>
      </w:r>
      <w:r w:rsidR="00E1342F">
        <w:t xml:space="preserve"> </w:t>
      </w:r>
      <w:r w:rsidRPr="00D01903">
        <w:t>in</w:t>
      </w:r>
      <w:r w:rsidR="00E1342F">
        <w:t xml:space="preserve"> </w:t>
      </w:r>
      <w:r w:rsidRPr="00D01903">
        <w:t>accordance</w:t>
      </w:r>
      <w:r w:rsidR="00E1342F">
        <w:t xml:space="preserve"> </w:t>
      </w:r>
      <w:r w:rsidRPr="00D01903">
        <w:t>with</w:t>
      </w:r>
      <w:r w:rsidR="00E1342F">
        <w:t xml:space="preserve"> </w:t>
      </w:r>
      <w:r w:rsidRPr="00D01903">
        <w:t>rule</w:t>
      </w:r>
      <w:r w:rsidR="00E1342F">
        <w:t xml:space="preserve"> </w:t>
      </w:r>
      <w:r w:rsidRPr="00D01903">
        <w:t>93</w:t>
      </w:r>
      <w:r w:rsidR="00E1342F">
        <w:t xml:space="preserve"> </w:t>
      </w:r>
      <w:r w:rsidRPr="00D01903">
        <w:t>of</w:t>
      </w:r>
      <w:r w:rsidR="00E1342F">
        <w:t xml:space="preserve"> </w:t>
      </w:r>
      <w:r w:rsidRPr="00D01903">
        <w:t>its</w:t>
      </w:r>
      <w:r w:rsidR="00E1342F">
        <w:t xml:space="preserve"> </w:t>
      </w:r>
      <w:r w:rsidRPr="00D01903">
        <w:t>rules</w:t>
      </w:r>
      <w:r w:rsidR="00E1342F">
        <w:t xml:space="preserve"> </w:t>
      </w:r>
      <w:r w:rsidRPr="00D01903">
        <w:t>of</w:t>
      </w:r>
      <w:r w:rsidR="00E1342F">
        <w:t xml:space="preserve"> </w:t>
      </w:r>
      <w:r w:rsidRPr="00D01903">
        <w:t>procedure,</w:t>
      </w:r>
      <w:r w:rsidR="00E1342F">
        <w:t xml:space="preserve"> </w:t>
      </w:r>
      <w:r w:rsidRPr="00D01903">
        <w:t>whether</w:t>
      </w:r>
      <w:r w:rsidR="00E1342F">
        <w:t xml:space="preserve"> </w:t>
      </w:r>
      <w:r w:rsidRPr="00D01903">
        <w:t>or</w:t>
      </w:r>
      <w:r w:rsidR="00E1342F">
        <w:t xml:space="preserve"> </w:t>
      </w:r>
      <w:r w:rsidRPr="00D01903">
        <w:t>not</w:t>
      </w:r>
      <w:r w:rsidR="00E1342F">
        <w:t xml:space="preserve"> </w:t>
      </w:r>
      <w:r w:rsidRPr="00D01903">
        <w:t>the</w:t>
      </w:r>
      <w:r w:rsidR="00E1342F">
        <w:t xml:space="preserve"> </w:t>
      </w:r>
      <w:r w:rsidRPr="00D01903">
        <w:t>communication</w:t>
      </w:r>
      <w:r w:rsidR="00E1342F">
        <w:t xml:space="preserve"> </w:t>
      </w:r>
      <w:r w:rsidRPr="00D01903">
        <w:t>is</w:t>
      </w:r>
      <w:r w:rsidR="00E1342F">
        <w:t xml:space="preserve"> </w:t>
      </w:r>
      <w:r w:rsidRPr="00D01903">
        <w:t>admissible</w:t>
      </w:r>
      <w:r w:rsidR="00E1342F">
        <w:t xml:space="preserve"> </w:t>
      </w:r>
      <w:r w:rsidRPr="00D01903">
        <w:t>under</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to</w:t>
      </w:r>
      <w:r w:rsidR="00E1342F">
        <w:t xml:space="preserve"> </w:t>
      </w:r>
      <w:r w:rsidRPr="00D01903">
        <w:t>the</w:t>
      </w:r>
      <w:r w:rsidR="00E1342F">
        <w:t xml:space="preserve"> </w:t>
      </w:r>
      <w:r w:rsidRPr="00D01903">
        <w:t>Covenant.</w:t>
      </w:r>
      <w:r w:rsidR="00E1342F">
        <w:t xml:space="preserve"> </w:t>
      </w:r>
    </w:p>
    <w:p w:rsidR="00BB3D26" w:rsidRPr="00D01903" w:rsidRDefault="00BB3D26" w:rsidP="003F12A9">
      <w:pPr>
        <w:pStyle w:val="SingleTxtG"/>
      </w:pPr>
      <w:r w:rsidRPr="00D01903">
        <w:lastRenderedPageBreak/>
        <w:t>7.2</w:t>
      </w:r>
      <w:r w:rsidRPr="00D01903">
        <w:tab/>
        <w:t>As</w:t>
      </w:r>
      <w:r w:rsidR="00E1342F">
        <w:t xml:space="preserve"> </w:t>
      </w:r>
      <w:r w:rsidRPr="00D01903">
        <w:t>required</w:t>
      </w:r>
      <w:r w:rsidR="00E1342F">
        <w:t xml:space="preserve"> </w:t>
      </w:r>
      <w:r w:rsidRPr="00D01903">
        <w:t>under</w:t>
      </w:r>
      <w:r w:rsidR="00E1342F">
        <w:t xml:space="preserve"> </w:t>
      </w:r>
      <w:r w:rsidRPr="00D01903">
        <w:t>article</w:t>
      </w:r>
      <w:r w:rsidR="00E1342F">
        <w:t xml:space="preserve"> </w:t>
      </w:r>
      <w:r w:rsidRPr="00D01903">
        <w:t>5</w:t>
      </w:r>
      <w:r w:rsidR="00E1342F">
        <w:t xml:space="preserve"> </w:t>
      </w:r>
      <w:r w:rsidRPr="00D01903">
        <w:t>(2)</w:t>
      </w:r>
      <w:r w:rsidR="00E1342F">
        <w:t xml:space="preserve"> </w:t>
      </w:r>
      <w:r w:rsidRPr="00D01903">
        <w:t>(a)</w:t>
      </w:r>
      <w:r w:rsidR="00E1342F">
        <w:t xml:space="preserve"> </w:t>
      </w:r>
      <w:r w:rsidRPr="00D01903">
        <w:t>of</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the</w:t>
      </w:r>
      <w:r w:rsidR="00E1342F">
        <w:t xml:space="preserve"> </w:t>
      </w:r>
      <w:r w:rsidRPr="00D01903">
        <w:t>Committee</w:t>
      </w:r>
      <w:r w:rsidR="00E1342F">
        <w:t xml:space="preserve"> </w:t>
      </w:r>
      <w:r w:rsidRPr="00D01903">
        <w:t>has</w:t>
      </w:r>
      <w:r w:rsidR="00E1342F">
        <w:t xml:space="preserve"> </w:t>
      </w:r>
      <w:r w:rsidRPr="00D01903">
        <w:t>ascertained</w:t>
      </w:r>
      <w:r w:rsidR="00E1342F">
        <w:t xml:space="preserve"> </w:t>
      </w:r>
      <w:r w:rsidRPr="00D01903">
        <w:t>that</w:t>
      </w:r>
      <w:r w:rsidR="00E1342F">
        <w:t xml:space="preserve"> </w:t>
      </w:r>
      <w:r w:rsidRPr="00D01903">
        <w:t>the</w:t>
      </w:r>
      <w:r w:rsidR="00E1342F">
        <w:t xml:space="preserve"> </w:t>
      </w:r>
      <w:r w:rsidRPr="00D01903">
        <w:t>same</w:t>
      </w:r>
      <w:r w:rsidR="00E1342F">
        <w:t xml:space="preserve"> </w:t>
      </w:r>
      <w:r w:rsidRPr="00D01903">
        <w:t>matter</w:t>
      </w:r>
      <w:r w:rsidR="00E1342F">
        <w:t xml:space="preserve"> </w:t>
      </w:r>
      <w:r w:rsidRPr="00D01903">
        <w:t>is</w:t>
      </w:r>
      <w:r w:rsidR="00E1342F">
        <w:t xml:space="preserve"> </w:t>
      </w:r>
      <w:r w:rsidRPr="00D01903">
        <w:t>not</w:t>
      </w:r>
      <w:r w:rsidR="00E1342F">
        <w:t xml:space="preserve"> </w:t>
      </w:r>
      <w:r w:rsidRPr="00D01903">
        <w:t>being</w:t>
      </w:r>
      <w:r w:rsidR="00E1342F">
        <w:t xml:space="preserve"> </w:t>
      </w:r>
      <w:r w:rsidRPr="00D01903">
        <w:t>examined</w:t>
      </w:r>
      <w:r w:rsidR="00E1342F">
        <w:t xml:space="preserve"> </w:t>
      </w:r>
      <w:r w:rsidRPr="00D01903">
        <w:t>under</w:t>
      </w:r>
      <w:r w:rsidR="00E1342F">
        <w:t xml:space="preserve"> </w:t>
      </w:r>
      <w:r w:rsidRPr="00D01903">
        <w:t>another</w:t>
      </w:r>
      <w:r w:rsidR="00E1342F">
        <w:t xml:space="preserve"> </w:t>
      </w:r>
      <w:r w:rsidRPr="00D01903">
        <w:t>procedure</w:t>
      </w:r>
      <w:r w:rsidR="00E1342F">
        <w:t xml:space="preserve"> </w:t>
      </w:r>
      <w:r w:rsidRPr="00D01903">
        <w:t>of</w:t>
      </w:r>
      <w:r w:rsidR="00E1342F">
        <w:t xml:space="preserve"> </w:t>
      </w:r>
      <w:r w:rsidRPr="00D01903">
        <w:t>international</w:t>
      </w:r>
      <w:r w:rsidR="00E1342F">
        <w:t xml:space="preserve"> </w:t>
      </w:r>
      <w:r w:rsidRPr="00D01903">
        <w:t>investigation</w:t>
      </w:r>
      <w:r w:rsidR="00E1342F">
        <w:t xml:space="preserve"> </w:t>
      </w:r>
      <w:r w:rsidRPr="00D01903">
        <w:t>or</w:t>
      </w:r>
      <w:r w:rsidR="00E1342F">
        <w:t xml:space="preserve"> </w:t>
      </w:r>
      <w:r w:rsidRPr="00D01903">
        <w:t>settlement.</w:t>
      </w:r>
      <w:r w:rsidR="00E1342F">
        <w:t xml:space="preserve"> </w:t>
      </w:r>
    </w:p>
    <w:p w:rsidR="00BB3D26" w:rsidRPr="00D01903" w:rsidRDefault="00BB3D26" w:rsidP="003F12A9">
      <w:pPr>
        <w:pStyle w:val="SingleTxtG"/>
      </w:pPr>
      <w:r w:rsidRPr="00D01903">
        <w:t>7.3</w:t>
      </w:r>
      <w:r w:rsidRPr="00D01903">
        <w:tab/>
        <w:t>The</w:t>
      </w:r>
      <w:r w:rsidR="00E1342F">
        <w:t xml:space="preserve"> </w:t>
      </w:r>
      <w:r w:rsidRPr="00D01903">
        <w:t>Committee</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has</w:t>
      </w:r>
      <w:r w:rsidR="00E1342F">
        <w:t xml:space="preserve"> </w:t>
      </w:r>
      <w:r w:rsidRPr="00D01903">
        <w:t>not</w:t>
      </w:r>
      <w:r w:rsidR="00E1342F">
        <w:t xml:space="preserve"> </w:t>
      </w:r>
      <w:r w:rsidRPr="00D01903">
        <w:t>contested</w:t>
      </w:r>
      <w:r w:rsidR="00E1342F">
        <w:t xml:space="preserve"> </w:t>
      </w:r>
      <w:r w:rsidRPr="00D01903">
        <w:t>the</w:t>
      </w:r>
      <w:r w:rsidR="00E1342F">
        <w:t xml:space="preserve"> </w:t>
      </w:r>
      <w:r w:rsidRPr="00D01903">
        <w:t>admissibility</w:t>
      </w:r>
      <w:r w:rsidR="00E1342F">
        <w:t xml:space="preserve"> </w:t>
      </w:r>
      <w:r w:rsidRPr="00D01903">
        <w:t>of</w:t>
      </w:r>
      <w:r w:rsidR="00E1342F">
        <w:t xml:space="preserve"> </w:t>
      </w:r>
      <w:r w:rsidRPr="00D01903">
        <w:t>the</w:t>
      </w:r>
      <w:r w:rsidR="00E1342F">
        <w:t xml:space="preserve"> </w:t>
      </w:r>
      <w:r w:rsidRPr="00D01903">
        <w:t>communication</w:t>
      </w:r>
      <w:r w:rsidR="00E1342F">
        <w:t xml:space="preserve"> </w:t>
      </w:r>
      <w:r w:rsidRPr="00D01903">
        <w:t>under</w:t>
      </w:r>
      <w:r w:rsidR="00E1342F">
        <w:t xml:space="preserve"> </w:t>
      </w:r>
      <w:r w:rsidRPr="00D01903">
        <w:t>article</w:t>
      </w:r>
      <w:r w:rsidR="00E1342F">
        <w:t xml:space="preserve"> </w:t>
      </w:r>
      <w:r w:rsidRPr="00D01903">
        <w:t>5</w:t>
      </w:r>
      <w:r w:rsidR="00E1342F">
        <w:t xml:space="preserve"> </w:t>
      </w:r>
      <w:r w:rsidRPr="00D01903">
        <w:t>(2)</w:t>
      </w:r>
      <w:r w:rsidR="00E1342F">
        <w:t xml:space="preserve"> </w:t>
      </w:r>
      <w:r w:rsidRPr="00D01903">
        <w:t>(b)</w:t>
      </w:r>
      <w:r w:rsidR="00E1342F">
        <w:t xml:space="preserve"> </w:t>
      </w:r>
      <w:r w:rsidRPr="00D01903">
        <w:t>of</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It</w:t>
      </w:r>
      <w:r w:rsidR="00E1342F">
        <w:t xml:space="preserve"> </w:t>
      </w:r>
      <w:r w:rsidRPr="00D01903">
        <w:t>also</w:t>
      </w:r>
      <w:r w:rsidR="00E1342F">
        <w:t xml:space="preserve"> </w:t>
      </w:r>
      <w:r w:rsidRPr="00D01903">
        <w:t>observes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filed</w:t>
      </w:r>
      <w:r w:rsidR="00E1342F">
        <w:t xml:space="preserve"> </w:t>
      </w:r>
      <w:r w:rsidRPr="00D01903">
        <w:t>an</w:t>
      </w:r>
      <w:r w:rsidR="00E1342F">
        <w:t xml:space="preserve"> </w:t>
      </w:r>
      <w:r w:rsidRPr="00D01903">
        <w:t>application</w:t>
      </w:r>
      <w:r w:rsidR="00E1342F">
        <w:t xml:space="preserve"> </w:t>
      </w:r>
      <w:r w:rsidRPr="00D01903">
        <w:t>for</w:t>
      </w:r>
      <w:r w:rsidR="00E1342F">
        <w:t xml:space="preserve"> </w:t>
      </w:r>
      <w:r w:rsidRPr="00D01903">
        <w:t>asylum,</w:t>
      </w:r>
      <w:r w:rsidR="00E1342F">
        <w:t xml:space="preserve"> </w:t>
      </w:r>
      <w:r w:rsidRPr="00D01903">
        <w:t>which</w:t>
      </w:r>
      <w:r w:rsidR="00E1342F">
        <w:t xml:space="preserve"> </w:t>
      </w:r>
      <w:r w:rsidRPr="00D01903">
        <w:t>was</w:t>
      </w:r>
      <w:r w:rsidR="00E1342F">
        <w:t xml:space="preserve"> </w:t>
      </w:r>
      <w:r w:rsidRPr="00D01903">
        <w:t>rejected</w:t>
      </w:r>
      <w:r w:rsidR="00E1342F">
        <w:t xml:space="preserve"> </w:t>
      </w:r>
      <w:r w:rsidRPr="00D01903">
        <w:t>by</w:t>
      </w:r>
      <w:r w:rsidR="00E1342F">
        <w:t xml:space="preserve"> </w:t>
      </w:r>
      <w:r w:rsidRPr="00D01903">
        <w:t>the</w:t>
      </w:r>
      <w:r w:rsidR="00912AEE">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on</w:t>
      </w:r>
      <w:r w:rsidR="00E1342F">
        <w:t xml:space="preserve"> </w:t>
      </w:r>
      <w:r w:rsidRPr="00D01903">
        <w:t>3</w:t>
      </w:r>
      <w:r w:rsidR="00E1342F">
        <w:t xml:space="preserve"> </w:t>
      </w:r>
      <w:r w:rsidRPr="00D01903">
        <w:t>August</w:t>
      </w:r>
      <w:r w:rsidR="00E1342F">
        <w:t xml:space="preserve"> </w:t>
      </w:r>
      <w:r w:rsidRPr="00D01903">
        <w:t>2015.</w:t>
      </w:r>
      <w:r w:rsidR="00E1342F">
        <w:t xml:space="preserve"> </w:t>
      </w:r>
      <w:r w:rsidRPr="00D01903">
        <w:t>Accordingly,</w:t>
      </w:r>
      <w:r w:rsidR="00E1342F">
        <w:t xml:space="preserve"> </w:t>
      </w:r>
      <w:r w:rsidRPr="00D01903">
        <w:t>the</w:t>
      </w:r>
      <w:r w:rsidR="00E1342F">
        <w:t xml:space="preserve"> </w:t>
      </w:r>
      <w:r w:rsidRPr="00D01903">
        <w:t>Committee</w:t>
      </w:r>
      <w:r w:rsidR="00E1342F">
        <w:t xml:space="preserve"> </w:t>
      </w:r>
      <w:r w:rsidRPr="00D01903">
        <w:t>considers</w:t>
      </w:r>
      <w:r w:rsidR="00E1342F">
        <w:t xml:space="preserve"> </w:t>
      </w:r>
      <w:r w:rsidRPr="00D01903">
        <w:t>that</w:t>
      </w:r>
      <w:r w:rsidR="00E1342F">
        <w:t xml:space="preserve"> </w:t>
      </w:r>
      <w:r w:rsidRPr="00D01903">
        <w:t>domestic</w:t>
      </w:r>
      <w:r w:rsidR="00E1342F">
        <w:t xml:space="preserve"> </w:t>
      </w:r>
      <w:r w:rsidRPr="00D01903">
        <w:t>remedies</w:t>
      </w:r>
      <w:r w:rsidR="00E1342F">
        <w:t xml:space="preserve"> </w:t>
      </w:r>
      <w:r w:rsidRPr="00D01903">
        <w:t>have</w:t>
      </w:r>
      <w:r w:rsidR="00E1342F">
        <w:t xml:space="preserve"> </w:t>
      </w:r>
      <w:r w:rsidRPr="00D01903">
        <w:t>been</w:t>
      </w:r>
      <w:r w:rsidR="00E1342F">
        <w:t xml:space="preserve"> </w:t>
      </w:r>
      <w:r w:rsidRPr="00D01903">
        <w:t>exhausted.</w:t>
      </w:r>
      <w:r w:rsidR="00E1342F">
        <w:t xml:space="preserve"> </w:t>
      </w:r>
    </w:p>
    <w:p w:rsidR="00BB3D26" w:rsidRPr="00D01903" w:rsidRDefault="00BB3D26" w:rsidP="003F12A9">
      <w:pPr>
        <w:pStyle w:val="SingleTxtG"/>
      </w:pPr>
      <w:r w:rsidRPr="00D01903">
        <w:t>7.4</w:t>
      </w:r>
      <w:r w:rsidRPr="00D01903">
        <w:tab/>
        <w:t>The</w:t>
      </w:r>
      <w:r w:rsidR="00E1342F">
        <w:t xml:space="preserve"> </w:t>
      </w:r>
      <w:r w:rsidRPr="00D01903">
        <w:t>Committee</w:t>
      </w:r>
      <w:r w:rsidR="00E1342F">
        <w:t xml:space="preserve"> </w:t>
      </w:r>
      <w:r w:rsidRPr="00D01903">
        <w:t>notes</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argument</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claims</w:t>
      </w:r>
      <w:r w:rsidR="00E1342F">
        <w:t xml:space="preserve"> </w:t>
      </w:r>
      <w:r w:rsidRPr="00D01903">
        <w:t>with</w:t>
      </w:r>
      <w:r w:rsidR="00E1342F">
        <w:t xml:space="preserve"> </w:t>
      </w:r>
      <w:r w:rsidRPr="00D01903">
        <w:t>respect</w:t>
      </w:r>
      <w:r w:rsidR="00E1342F">
        <w:t xml:space="preserve"> </w:t>
      </w:r>
      <w:r w:rsidRPr="00D01903">
        <w:t>to</w:t>
      </w:r>
      <w:r w:rsidR="00E1342F">
        <w:t xml:space="preserve"> </w:t>
      </w:r>
      <w:r w:rsidRPr="00D01903">
        <w:t>article</w:t>
      </w:r>
      <w:r w:rsidR="00E1342F">
        <w:t xml:space="preserve"> </w:t>
      </w:r>
      <w:r w:rsidRPr="00D01903">
        <w:t>7</w:t>
      </w:r>
      <w:r w:rsidR="00E1342F">
        <w:t xml:space="preserve"> </w:t>
      </w:r>
      <w:r w:rsidRPr="00D01903">
        <w:t>should</w:t>
      </w:r>
      <w:r w:rsidR="00E1342F">
        <w:t xml:space="preserve"> </w:t>
      </w:r>
      <w:r w:rsidRPr="00D01903">
        <w:t>be</w:t>
      </w:r>
      <w:r w:rsidR="00E1342F">
        <w:t xml:space="preserve"> </w:t>
      </w:r>
      <w:r w:rsidRPr="00D01903">
        <w:t>held</w:t>
      </w:r>
      <w:r w:rsidR="00E1342F">
        <w:t xml:space="preserve"> </w:t>
      </w:r>
      <w:r w:rsidRPr="00D01903">
        <w:t>inadmissible</w:t>
      </w:r>
      <w:r w:rsidR="00E1342F">
        <w:t xml:space="preserve"> </w:t>
      </w:r>
      <w:r w:rsidRPr="00D01903">
        <w:t>for</w:t>
      </w:r>
      <w:r w:rsidR="00E1342F">
        <w:t xml:space="preserve"> </w:t>
      </w:r>
      <w:r w:rsidRPr="00D01903">
        <w:t>lack</w:t>
      </w:r>
      <w:r w:rsidR="00E1342F">
        <w:t xml:space="preserve"> </w:t>
      </w:r>
      <w:r w:rsidRPr="00D01903">
        <w:t>of</w:t>
      </w:r>
      <w:r w:rsidR="00E1342F">
        <w:t xml:space="preserve"> </w:t>
      </w:r>
      <w:r w:rsidRPr="00D01903">
        <w:t>substantiation.</w:t>
      </w:r>
      <w:r w:rsidR="00E1342F">
        <w:t xml:space="preserve"> </w:t>
      </w:r>
      <w:r w:rsidRPr="00D01903">
        <w:t>However,</w:t>
      </w:r>
      <w:r w:rsidR="00E1342F">
        <w:t xml:space="preserve"> </w:t>
      </w:r>
      <w:r w:rsidRPr="00D01903">
        <w:t>the</w:t>
      </w:r>
      <w:r w:rsidR="00E1342F">
        <w:t xml:space="preserve"> </w:t>
      </w:r>
      <w:r w:rsidRPr="00D01903">
        <w:t>Committee</w:t>
      </w:r>
      <w:r w:rsidR="00E1342F">
        <w:t xml:space="preserve"> </w:t>
      </w:r>
      <w:r w:rsidRPr="00D01903">
        <w:t>considers</w:t>
      </w:r>
      <w:r w:rsidR="00E1342F">
        <w:t xml:space="preserve"> </w:t>
      </w:r>
      <w:r w:rsidRPr="00D01903">
        <w:t>that,</w:t>
      </w:r>
      <w:r w:rsidR="00E1342F">
        <w:t xml:space="preserve"> </w:t>
      </w:r>
      <w:r w:rsidRPr="00D01903">
        <w:t>for</w:t>
      </w:r>
      <w:r w:rsidR="00E1342F">
        <w:t xml:space="preserve"> </w:t>
      </w:r>
      <w:r w:rsidRPr="00D01903">
        <w:t>the</w:t>
      </w:r>
      <w:r w:rsidR="00E1342F">
        <w:t xml:space="preserve"> </w:t>
      </w:r>
      <w:r w:rsidRPr="00D01903">
        <w:t>purpose</w:t>
      </w:r>
      <w:r w:rsidR="00E1342F">
        <w:t xml:space="preserve"> </w:t>
      </w:r>
      <w:r w:rsidRPr="00D01903">
        <w:t>of</w:t>
      </w:r>
      <w:r w:rsidR="00E1342F">
        <w:t xml:space="preserve"> </w:t>
      </w:r>
      <w:r w:rsidRPr="00D01903">
        <w:t>admissibility,</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adequately</w:t>
      </w:r>
      <w:r w:rsidR="00E1342F">
        <w:t xml:space="preserve"> </w:t>
      </w:r>
      <w:r w:rsidRPr="00D01903">
        <w:t>explained</w:t>
      </w:r>
      <w:r w:rsidR="00E1342F">
        <w:t xml:space="preserve"> </w:t>
      </w:r>
      <w:r w:rsidRPr="00D01903">
        <w:t>the</w:t>
      </w:r>
      <w:r w:rsidR="00E1342F">
        <w:t xml:space="preserve"> </w:t>
      </w:r>
      <w:r w:rsidRPr="00D01903">
        <w:t>reasons</w:t>
      </w:r>
      <w:r w:rsidR="00E1342F">
        <w:t xml:space="preserve"> </w:t>
      </w:r>
      <w:r w:rsidRPr="00D01903">
        <w:t>why</w:t>
      </w:r>
      <w:r w:rsidR="00E1342F">
        <w:t xml:space="preserve"> </w:t>
      </w:r>
      <w:r w:rsidRPr="00D01903">
        <w:t>they</w:t>
      </w:r>
      <w:r w:rsidR="00E1342F">
        <w:t xml:space="preserve"> </w:t>
      </w:r>
      <w:r w:rsidRPr="00D01903">
        <w:t>fear</w:t>
      </w:r>
      <w:r w:rsidR="00E1342F">
        <w:t xml:space="preserve"> </w:t>
      </w:r>
      <w:r w:rsidRPr="00D01903">
        <w:t>that</w:t>
      </w:r>
      <w:r w:rsidR="00E1342F">
        <w:t xml:space="preserve"> </w:t>
      </w:r>
      <w:r w:rsidRPr="00D01903">
        <w:t>their</w:t>
      </w:r>
      <w:r w:rsidR="00E1342F">
        <w:t xml:space="preserve"> </w:t>
      </w:r>
      <w:r w:rsidRPr="00D01903">
        <w:t>forcible</w:t>
      </w:r>
      <w:r w:rsidR="00E1342F">
        <w:t xml:space="preserve"> </w:t>
      </w:r>
      <w:r w:rsidRPr="00D01903">
        <w:t>return</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result</w:t>
      </w:r>
      <w:r w:rsidR="00E1342F">
        <w:t xml:space="preserve"> </w:t>
      </w:r>
      <w:r w:rsidRPr="00D01903">
        <w:t>in</w:t>
      </w:r>
      <w:r w:rsidR="00E1342F">
        <w:t xml:space="preserve"> </w:t>
      </w:r>
      <w:r w:rsidRPr="00D01903">
        <w:t>a</w:t>
      </w:r>
      <w:r w:rsidR="00E1342F">
        <w:t xml:space="preserve"> </w:t>
      </w:r>
      <w:r w:rsidRPr="00D01903">
        <w:t>risk</w:t>
      </w:r>
      <w:r w:rsidR="00E1342F">
        <w:t xml:space="preserve"> </w:t>
      </w:r>
      <w:r w:rsidRPr="00D01903">
        <w:t>of</w:t>
      </w:r>
      <w:r w:rsidR="00E1342F">
        <w:t xml:space="preserve"> </w:t>
      </w:r>
      <w:r w:rsidRPr="00D01903">
        <w:t>treatment</w:t>
      </w:r>
      <w:r w:rsidR="00E1342F">
        <w:t xml:space="preserve"> </w:t>
      </w:r>
      <w:r w:rsidRPr="00D01903">
        <w:t>that</w:t>
      </w:r>
      <w:r w:rsidR="00E1342F">
        <w:t xml:space="preserve"> </w:t>
      </w:r>
      <w:r w:rsidRPr="00D01903">
        <w:t>would</w:t>
      </w:r>
      <w:r w:rsidR="00E1342F">
        <w:t xml:space="preserve"> </w:t>
      </w:r>
      <w:r w:rsidRPr="00D01903">
        <w:t>be</w:t>
      </w:r>
      <w:r w:rsidR="00E1342F">
        <w:t xml:space="preserve"> </w:t>
      </w:r>
      <w:r w:rsidRPr="00D01903">
        <w:t>in</w:t>
      </w:r>
      <w:r w:rsidR="00E1342F">
        <w:t xml:space="preserve"> </w:t>
      </w:r>
      <w:r w:rsidRPr="00D01903">
        <w:t>violation</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As</w:t>
      </w:r>
      <w:r w:rsidR="00E1342F">
        <w:t xml:space="preserve"> </w:t>
      </w:r>
      <w:r w:rsidRPr="00D01903">
        <w:t>no</w:t>
      </w:r>
      <w:r w:rsidR="00E1342F">
        <w:t xml:space="preserve"> </w:t>
      </w:r>
      <w:r w:rsidRPr="00D01903">
        <w:t>other</w:t>
      </w:r>
      <w:r w:rsidR="00E1342F">
        <w:t xml:space="preserve"> </w:t>
      </w:r>
      <w:r w:rsidRPr="00D01903">
        <w:t>obstacles</w:t>
      </w:r>
      <w:r w:rsidR="00E1342F">
        <w:t xml:space="preserve"> </w:t>
      </w:r>
      <w:r w:rsidRPr="00D01903">
        <w:t>to</w:t>
      </w:r>
      <w:r w:rsidR="00E1342F">
        <w:t xml:space="preserve"> </w:t>
      </w:r>
      <w:r w:rsidRPr="00D01903">
        <w:t>admissibility</w:t>
      </w:r>
      <w:r w:rsidR="00E1342F">
        <w:t xml:space="preserve"> </w:t>
      </w:r>
      <w:r w:rsidRPr="00D01903">
        <w:t>exist,</w:t>
      </w:r>
      <w:r w:rsidR="00E1342F">
        <w:t xml:space="preserve"> </w:t>
      </w:r>
      <w:r w:rsidRPr="00D01903">
        <w:t>the</w:t>
      </w:r>
      <w:r w:rsidR="00E1342F">
        <w:t xml:space="preserve"> </w:t>
      </w:r>
      <w:r w:rsidRPr="00D01903">
        <w:t>Committee</w:t>
      </w:r>
      <w:r w:rsidR="00E1342F">
        <w:t xml:space="preserve"> </w:t>
      </w:r>
      <w:r w:rsidRPr="00D01903">
        <w:t>declares</w:t>
      </w:r>
      <w:r w:rsidR="00E1342F">
        <w:t xml:space="preserve"> </w:t>
      </w:r>
      <w:r w:rsidRPr="00D01903">
        <w:t>the</w:t>
      </w:r>
      <w:r w:rsidR="00E1342F">
        <w:t xml:space="preserve"> </w:t>
      </w:r>
      <w:r w:rsidRPr="00D01903">
        <w:t>communication</w:t>
      </w:r>
      <w:r w:rsidR="00E1342F">
        <w:t xml:space="preserve"> </w:t>
      </w:r>
      <w:r w:rsidRPr="00D01903">
        <w:t>admissible</w:t>
      </w:r>
      <w:r w:rsidR="00E1342F">
        <w:t xml:space="preserve"> </w:t>
      </w:r>
      <w:r w:rsidRPr="00D01903">
        <w:t>insofar</w:t>
      </w:r>
      <w:r w:rsidR="00E1342F">
        <w:t xml:space="preserve"> </w:t>
      </w:r>
      <w:r w:rsidRPr="00D01903">
        <w:t>as</w:t>
      </w:r>
      <w:r w:rsidR="00E1342F">
        <w:t xml:space="preserve"> </w:t>
      </w:r>
      <w:r w:rsidRPr="00D01903">
        <w:t>it</w:t>
      </w:r>
      <w:r w:rsidR="00E1342F">
        <w:t xml:space="preserve"> </w:t>
      </w:r>
      <w:r w:rsidRPr="00D01903">
        <w:t>appears</w:t>
      </w:r>
      <w:r w:rsidR="00E1342F">
        <w:t xml:space="preserve"> </w:t>
      </w:r>
      <w:r w:rsidRPr="00D01903">
        <w:t>to</w:t>
      </w:r>
      <w:r w:rsidR="00E1342F">
        <w:t xml:space="preserve"> </w:t>
      </w:r>
      <w:r w:rsidRPr="00D01903">
        <w:t>raise</w:t>
      </w:r>
      <w:r w:rsidR="00E1342F">
        <w:t xml:space="preserve"> </w:t>
      </w:r>
      <w:r w:rsidRPr="00D01903">
        <w:t>issues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and</w:t>
      </w:r>
      <w:r w:rsidR="00E1342F">
        <w:t xml:space="preserve"> </w:t>
      </w:r>
      <w:r w:rsidRPr="00D01903">
        <w:t>proceeds</w:t>
      </w:r>
      <w:r w:rsidR="00E1342F">
        <w:t xml:space="preserve"> </w:t>
      </w:r>
      <w:r w:rsidRPr="00D01903">
        <w:t>to</w:t>
      </w:r>
      <w:r w:rsidR="00E1342F">
        <w:t xml:space="preserve"> </w:t>
      </w:r>
      <w:r w:rsidRPr="00D01903">
        <w:t>its</w:t>
      </w:r>
      <w:r w:rsidR="00E1342F">
        <w:t xml:space="preserve"> </w:t>
      </w:r>
      <w:r w:rsidRPr="00D01903">
        <w:t>consideration</w:t>
      </w:r>
      <w:r w:rsidR="00E1342F">
        <w:t xml:space="preserve"> </w:t>
      </w:r>
      <w:r w:rsidRPr="00D01903">
        <w:t>of</w:t>
      </w:r>
      <w:r w:rsidR="00E1342F">
        <w:t xml:space="preserve"> </w:t>
      </w:r>
      <w:r w:rsidRPr="00D01903">
        <w:t>the</w:t>
      </w:r>
      <w:r w:rsidR="00E1342F">
        <w:t xml:space="preserve"> </w:t>
      </w:r>
      <w:r w:rsidRPr="00D01903">
        <w:t>merits.</w:t>
      </w:r>
      <w:r w:rsidR="00E1342F">
        <w:t xml:space="preserve"> </w:t>
      </w:r>
    </w:p>
    <w:p w:rsidR="00BB3D26" w:rsidRPr="00D01903" w:rsidRDefault="00BB3D26" w:rsidP="00DF2663">
      <w:pPr>
        <w:pStyle w:val="H4G"/>
      </w:pPr>
      <w:r w:rsidRPr="00D01903">
        <w:tab/>
      </w:r>
      <w:r w:rsidRPr="00D01903">
        <w:tab/>
        <w:t>Consideration</w:t>
      </w:r>
      <w:r w:rsidR="00E1342F">
        <w:t xml:space="preserve"> </w:t>
      </w:r>
      <w:r w:rsidRPr="00D01903">
        <w:t>of</w:t>
      </w:r>
      <w:r w:rsidR="00E1342F">
        <w:t xml:space="preserve"> </w:t>
      </w:r>
      <w:r w:rsidRPr="00D01903">
        <w:t>the</w:t>
      </w:r>
      <w:r w:rsidR="00E1342F">
        <w:t xml:space="preserve"> </w:t>
      </w:r>
      <w:r w:rsidRPr="00D01903">
        <w:t>merits</w:t>
      </w:r>
    </w:p>
    <w:p w:rsidR="00BB3D26" w:rsidRPr="00D01903" w:rsidRDefault="00BB3D26" w:rsidP="003F12A9">
      <w:pPr>
        <w:pStyle w:val="SingleTxtG"/>
      </w:pPr>
      <w:r w:rsidRPr="00D01903">
        <w:t>8.1</w:t>
      </w:r>
      <w:r w:rsidRPr="00D01903">
        <w:tab/>
        <w:t>The</w:t>
      </w:r>
      <w:r w:rsidR="00E1342F">
        <w:t xml:space="preserve"> </w:t>
      </w:r>
      <w:r w:rsidRPr="00D01903">
        <w:t>Committee</w:t>
      </w:r>
      <w:r w:rsidR="00E1342F">
        <w:t xml:space="preserve"> </w:t>
      </w:r>
      <w:r w:rsidRPr="00D01903">
        <w:t>has</w:t>
      </w:r>
      <w:r w:rsidR="00E1342F">
        <w:t xml:space="preserve"> </w:t>
      </w:r>
      <w:r w:rsidRPr="00D01903">
        <w:t>considered</w:t>
      </w:r>
      <w:r w:rsidR="00E1342F">
        <w:t xml:space="preserve"> </w:t>
      </w:r>
      <w:r w:rsidRPr="00D01903">
        <w:t>the</w:t>
      </w:r>
      <w:r w:rsidR="00E1342F">
        <w:t xml:space="preserve"> </w:t>
      </w:r>
      <w:r w:rsidRPr="00D01903">
        <w:t>present</w:t>
      </w:r>
      <w:r w:rsidR="00E1342F">
        <w:t xml:space="preserve"> </w:t>
      </w:r>
      <w:r w:rsidRPr="00D01903">
        <w:t>communication</w:t>
      </w:r>
      <w:r w:rsidR="00E1342F">
        <w:t xml:space="preserve"> </w:t>
      </w:r>
      <w:r w:rsidRPr="00D01903">
        <w:t>in</w:t>
      </w:r>
      <w:r w:rsidR="00E1342F">
        <w:t xml:space="preserve"> </w:t>
      </w:r>
      <w:r w:rsidRPr="00D01903">
        <w:t>the</w:t>
      </w:r>
      <w:r w:rsidR="00E1342F">
        <w:t xml:space="preserve"> </w:t>
      </w:r>
      <w:r w:rsidRPr="00D01903">
        <w:t>light</w:t>
      </w:r>
      <w:r w:rsidR="00E1342F">
        <w:t xml:space="preserve"> </w:t>
      </w:r>
      <w:r w:rsidRPr="00D01903">
        <w:t>of</w:t>
      </w:r>
      <w:r w:rsidR="00E1342F">
        <w:t xml:space="preserve"> </w:t>
      </w:r>
      <w:r w:rsidRPr="00D01903">
        <w:t>all</w:t>
      </w:r>
      <w:r w:rsidR="00E1342F">
        <w:t xml:space="preserve"> </w:t>
      </w:r>
      <w:r w:rsidRPr="00D01903">
        <w:t>the</w:t>
      </w:r>
      <w:r w:rsidR="00E1342F">
        <w:t xml:space="preserve"> </w:t>
      </w:r>
      <w:r w:rsidRPr="00D01903">
        <w:t>information</w:t>
      </w:r>
      <w:r w:rsidR="00E1342F">
        <w:t xml:space="preserve"> </w:t>
      </w:r>
      <w:r w:rsidRPr="00D01903">
        <w:t>made</w:t>
      </w:r>
      <w:r w:rsidR="00E1342F">
        <w:t xml:space="preserve"> </w:t>
      </w:r>
      <w:r w:rsidRPr="00D01903">
        <w:t>available</w:t>
      </w:r>
      <w:r w:rsidR="00E1342F">
        <w:t xml:space="preserve"> </w:t>
      </w:r>
      <w:r w:rsidRPr="00D01903">
        <w:t>to</w:t>
      </w:r>
      <w:r w:rsidR="00E1342F">
        <w:t xml:space="preserve"> </w:t>
      </w:r>
      <w:r w:rsidRPr="00D01903">
        <w:t>it</w:t>
      </w:r>
      <w:r w:rsidR="00E1342F">
        <w:t xml:space="preserve"> </w:t>
      </w:r>
      <w:r w:rsidRPr="00D01903">
        <w:t>by</w:t>
      </w:r>
      <w:r w:rsidR="00E1342F">
        <w:t xml:space="preserve"> </w:t>
      </w:r>
      <w:r w:rsidRPr="00D01903">
        <w:t>the</w:t>
      </w:r>
      <w:r w:rsidR="00E1342F">
        <w:t xml:space="preserve"> </w:t>
      </w:r>
      <w:r w:rsidRPr="00D01903">
        <w:t>parties,</w:t>
      </w:r>
      <w:r w:rsidR="00E1342F">
        <w:t xml:space="preserve"> </w:t>
      </w:r>
      <w:r w:rsidRPr="00D01903">
        <w:t>as</w:t>
      </w:r>
      <w:r w:rsidR="00E1342F">
        <w:t xml:space="preserve"> </w:t>
      </w:r>
      <w:r w:rsidRPr="00D01903">
        <w:t>required</w:t>
      </w:r>
      <w:r w:rsidR="00E1342F">
        <w:t xml:space="preserve"> </w:t>
      </w:r>
      <w:r w:rsidRPr="00D01903">
        <w:t>by</w:t>
      </w:r>
      <w:r w:rsidR="00E1342F">
        <w:t xml:space="preserve"> </w:t>
      </w:r>
      <w:r w:rsidRPr="00D01903">
        <w:t>article</w:t>
      </w:r>
      <w:r w:rsidR="00E1342F">
        <w:t xml:space="preserve"> </w:t>
      </w:r>
      <w:r w:rsidRPr="00D01903">
        <w:t>5</w:t>
      </w:r>
      <w:r w:rsidR="00E1342F">
        <w:t xml:space="preserve"> </w:t>
      </w:r>
      <w:r w:rsidRPr="00D01903">
        <w:t>(1)</w:t>
      </w:r>
      <w:r w:rsidR="00E1342F">
        <w:t xml:space="preserve"> </w:t>
      </w:r>
      <w:r w:rsidRPr="00D01903">
        <w:t>of</w:t>
      </w:r>
      <w:r w:rsidR="00E1342F">
        <w:t xml:space="preserve"> </w:t>
      </w:r>
      <w:r w:rsidRPr="00D01903">
        <w:t>the</w:t>
      </w:r>
      <w:r w:rsidR="00E1342F">
        <w:t xml:space="preserve"> </w:t>
      </w:r>
      <w:r w:rsidRPr="00D01903">
        <w:t>Optional</w:t>
      </w:r>
      <w:r w:rsidR="00E1342F">
        <w:t xml:space="preserve"> </w:t>
      </w:r>
      <w:r w:rsidRPr="00D01903">
        <w:t>Protocol.</w:t>
      </w:r>
    </w:p>
    <w:p w:rsidR="00BB3D26" w:rsidRPr="00D01903" w:rsidRDefault="00BB3D26" w:rsidP="003F12A9">
      <w:pPr>
        <w:pStyle w:val="SingleTxtG"/>
      </w:pPr>
      <w:r w:rsidRPr="00D01903">
        <w:t>8.2</w:t>
      </w:r>
      <w:r w:rsidRPr="00D01903">
        <w:tab/>
        <w:t>The</w:t>
      </w:r>
      <w:r w:rsidR="00E1342F">
        <w:t xml:space="preserve"> </w:t>
      </w:r>
      <w:r w:rsidRPr="00D01903">
        <w:t>Committee</w:t>
      </w:r>
      <w:r w:rsidR="00E1342F">
        <w:t xml:space="preserve"> </w:t>
      </w:r>
      <w:r w:rsidRPr="00D01903">
        <w:t>notes</w:t>
      </w:r>
      <w:r w:rsidR="00E1342F">
        <w:t xml:space="preserve"> </w:t>
      </w:r>
      <w:r w:rsidRPr="00D01903">
        <w:t>the</w:t>
      </w:r>
      <w:r w:rsidR="00E1342F">
        <w:t xml:space="preserve"> </w:t>
      </w:r>
      <w:r w:rsidRPr="00D01903">
        <w:t>authors</w:t>
      </w:r>
      <w:r w:rsidR="00912AEE">
        <w:t>’</w:t>
      </w:r>
      <w:r w:rsidR="00E1342F">
        <w:t xml:space="preserve"> </w:t>
      </w:r>
      <w:r w:rsidRPr="00D01903">
        <w:t>claim</w:t>
      </w:r>
      <w:r w:rsidR="00E1342F">
        <w:t xml:space="preserve"> </w:t>
      </w:r>
      <w:r w:rsidRPr="00D01903">
        <w:t>that</w:t>
      </w:r>
      <w:r w:rsidR="00E1342F">
        <w:t xml:space="preserve"> </w:t>
      </w:r>
      <w:r w:rsidRPr="00D01903">
        <w:t>deporting</w:t>
      </w:r>
      <w:r w:rsidR="00E1342F">
        <w:t xml:space="preserve"> </w:t>
      </w:r>
      <w:r w:rsidRPr="00D01903">
        <w:t>them</w:t>
      </w:r>
      <w:r w:rsidR="00E1342F">
        <w:t xml:space="preserve"> </w:t>
      </w:r>
      <w:r w:rsidRPr="00D01903">
        <w:t>and</w:t>
      </w:r>
      <w:r w:rsidR="00E1342F">
        <w:t xml:space="preserve"> </w:t>
      </w:r>
      <w:r w:rsidRPr="00D01903">
        <w:t>their</w:t>
      </w:r>
      <w:r w:rsidR="00E1342F">
        <w:t xml:space="preserve"> </w:t>
      </w:r>
      <w:r w:rsidRPr="00D01903">
        <w:t>four</w:t>
      </w:r>
      <w:r w:rsidR="00E1342F">
        <w:t xml:space="preserve"> </w:t>
      </w:r>
      <w:r w:rsidRPr="00D01903">
        <w:t>children,</w:t>
      </w:r>
      <w:r w:rsidR="00E1342F">
        <w:t xml:space="preserve"> </w:t>
      </w:r>
      <w:r w:rsidRPr="00D01903">
        <w:t>two</w:t>
      </w:r>
      <w:r w:rsidR="00E1342F">
        <w:t xml:space="preserve"> </w:t>
      </w:r>
      <w:r w:rsidRPr="00D01903">
        <w:t>of</w:t>
      </w:r>
      <w:r w:rsidR="00E1342F">
        <w:t xml:space="preserve"> </w:t>
      </w:r>
      <w:r w:rsidRPr="00D01903">
        <w:t>whom</w:t>
      </w:r>
      <w:r w:rsidR="00E1342F">
        <w:t xml:space="preserve"> </w:t>
      </w:r>
      <w:r w:rsidRPr="00D01903">
        <w:t>are</w:t>
      </w:r>
      <w:r w:rsidR="00E1342F">
        <w:t xml:space="preserve"> </w:t>
      </w:r>
      <w:r w:rsidRPr="00D01903">
        <w:t>minors,</w:t>
      </w:r>
      <w:r w:rsidR="00E1342F">
        <w:t xml:space="preserve"> </w:t>
      </w:r>
      <w:r w:rsidRPr="00D01903">
        <w:t>to</w:t>
      </w:r>
      <w:r w:rsidR="00E1342F">
        <w:t xml:space="preserve"> </w:t>
      </w:r>
      <w:r w:rsidRPr="00D01903">
        <w:t>Bulgaria</w:t>
      </w:r>
      <w:r w:rsidR="00E1342F">
        <w:t xml:space="preserve"> </w:t>
      </w:r>
      <w:r w:rsidRPr="00D01903">
        <w:t>on</w:t>
      </w:r>
      <w:r w:rsidR="00E1342F">
        <w:t xml:space="preserve"> </w:t>
      </w:r>
      <w:r w:rsidRPr="00D01903">
        <w:t>the</w:t>
      </w:r>
      <w:r w:rsidR="00E1342F">
        <w:t xml:space="preserve"> </w:t>
      </w:r>
      <w:r w:rsidRPr="00D01903">
        <w:t>basis</w:t>
      </w:r>
      <w:r w:rsidR="00E1342F">
        <w:t xml:space="preserve"> </w:t>
      </w:r>
      <w:r w:rsidRPr="00D01903">
        <w:t>of</w:t>
      </w:r>
      <w:r w:rsidR="00E1342F">
        <w:t xml:space="preserve"> </w:t>
      </w:r>
      <w:r w:rsidRPr="00D01903">
        <w:t>the</w:t>
      </w:r>
      <w:r w:rsidR="00E1342F">
        <w:t xml:space="preserve"> </w:t>
      </w:r>
      <w:r w:rsidRPr="00D01903">
        <w:t>Dublin</w:t>
      </w:r>
      <w:r w:rsidR="00E1342F">
        <w:t xml:space="preserve"> </w:t>
      </w:r>
      <w:r w:rsidRPr="00D01903">
        <w:t>Regulation</w:t>
      </w:r>
      <w:r w:rsidR="00E1342F">
        <w:t xml:space="preserve"> </w:t>
      </w:r>
      <w:r w:rsidRPr="00D01903">
        <w:t>principle</w:t>
      </w:r>
      <w:r w:rsidR="00E1342F">
        <w:t xml:space="preserve"> </w:t>
      </w:r>
      <w:r w:rsidRPr="00D01903">
        <w:t>of</w:t>
      </w:r>
      <w:r w:rsidR="00E1342F">
        <w:t xml:space="preserve"> </w:t>
      </w:r>
      <w:r w:rsidR="00912AEE">
        <w:t>“</w:t>
      </w:r>
      <w:r w:rsidRPr="00D01903">
        <w:t>first</w:t>
      </w:r>
      <w:r w:rsidR="00E1342F">
        <w:t xml:space="preserve"> </w:t>
      </w:r>
      <w:r w:rsidRPr="00D01903">
        <w:t>country</w:t>
      </w:r>
      <w:r w:rsidR="00E1342F">
        <w:t xml:space="preserve"> </w:t>
      </w:r>
      <w:r w:rsidRPr="00D01903">
        <w:t>of</w:t>
      </w:r>
      <w:r w:rsidR="00E1342F">
        <w:t xml:space="preserve"> </w:t>
      </w:r>
      <w:r w:rsidRPr="00D01903">
        <w:t>asylum</w:t>
      </w:r>
      <w:r w:rsidR="00912AEE">
        <w:t>”</w:t>
      </w:r>
      <w:r w:rsidR="00E1342F">
        <w:t xml:space="preserve"> </w:t>
      </w:r>
      <w:r w:rsidRPr="00D01903">
        <w:t>would</w:t>
      </w:r>
      <w:r w:rsidR="00E1342F">
        <w:t xml:space="preserve"> </w:t>
      </w:r>
      <w:r w:rsidRPr="00D01903">
        <w:t>expose</w:t>
      </w:r>
      <w:r w:rsidR="00E1342F">
        <w:t xml:space="preserve"> </w:t>
      </w:r>
      <w:r w:rsidRPr="00D01903">
        <w:t>them</w:t>
      </w:r>
      <w:r w:rsidR="00E1342F">
        <w:t xml:space="preserve"> </w:t>
      </w:r>
      <w:r w:rsidRPr="00D01903">
        <w:t>to</w:t>
      </w:r>
      <w:r w:rsidR="00E1342F">
        <w:t xml:space="preserve"> </w:t>
      </w:r>
      <w:r w:rsidRPr="00D01903">
        <w:t>treatment</w:t>
      </w:r>
      <w:r w:rsidR="00E1342F">
        <w:t xml:space="preserve"> </w:t>
      </w:r>
      <w:r w:rsidRPr="00D01903">
        <w:t>contrary</w:t>
      </w:r>
      <w:r w:rsidR="00E1342F">
        <w:t xml:space="preserve"> </w:t>
      </w:r>
      <w:r w:rsidRPr="00D01903">
        <w:t>to</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Committee</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base</w:t>
      </w:r>
      <w:r w:rsidR="00E1342F">
        <w:t xml:space="preserve"> </w:t>
      </w:r>
      <w:r w:rsidRPr="00D01903">
        <w:t>their</w:t>
      </w:r>
      <w:r w:rsidR="00E1342F">
        <w:t xml:space="preserve"> </w:t>
      </w:r>
      <w:r w:rsidRPr="00D01903">
        <w:t>arguments</w:t>
      </w:r>
      <w:r w:rsidR="00E1342F">
        <w:t xml:space="preserve"> </w:t>
      </w:r>
      <w:r w:rsidRPr="00D01903">
        <w:t>on,</w:t>
      </w:r>
      <w:r w:rsidR="00E1342F">
        <w:t xml:space="preserve"> </w:t>
      </w:r>
      <w:r w:rsidRPr="00D01903">
        <w:t>inter</w:t>
      </w:r>
      <w:r w:rsidR="00E1342F">
        <w:t xml:space="preserve"> </w:t>
      </w:r>
      <w:r w:rsidRPr="00D01903">
        <w:t>alia,</w:t>
      </w:r>
      <w:r w:rsidR="00E1342F">
        <w:t xml:space="preserve"> </w:t>
      </w:r>
      <w:r w:rsidRPr="00D01903">
        <w:t>the</w:t>
      </w:r>
      <w:r w:rsidR="00E1342F">
        <w:t xml:space="preserve"> </w:t>
      </w:r>
      <w:r w:rsidRPr="00D01903">
        <w:t>socioeconomic</w:t>
      </w:r>
      <w:r w:rsidR="00E1342F">
        <w:t xml:space="preserve"> </w:t>
      </w:r>
      <w:r w:rsidRPr="00D01903">
        <w:t>situation</w:t>
      </w:r>
      <w:r w:rsidR="00E1342F">
        <w:t xml:space="preserve"> </w:t>
      </w:r>
      <w:r w:rsidRPr="00D01903">
        <w:t>they</w:t>
      </w:r>
      <w:r w:rsidR="00E1342F">
        <w:t xml:space="preserve"> </w:t>
      </w:r>
      <w:r w:rsidRPr="00D01903">
        <w:t>would</w:t>
      </w:r>
      <w:r w:rsidR="00E1342F">
        <w:t xml:space="preserve"> </w:t>
      </w:r>
      <w:r w:rsidRPr="00D01903">
        <w:t>face,</w:t>
      </w:r>
      <w:r w:rsidR="00E1342F">
        <w:t xml:space="preserve"> </w:t>
      </w:r>
      <w:r w:rsidRPr="00D01903">
        <w:t>notably</w:t>
      </w:r>
      <w:r w:rsidR="00E1342F">
        <w:t xml:space="preserve"> </w:t>
      </w:r>
      <w:r w:rsidRPr="00D01903">
        <w:t>the</w:t>
      </w:r>
      <w:r w:rsidR="00E1342F">
        <w:t xml:space="preserve"> </w:t>
      </w:r>
      <w:r w:rsidRPr="00D01903">
        <w:t>lack</w:t>
      </w:r>
      <w:r w:rsidR="00E1342F">
        <w:t xml:space="preserve"> </w:t>
      </w:r>
      <w:r w:rsidRPr="00D01903">
        <w:t>of</w:t>
      </w:r>
      <w:r w:rsidR="00E1342F">
        <w:t xml:space="preserve"> </w:t>
      </w:r>
      <w:r w:rsidRPr="00D01903">
        <w:t>access</w:t>
      </w:r>
      <w:r w:rsidR="00E1342F">
        <w:t xml:space="preserve"> </w:t>
      </w:r>
      <w:r w:rsidRPr="00D01903">
        <w:t>to</w:t>
      </w:r>
      <w:r w:rsidR="00E1342F">
        <w:t xml:space="preserve"> </w:t>
      </w:r>
      <w:r w:rsidRPr="00D01903">
        <w:t>financial</w:t>
      </w:r>
      <w:r w:rsidR="00E1342F">
        <w:t xml:space="preserve"> </w:t>
      </w:r>
      <w:r w:rsidRPr="00D01903">
        <w:t>or</w:t>
      </w:r>
      <w:r w:rsidR="00E1342F">
        <w:t xml:space="preserve"> </w:t>
      </w:r>
      <w:r w:rsidRPr="00D01903">
        <w:t>social</w:t>
      </w:r>
      <w:r w:rsidR="00E1342F">
        <w:t xml:space="preserve"> </w:t>
      </w:r>
      <w:r w:rsidRPr="00D01903">
        <w:t>assistance</w:t>
      </w:r>
      <w:r w:rsidR="00E1342F">
        <w:t xml:space="preserve"> </w:t>
      </w:r>
      <w:r w:rsidRPr="00D01903">
        <w:t>and</w:t>
      </w:r>
      <w:r w:rsidR="00E1342F">
        <w:t xml:space="preserve"> </w:t>
      </w:r>
      <w:r w:rsidRPr="00D01903">
        <w:t>to</w:t>
      </w:r>
      <w:r w:rsidR="00E1342F">
        <w:t xml:space="preserve"> </w:t>
      </w:r>
      <w:r w:rsidRPr="00D01903">
        <w:t>integration</w:t>
      </w:r>
      <w:r w:rsidR="00E1342F">
        <w:t xml:space="preserve"> </w:t>
      </w:r>
      <w:r w:rsidRPr="00D01903">
        <w:t>programmes</w:t>
      </w:r>
      <w:r w:rsidR="00E1342F">
        <w:t xml:space="preserve"> </w:t>
      </w:r>
      <w:r w:rsidRPr="00D01903">
        <w:t>for</w:t>
      </w:r>
      <w:r w:rsidR="00E1342F">
        <w:t xml:space="preserve"> </w:t>
      </w:r>
      <w:r w:rsidRPr="00D01903">
        <w:t>refugees</w:t>
      </w:r>
      <w:r w:rsidR="00E1342F">
        <w:t xml:space="preserve"> </w:t>
      </w:r>
      <w:r w:rsidRPr="00D01903">
        <w:t>and</w:t>
      </w:r>
      <w:r w:rsidR="00E1342F">
        <w:t xml:space="preserve"> </w:t>
      </w:r>
      <w:r w:rsidRPr="00D01903">
        <w:t>asylum</w:t>
      </w:r>
      <w:r w:rsidR="00E1342F">
        <w:t xml:space="preserve"> </w:t>
      </w:r>
      <w:r w:rsidRPr="00D01903">
        <w:t>seekers,</w:t>
      </w:r>
      <w:r w:rsidR="00E1342F">
        <w:t xml:space="preserve"> </w:t>
      </w:r>
      <w:r w:rsidRPr="00D01903">
        <w:t>as</w:t>
      </w:r>
      <w:r w:rsidR="00E1342F">
        <w:t xml:space="preserve"> </w:t>
      </w:r>
      <w:r w:rsidRPr="00D01903">
        <w:t>well</w:t>
      </w:r>
      <w:r w:rsidR="00E1342F">
        <w:t xml:space="preserve"> </w:t>
      </w:r>
      <w:r w:rsidRPr="00D01903">
        <w:t>as</w:t>
      </w:r>
      <w:r w:rsidR="00E1342F">
        <w:t xml:space="preserve"> </w:t>
      </w:r>
      <w:r w:rsidRPr="00D01903">
        <w:t>by</w:t>
      </w:r>
      <w:r w:rsidR="00E1342F">
        <w:t xml:space="preserve"> </w:t>
      </w:r>
      <w:r w:rsidRPr="00D01903">
        <w:t>the</w:t>
      </w:r>
      <w:r w:rsidR="00E1342F">
        <w:t xml:space="preserve"> </w:t>
      </w:r>
      <w:r w:rsidRPr="00D01903">
        <w:t>general</w:t>
      </w:r>
      <w:r w:rsidR="00E1342F">
        <w:t xml:space="preserve"> </w:t>
      </w:r>
      <w:r w:rsidRPr="00D01903">
        <w:t>conditions</w:t>
      </w:r>
      <w:r w:rsidR="00E1342F">
        <w:t xml:space="preserve"> </w:t>
      </w:r>
      <w:r w:rsidRPr="00D01903">
        <w:t>of</w:t>
      </w:r>
      <w:r w:rsidR="00E1342F">
        <w:t xml:space="preserve"> </w:t>
      </w:r>
      <w:r w:rsidRPr="00D01903">
        <w:t>reception</w:t>
      </w:r>
      <w:r w:rsidR="00E1342F">
        <w:t xml:space="preserve"> </w:t>
      </w:r>
      <w:r w:rsidRPr="00D01903">
        <w:t>for</w:t>
      </w:r>
      <w:r w:rsidR="00E1342F">
        <w:t xml:space="preserve"> </w:t>
      </w:r>
      <w:r w:rsidRPr="00D01903">
        <w:t>asylum</w:t>
      </w:r>
      <w:r w:rsidR="00E1342F">
        <w:t xml:space="preserve"> </w:t>
      </w:r>
      <w:r w:rsidRPr="00D01903">
        <w:t>seekers</w:t>
      </w:r>
      <w:r w:rsidR="00E1342F">
        <w:t xml:space="preserve"> </w:t>
      </w:r>
      <w:r w:rsidRPr="00D01903">
        <w:t>and</w:t>
      </w:r>
      <w:r w:rsidR="00E1342F">
        <w:t xml:space="preserve"> </w:t>
      </w:r>
      <w:r w:rsidRPr="00D01903">
        <w:t>refugees</w:t>
      </w:r>
      <w:r w:rsidR="00E1342F">
        <w:t xml:space="preserve"> </w:t>
      </w:r>
      <w:r w:rsidRPr="00D01903">
        <w:t>in</w:t>
      </w:r>
      <w:r w:rsidR="00E1342F">
        <w:t xml:space="preserve"> </w:t>
      </w:r>
      <w:r w:rsidRPr="00D01903">
        <w:t>Bulgaria.</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contended</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have</w:t>
      </w:r>
      <w:r w:rsidR="00E1342F">
        <w:t xml:space="preserve"> </w:t>
      </w:r>
      <w:r w:rsidRPr="00D01903">
        <w:t>no</w:t>
      </w:r>
      <w:r w:rsidR="00E1342F">
        <w:t xml:space="preserve"> </w:t>
      </w:r>
      <w:r w:rsidRPr="00D01903">
        <w:t>access</w:t>
      </w:r>
      <w:r w:rsidR="00E1342F">
        <w:t xml:space="preserve"> </w:t>
      </w:r>
      <w:r w:rsidRPr="00D01903">
        <w:t>to</w:t>
      </w:r>
      <w:r w:rsidR="00E1342F">
        <w:t xml:space="preserve"> </w:t>
      </w:r>
      <w:r w:rsidRPr="00D01903">
        <w:t>social</w:t>
      </w:r>
      <w:r w:rsidR="00E1342F">
        <w:t xml:space="preserve"> </w:t>
      </w:r>
      <w:r w:rsidRPr="00D01903">
        <w:t>housing</w:t>
      </w:r>
      <w:r w:rsidR="00E1342F">
        <w:t xml:space="preserve"> </w:t>
      </w:r>
      <w:r w:rsidRPr="00D01903">
        <w:t>or</w:t>
      </w:r>
      <w:r w:rsidR="00E1342F">
        <w:t xml:space="preserve"> </w:t>
      </w:r>
      <w:r w:rsidRPr="00D01903">
        <w:t>temporary</w:t>
      </w:r>
      <w:r w:rsidR="00E1342F">
        <w:t xml:space="preserve"> </w:t>
      </w:r>
      <w:r w:rsidRPr="00D01903">
        <w:t>shelters;</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not</w:t>
      </w:r>
      <w:r w:rsidR="00E1342F">
        <w:t xml:space="preserve"> </w:t>
      </w:r>
      <w:r w:rsidRPr="00D01903">
        <w:t>be</w:t>
      </w:r>
      <w:r w:rsidR="00E1342F">
        <w:t xml:space="preserve"> </w:t>
      </w:r>
      <w:r w:rsidRPr="00D01903">
        <w:t>able</w:t>
      </w:r>
      <w:r w:rsidR="00E1342F">
        <w:t xml:space="preserve"> </w:t>
      </w:r>
      <w:r w:rsidRPr="00D01903">
        <w:t>to</w:t>
      </w:r>
      <w:r w:rsidR="00E1342F">
        <w:t xml:space="preserve"> </w:t>
      </w:r>
      <w:r w:rsidRPr="00D01903">
        <w:t>find</w:t>
      </w:r>
      <w:r w:rsidR="00E1342F">
        <w:t xml:space="preserve"> </w:t>
      </w:r>
      <w:r w:rsidRPr="00D01903">
        <w:t>accommodation</w:t>
      </w:r>
      <w:r w:rsidR="00E1342F">
        <w:t xml:space="preserve"> </w:t>
      </w:r>
      <w:r w:rsidRPr="00D01903">
        <w:t>or</w:t>
      </w:r>
      <w:r w:rsidR="00E1342F">
        <w:t xml:space="preserve"> </w:t>
      </w:r>
      <w:r w:rsidRPr="00D01903">
        <w:t>jobs</w:t>
      </w:r>
      <w:r w:rsidR="00E1342F">
        <w:t xml:space="preserve"> </w:t>
      </w:r>
      <w:r w:rsidRPr="00D01903">
        <w:t>and</w:t>
      </w:r>
      <w:r w:rsidR="00E1342F">
        <w:t xml:space="preserve"> </w:t>
      </w:r>
      <w:r w:rsidRPr="00D01903">
        <w:t>would</w:t>
      </w:r>
      <w:r w:rsidR="00E1342F">
        <w:t xml:space="preserve"> </w:t>
      </w:r>
      <w:r w:rsidRPr="00D01903">
        <w:t>therefore</w:t>
      </w:r>
      <w:r w:rsidR="00E1342F">
        <w:t xml:space="preserve"> </w:t>
      </w:r>
      <w:r w:rsidRPr="00D01903">
        <w:t>face</w:t>
      </w:r>
      <w:r w:rsidR="00E1342F">
        <w:t xml:space="preserve"> </w:t>
      </w:r>
      <w:r w:rsidRPr="00D01903">
        <w:t>homelessness</w:t>
      </w:r>
      <w:r w:rsidR="00E1342F">
        <w:t xml:space="preserve"> </w:t>
      </w:r>
      <w:r w:rsidRPr="00D01903">
        <w:t>and</w:t>
      </w:r>
      <w:r w:rsidR="00E1342F">
        <w:t xml:space="preserve"> </w:t>
      </w:r>
      <w:r w:rsidRPr="00D01903">
        <w:t>be</w:t>
      </w:r>
      <w:r w:rsidR="00E1342F">
        <w:t xml:space="preserve"> </w:t>
      </w:r>
      <w:r w:rsidRPr="00D01903">
        <w:t>forced</w:t>
      </w:r>
      <w:r w:rsidR="00E1342F">
        <w:t xml:space="preserve"> </w:t>
      </w:r>
      <w:r w:rsidRPr="00D01903">
        <w:t>to</w:t>
      </w:r>
      <w:r w:rsidR="00E1342F">
        <w:t xml:space="preserve"> </w:t>
      </w:r>
      <w:r w:rsidRPr="00D01903">
        <w:t>live</w:t>
      </w:r>
      <w:r w:rsidR="00E1342F">
        <w:t xml:space="preserve"> </w:t>
      </w:r>
      <w:r w:rsidRPr="00D01903">
        <w:t>on</w:t>
      </w:r>
      <w:r w:rsidR="00E1342F">
        <w:t xml:space="preserve"> </w:t>
      </w:r>
      <w:r w:rsidRPr="00D01903">
        <w:t>the</w:t>
      </w:r>
      <w:r w:rsidR="00E1342F">
        <w:t xml:space="preserve"> </w:t>
      </w:r>
      <w:r w:rsidRPr="00D01903">
        <w:t>streets;</w:t>
      </w:r>
      <w:r w:rsidR="00E1342F">
        <w:t xml:space="preserve"> </w:t>
      </w:r>
      <w:r w:rsidRPr="00D01903">
        <w:t>and</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exposed</w:t>
      </w:r>
      <w:r w:rsidR="00E1342F">
        <w:t xml:space="preserve"> </w:t>
      </w:r>
      <w:r w:rsidRPr="00D01903">
        <w:t>to</w:t>
      </w:r>
      <w:r w:rsidR="00E1342F">
        <w:t xml:space="preserve"> </w:t>
      </w:r>
      <w:r w:rsidRPr="00D01903">
        <w:t>acts</w:t>
      </w:r>
      <w:r w:rsidR="00E1342F">
        <w:t xml:space="preserve"> </w:t>
      </w:r>
      <w:r w:rsidRPr="00D01903">
        <w:t>of</w:t>
      </w:r>
      <w:r w:rsidR="00E1342F">
        <w:t xml:space="preserve"> </w:t>
      </w:r>
      <w:r w:rsidRPr="00D01903">
        <w:t>a</w:t>
      </w:r>
      <w:r w:rsidR="00E1342F">
        <w:t xml:space="preserve"> </w:t>
      </w:r>
      <w:r w:rsidRPr="00D01903">
        <w:t>xenophobic</w:t>
      </w:r>
      <w:r w:rsidR="00E1342F">
        <w:t xml:space="preserve"> </w:t>
      </w:r>
      <w:r w:rsidRPr="00D01903">
        <w:t>nature</w:t>
      </w:r>
      <w:r w:rsidR="00E1342F">
        <w:t xml:space="preserve"> </w:t>
      </w:r>
      <w:r w:rsidRPr="00D01903">
        <w:t>and</w:t>
      </w:r>
      <w:r w:rsidR="00E1342F">
        <w:t xml:space="preserve"> </w:t>
      </w:r>
      <w:r w:rsidRPr="00D01903">
        <w:t>left</w:t>
      </w:r>
      <w:r w:rsidR="00E1342F">
        <w:t xml:space="preserve"> </w:t>
      </w:r>
      <w:r w:rsidRPr="00D01903">
        <w:t>without</w:t>
      </w:r>
      <w:r w:rsidR="00E1342F">
        <w:t xml:space="preserve"> </w:t>
      </w:r>
      <w:r w:rsidRPr="00D01903">
        <w:t>protection.</w:t>
      </w:r>
    </w:p>
    <w:p w:rsidR="00BB3D26" w:rsidRPr="00D01903" w:rsidRDefault="00BB3D26" w:rsidP="003F12A9">
      <w:pPr>
        <w:pStyle w:val="SingleTxtG"/>
      </w:pPr>
      <w:r w:rsidRPr="00D01903">
        <w:t>8.3</w:t>
      </w:r>
      <w:r w:rsidRPr="00D01903">
        <w:tab/>
        <w:t>The</w:t>
      </w:r>
      <w:r w:rsidR="00E1342F">
        <w:t xml:space="preserve"> </w:t>
      </w:r>
      <w:r w:rsidRPr="00D01903">
        <w:t>Committee</w:t>
      </w:r>
      <w:r w:rsidR="00E1342F">
        <w:t xml:space="preserve"> </w:t>
      </w:r>
      <w:r w:rsidRPr="00D01903">
        <w:t>recalls</w:t>
      </w:r>
      <w:r w:rsidR="00E1342F">
        <w:t xml:space="preserve"> </w:t>
      </w:r>
      <w:r w:rsidRPr="00D01903">
        <w:t>paragraph</w:t>
      </w:r>
      <w:r w:rsidR="00E1342F">
        <w:t xml:space="preserve"> </w:t>
      </w:r>
      <w:r w:rsidRPr="00D01903">
        <w:t>12</w:t>
      </w:r>
      <w:r w:rsidR="00E1342F">
        <w:t xml:space="preserve"> </w:t>
      </w:r>
      <w:r w:rsidRPr="00D01903">
        <w:t>of</w:t>
      </w:r>
      <w:r w:rsidR="00E1342F">
        <w:t xml:space="preserve"> </w:t>
      </w:r>
      <w:r w:rsidRPr="00D01903">
        <w:t>its</w:t>
      </w:r>
      <w:r w:rsidR="00E1342F">
        <w:t xml:space="preserve"> </w:t>
      </w:r>
      <w:r w:rsidRPr="00D01903">
        <w:t>general</w:t>
      </w:r>
      <w:r w:rsidR="00E1342F">
        <w:t xml:space="preserve"> </w:t>
      </w:r>
      <w:r w:rsidRPr="00D01903">
        <w:t>comment</w:t>
      </w:r>
      <w:r w:rsidR="00E1342F">
        <w:t xml:space="preserve"> </w:t>
      </w:r>
      <w:r w:rsidRPr="00D01903">
        <w:t>No.</w:t>
      </w:r>
      <w:r w:rsidR="00E1342F">
        <w:t xml:space="preserve"> </w:t>
      </w:r>
      <w:r w:rsidRPr="00D01903">
        <w:t>31</w:t>
      </w:r>
      <w:r w:rsidR="00E1342F">
        <w:t xml:space="preserve"> </w:t>
      </w:r>
      <w:r w:rsidRPr="00D01903">
        <w:t>(2004)</w:t>
      </w:r>
      <w:r w:rsidR="00E1342F">
        <w:t xml:space="preserve"> </w:t>
      </w:r>
      <w:r w:rsidRPr="00D01903">
        <w:t>on</w:t>
      </w:r>
      <w:r w:rsidR="00E1342F">
        <w:t xml:space="preserve"> </w:t>
      </w:r>
      <w:r w:rsidRPr="00D01903">
        <w:t>the</w:t>
      </w:r>
      <w:r w:rsidR="00E1342F">
        <w:t xml:space="preserve"> </w:t>
      </w:r>
      <w:r w:rsidRPr="00D01903">
        <w:t>nature</w:t>
      </w:r>
      <w:r w:rsidR="00E1342F">
        <w:t xml:space="preserve"> </w:t>
      </w:r>
      <w:r w:rsidRPr="00D01903">
        <w:t>of</w:t>
      </w:r>
      <w:r w:rsidR="00E1342F">
        <w:t xml:space="preserve"> </w:t>
      </w:r>
      <w:r w:rsidRPr="00D01903">
        <w:t>the</w:t>
      </w:r>
      <w:r w:rsidR="00E1342F">
        <w:t xml:space="preserve"> </w:t>
      </w:r>
      <w:r w:rsidRPr="00D01903">
        <w:t>general</w:t>
      </w:r>
      <w:r w:rsidR="00E1342F">
        <w:t xml:space="preserve"> </w:t>
      </w:r>
      <w:r w:rsidRPr="00D01903">
        <w:t>legal</w:t>
      </w:r>
      <w:r w:rsidR="00E1342F">
        <w:t xml:space="preserve"> </w:t>
      </w:r>
      <w:r w:rsidRPr="00D01903">
        <w:t>obligation</w:t>
      </w:r>
      <w:r w:rsidR="00E1342F">
        <w:t xml:space="preserve"> </w:t>
      </w:r>
      <w:r w:rsidRPr="00D01903">
        <w:t>imposed</w:t>
      </w:r>
      <w:r w:rsidR="00E1342F">
        <w:t xml:space="preserve"> </w:t>
      </w:r>
      <w:r w:rsidRPr="00D01903">
        <w:t>on</w:t>
      </w:r>
      <w:r w:rsidR="00E1342F">
        <w:t xml:space="preserve"> </w:t>
      </w:r>
      <w:r w:rsidRPr="00D01903">
        <w:t>States</w:t>
      </w:r>
      <w:r w:rsidR="00E1342F">
        <w:t xml:space="preserve"> </w:t>
      </w:r>
      <w:r w:rsidRPr="00D01903">
        <w:t>parties</w:t>
      </w:r>
      <w:r w:rsidR="00E1342F">
        <w:t xml:space="preserve"> </w:t>
      </w:r>
      <w:r w:rsidRPr="00D01903">
        <w:t>to</w:t>
      </w:r>
      <w:r w:rsidR="00E1342F">
        <w:t xml:space="preserve"> </w:t>
      </w:r>
      <w:r w:rsidRPr="00D01903">
        <w:t>the</w:t>
      </w:r>
      <w:r w:rsidR="00E1342F">
        <w:t xml:space="preserve"> </w:t>
      </w:r>
      <w:r w:rsidRPr="00D01903">
        <w:t>Covenant,</w:t>
      </w:r>
      <w:r w:rsidR="00E1342F">
        <w:t xml:space="preserve"> </w:t>
      </w:r>
      <w:r w:rsidRPr="00D01903">
        <w:t>in</w:t>
      </w:r>
      <w:r w:rsidR="00E1342F">
        <w:t xml:space="preserve"> </w:t>
      </w:r>
      <w:r w:rsidRPr="00D01903">
        <w:t>which</w:t>
      </w:r>
      <w:r w:rsidR="00E1342F">
        <w:t xml:space="preserve"> </w:t>
      </w:r>
      <w:r w:rsidRPr="00D01903">
        <w:t>it</w:t>
      </w:r>
      <w:r w:rsidR="00E1342F">
        <w:t xml:space="preserve"> </w:t>
      </w:r>
      <w:r w:rsidRPr="00D01903">
        <w:t>refers</w:t>
      </w:r>
      <w:r w:rsidR="00E1342F">
        <w:t xml:space="preserve"> </w:t>
      </w:r>
      <w:r w:rsidRPr="00D01903">
        <w:t>to</w:t>
      </w:r>
      <w:r w:rsidR="00E1342F">
        <w:t xml:space="preserve"> </w:t>
      </w:r>
      <w:r w:rsidRPr="00D01903">
        <w:t>the</w:t>
      </w:r>
      <w:r w:rsidR="00E1342F">
        <w:t xml:space="preserve"> </w:t>
      </w:r>
      <w:r w:rsidRPr="00D01903">
        <w:t>obligation</w:t>
      </w:r>
      <w:r w:rsidR="00E1342F">
        <w:t xml:space="preserve"> </w:t>
      </w:r>
      <w:r w:rsidRPr="00D01903">
        <w:t>of</w:t>
      </w:r>
      <w:r w:rsidR="00E1342F">
        <w:t xml:space="preserve"> </w:t>
      </w:r>
      <w:r w:rsidRPr="00D01903">
        <w:t>States</w:t>
      </w:r>
      <w:r w:rsidR="00E1342F">
        <w:t xml:space="preserve"> </w:t>
      </w:r>
      <w:r w:rsidRPr="00D01903">
        <w:t>parties</w:t>
      </w:r>
      <w:r w:rsidR="00E1342F">
        <w:t xml:space="preserve"> </w:t>
      </w:r>
      <w:r w:rsidRPr="00D01903">
        <w:t>not</w:t>
      </w:r>
      <w:r w:rsidR="00E1342F">
        <w:t xml:space="preserve"> </w:t>
      </w:r>
      <w:r w:rsidRPr="00D01903">
        <w:t>to</w:t>
      </w:r>
      <w:r w:rsidR="00E1342F">
        <w:t xml:space="preserve"> </w:t>
      </w:r>
      <w:r w:rsidRPr="00D01903">
        <w:t>extradite,</w:t>
      </w:r>
      <w:r w:rsidR="00E1342F">
        <w:t xml:space="preserve"> </w:t>
      </w:r>
      <w:r w:rsidRPr="00D01903">
        <w:t>deport,</w:t>
      </w:r>
      <w:r w:rsidR="00E1342F">
        <w:t xml:space="preserve"> </w:t>
      </w:r>
      <w:r w:rsidRPr="00D01903">
        <w:t>expel</w:t>
      </w:r>
      <w:r w:rsidR="00E1342F">
        <w:t xml:space="preserve"> </w:t>
      </w:r>
      <w:r w:rsidRPr="00D01903">
        <w:t>or</w:t>
      </w:r>
      <w:r w:rsidR="00E1342F">
        <w:t xml:space="preserve"> </w:t>
      </w:r>
      <w:r w:rsidRPr="00D01903">
        <w:t>otherwise</w:t>
      </w:r>
      <w:r w:rsidR="00E1342F">
        <w:t xml:space="preserve"> </w:t>
      </w:r>
      <w:r w:rsidRPr="00D01903">
        <w:t>remove</w:t>
      </w:r>
      <w:r w:rsidR="00E1342F">
        <w:t xml:space="preserve"> </w:t>
      </w:r>
      <w:r w:rsidRPr="00D01903">
        <w:t>a</w:t>
      </w:r>
      <w:r w:rsidR="00E1342F">
        <w:t xml:space="preserve"> </w:t>
      </w:r>
      <w:r w:rsidRPr="00D01903">
        <w:t>person</w:t>
      </w:r>
      <w:r w:rsidR="00E1342F">
        <w:t xml:space="preserve"> </w:t>
      </w:r>
      <w:r w:rsidRPr="00D01903">
        <w:t>from</w:t>
      </w:r>
      <w:r w:rsidR="00E1342F">
        <w:t xml:space="preserve"> </w:t>
      </w:r>
      <w:r w:rsidRPr="00D01903">
        <w:t>their</w:t>
      </w:r>
      <w:r w:rsidR="00E1342F">
        <w:t xml:space="preserve"> </w:t>
      </w:r>
      <w:r w:rsidRPr="00D01903">
        <w:t>territory</w:t>
      </w:r>
      <w:r w:rsidR="00E1342F">
        <w:t xml:space="preserve"> </w:t>
      </w:r>
      <w:r w:rsidRPr="00D01903">
        <w:t>where</w:t>
      </w:r>
      <w:r w:rsidR="00E1342F">
        <w:t xml:space="preserve"> </w:t>
      </w:r>
      <w:r w:rsidRPr="00D01903">
        <w:t>there</w:t>
      </w:r>
      <w:r w:rsidR="00E1342F">
        <w:t xml:space="preserve"> </w:t>
      </w:r>
      <w:r w:rsidRPr="00D01903">
        <w:t>are</w:t>
      </w:r>
      <w:r w:rsidR="00E1342F">
        <w:t xml:space="preserve"> </w:t>
      </w:r>
      <w:r w:rsidRPr="00D01903">
        <w:t>substantial</w:t>
      </w:r>
      <w:r w:rsidR="00E1342F">
        <w:t xml:space="preserve"> </w:t>
      </w:r>
      <w:r w:rsidRPr="00D01903">
        <w:t>grounds</w:t>
      </w:r>
      <w:r w:rsidR="00E1342F">
        <w:t xml:space="preserve"> </w:t>
      </w:r>
      <w:r w:rsidRPr="00D01903">
        <w:t>for</w:t>
      </w:r>
      <w:r w:rsidR="00E1342F">
        <w:t xml:space="preserve"> </w:t>
      </w:r>
      <w:r w:rsidRPr="00D01903">
        <w:t>believing</w:t>
      </w:r>
      <w:r w:rsidR="00E1342F">
        <w:t xml:space="preserve"> </w:t>
      </w:r>
      <w:r w:rsidRPr="00D01903">
        <w:t>that</w:t>
      </w:r>
      <w:r w:rsidR="00E1342F">
        <w:t xml:space="preserve"> </w:t>
      </w:r>
      <w:r w:rsidRPr="00D01903">
        <w:t>there</w:t>
      </w:r>
      <w:r w:rsidR="00E1342F">
        <w:t xml:space="preserve"> </w:t>
      </w:r>
      <w:r w:rsidRPr="00D01903">
        <w:t>is</w:t>
      </w:r>
      <w:r w:rsidR="00E1342F">
        <w:t xml:space="preserve"> </w:t>
      </w:r>
      <w:r w:rsidRPr="00D01903">
        <w:t>a</w:t>
      </w:r>
      <w:r w:rsidR="00E1342F">
        <w:t xml:space="preserve"> </w:t>
      </w:r>
      <w:r w:rsidRPr="00D01903">
        <w:t>real</w:t>
      </w:r>
      <w:r w:rsidR="00E1342F">
        <w:t xml:space="preserve"> </w:t>
      </w:r>
      <w:r w:rsidRPr="00D01903">
        <w:t>risk</w:t>
      </w:r>
      <w:r w:rsidR="00E1342F">
        <w:t xml:space="preserve"> </w:t>
      </w:r>
      <w:r w:rsidRPr="00D01903">
        <w:t>of</w:t>
      </w:r>
      <w:r w:rsidR="00E1342F">
        <w:t xml:space="preserve"> </w:t>
      </w:r>
      <w:r w:rsidRPr="00D01903">
        <w:t>irreparable</w:t>
      </w:r>
      <w:r w:rsidR="00E1342F">
        <w:t xml:space="preserve"> </w:t>
      </w:r>
      <w:r w:rsidRPr="00D01903">
        <w:t>harm,</w:t>
      </w:r>
      <w:r w:rsidR="00E1342F">
        <w:t xml:space="preserve"> </w:t>
      </w:r>
      <w:r w:rsidRPr="00D01903">
        <w:t>such</w:t>
      </w:r>
      <w:r w:rsidR="00E1342F">
        <w:t xml:space="preserve"> </w:t>
      </w:r>
      <w:r w:rsidRPr="00D01903">
        <w:t>as</w:t>
      </w:r>
      <w:r w:rsidR="00E1342F">
        <w:t xml:space="preserve"> </w:t>
      </w:r>
      <w:r w:rsidRPr="00D01903">
        <w:t>that</w:t>
      </w:r>
      <w:r w:rsidR="00E1342F">
        <w:t xml:space="preserve"> </w:t>
      </w:r>
      <w:r w:rsidRPr="00D01903">
        <w:t>contemplated</w:t>
      </w:r>
      <w:r w:rsidR="00E1342F">
        <w:t xml:space="preserve"> </w:t>
      </w:r>
      <w:r w:rsidRPr="00D01903">
        <w:t>by</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Committee</w:t>
      </w:r>
      <w:r w:rsidR="00E1342F">
        <w:t xml:space="preserve"> </w:t>
      </w:r>
      <w:r w:rsidRPr="00D01903">
        <w:t>has</w:t>
      </w:r>
      <w:r w:rsidR="00E1342F">
        <w:t xml:space="preserve"> </w:t>
      </w:r>
      <w:r w:rsidRPr="00D01903">
        <w:t>also</w:t>
      </w:r>
      <w:r w:rsidR="00E1342F">
        <w:t xml:space="preserve"> </w:t>
      </w:r>
      <w:r w:rsidRPr="00D01903">
        <w:t>indicated</w:t>
      </w:r>
      <w:r w:rsidR="00E1342F">
        <w:t xml:space="preserve"> </w:t>
      </w:r>
      <w:r w:rsidRPr="00D01903">
        <w:t>that</w:t>
      </w:r>
      <w:r w:rsidR="00E1342F">
        <w:t xml:space="preserve"> </w:t>
      </w:r>
      <w:r w:rsidRPr="00D01903">
        <w:t>the</w:t>
      </w:r>
      <w:r w:rsidR="00E1342F">
        <w:t xml:space="preserve"> </w:t>
      </w:r>
      <w:r w:rsidRPr="00D01903">
        <w:t>risk</w:t>
      </w:r>
      <w:r w:rsidR="00E1342F">
        <w:t xml:space="preserve"> </w:t>
      </w:r>
      <w:r w:rsidRPr="00D01903">
        <w:t>must</w:t>
      </w:r>
      <w:r w:rsidR="00E1342F">
        <w:t xml:space="preserve"> </w:t>
      </w:r>
      <w:r w:rsidRPr="00D01903">
        <w:t>be</w:t>
      </w:r>
      <w:r w:rsidR="00E1342F">
        <w:t xml:space="preserve"> </w:t>
      </w:r>
      <w:r w:rsidRPr="00D01903">
        <w:t>personal</w:t>
      </w:r>
      <w:r w:rsidRPr="00BB3D26">
        <w:rPr>
          <w:rStyle w:val="FootnoteReference"/>
        </w:rPr>
        <w:footnoteReference w:id="30"/>
      </w:r>
      <w:r w:rsidR="00E1342F">
        <w:t xml:space="preserve"> </w:t>
      </w:r>
      <w:r w:rsidRPr="00D01903">
        <w:t>and</w:t>
      </w:r>
      <w:r w:rsidR="00E1342F">
        <w:t xml:space="preserve"> </w:t>
      </w:r>
      <w:r w:rsidRPr="00D01903">
        <w:t>that</w:t>
      </w:r>
      <w:r w:rsidR="00E1342F">
        <w:t xml:space="preserve"> </w:t>
      </w:r>
      <w:r w:rsidRPr="00D01903">
        <w:t>the</w:t>
      </w:r>
      <w:r w:rsidR="00E1342F">
        <w:t xml:space="preserve"> </w:t>
      </w:r>
      <w:r w:rsidRPr="00D01903">
        <w:t>threshold</w:t>
      </w:r>
      <w:r w:rsidR="00E1342F">
        <w:t xml:space="preserve"> </w:t>
      </w:r>
      <w:r w:rsidRPr="00D01903">
        <w:t>for</w:t>
      </w:r>
      <w:r w:rsidR="00E1342F">
        <w:t xml:space="preserve"> </w:t>
      </w:r>
      <w:r w:rsidRPr="00D01903">
        <w:t>providing</w:t>
      </w:r>
      <w:r w:rsidR="00E1342F">
        <w:t xml:space="preserve"> </w:t>
      </w:r>
      <w:r w:rsidRPr="00D01903">
        <w:t>substantial</w:t>
      </w:r>
      <w:r w:rsidR="00E1342F">
        <w:t xml:space="preserve"> </w:t>
      </w:r>
      <w:r w:rsidRPr="00D01903">
        <w:t>grounds</w:t>
      </w:r>
      <w:r w:rsidR="00E1342F">
        <w:t xml:space="preserve"> </w:t>
      </w:r>
      <w:r w:rsidRPr="00D01903">
        <w:t>to</w:t>
      </w:r>
      <w:r w:rsidR="00E1342F">
        <w:t xml:space="preserve"> </w:t>
      </w:r>
      <w:r w:rsidRPr="00D01903">
        <w:t>establish</w:t>
      </w:r>
      <w:r w:rsidR="00E1342F">
        <w:t xml:space="preserve"> </w:t>
      </w:r>
      <w:r w:rsidRPr="00D01903">
        <w:t>that</w:t>
      </w:r>
      <w:r w:rsidR="00E1342F">
        <w:t xml:space="preserve"> </w:t>
      </w:r>
      <w:r w:rsidRPr="00D01903">
        <w:t>a</w:t>
      </w:r>
      <w:r w:rsidR="00E1342F">
        <w:t xml:space="preserve"> </w:t>
      </w:r>
      <w:r w:rsidRPr="00D01903">
        <w:t>real</w:t>
      </w:r>
      <w:r w:rsidR="00E1342F">
        <w:t xml:space="preserve"> </w:t>
      </w:r>
      <w:r w:rsidRPr="00D01903">
        <w:t>risk</w:t>
      </w:r>
      <w:r w:rsidR="00E1342F">
        <w:t xml:space="preserve"> </w:t>
      </w:r>
      <w:r w:rsidRPr="00D01903">
        <w:t>of</w:t>
      </w:r>
      <w:r w:rsidR="00E1342F">
        <w:t xml:space="preserve"> </w:t>
      </w:r>
      <w:r w:rsidRPr="00D01903">
        <w:t>irreparable</w:t>
      </w:r>
      <w:r w:rsidR="00E1342F">
        <w:t xml:space="preserve"> </w:t>
      </w:r>
      <w:r w:rsidRPr="00D01903">
        <w:t>harm</w:t>
      </w:r>
      <w:r w:rsidR="00E1342F">
        <w:t xml:space="preserve"> </w:t>
      </w:r>
      <w:r w:rsidRPr="00D01903">
        <w:t>exists</w:t>
      </w:r>
      <w:r w:rsidR="00E1342F">
        <w:t xml:space="preserve"> </w:t>
      </w:r>
      <w:r w:rsidRPr="00D01903">
        <w:t>is</w:t>
      </w:r>
      <w:r w:rsidR="00E1342F">
        <w:t xml:space="preserve"> </w:t>
      </w:r>
      <w:r w:rsidRPr="00D01903">
        <w:t>high.</w:t>
      </w:r>
      <w:r w:rsidRPr="00BB3D26">
        <w:rPr>
          <w:rStyle w:val="FootnoteReference"/>
        </w:rPr>
        <w:footnoteReference w:id="31"/>
      </w:r>
      <w:r w:rsidR="00E1342F">
        <w:t xml:space="preserve"> </w:t>
      </w:r>
      <w:r w:rsidRPr="00D01903">
        <w:t>The</w:t>
      </w:r>
      <w:r w:rsidR="00E1342F">
        <w:t xml:space="preserve"> </w:t>
      </w:r>
      <w:r w:rsidRPr="00D01903">
        <w:t>Committee</w:t>
      </w:r>
      <w:r w:rsidR="00E1342F">
        <w:t xml:space="preserve"> </w:t>
      </w:r>
      <w:r w:rsidRPr="00D01903">
        <w:t>further</w:t>
      </w:r>
      <w:r w:rsidR="00E1342F">
        <w:t xml:space="preserve"> </w:t>
      </w:r>
      <w:r w:rsidRPr="00D01903">
        <w:t>recalls</w:t>
      </w:r>
      <w:r w:rsidR="00E1342F">
        <w:t xml:space="preserve"> </w:t>
      </w:r>
      <w:r w:rsidRPr="00D01903">
        <w:t>its</w:t>
      </w:r>
      <w:r w:rsidR="00E1342F">
        <w:t xml:space="preserve"> </w:t>
      </w:r>
      <w:r w:rsidRPr="00D01903">
        <w:t>jurisprudence</w:t>
      </w:r>
      <w:r w:rsidR="00E1342F">
        <w:t xml:space="preserve"> </w:t>
      </w:r>
      <w:r w:rsidRPr="00D01903">
        <w:t>that</w:t>
      </w:r>
      <w:r w:rsidR="00E1342F">
        <w:t xml:space="preserve"> </w:t>
      </w:r>
      <w:r w:rsidRPr="00D01903">
        <w:t>considerable</w:t>
      </w:r>
      <w:r w:rsidR="00E1342F">
        <w:t xml:space="preserve"> </w:t>
      </w:r>
      <w:r w:rsidRPr="00D01903">
        <w:t>weight</w:t>
      </w:r>
      <w:r w:rsidR="00E1342F">
        <w:t xml:space="preserve"> </w:t>
      </w:r>
      <w:r w:rsidRPr="00D01903">
        <w:t>should</w:t>
      </w:r>
      <w:r w:rsidR="00E1342F">
        <w:t xml:space="preserve"> </w:t>
      </w:r>
      <w:r w:rsidRPr="00D01903">
        <w:t>be</w:t>
      </w:r>
      <w:r w:rsidR="00E1342F">
        <w:t xml:space="preserve"> </w:t>
      </w:r>
      <w:r w:rsidRPr="00D01903">
        <w:t>given</w:t>
      </w:r>
      <w:r w:rsidR="00E1342F">
        <w:t xml:space="preserve"> </w:t>
      </w:r>
      <w:r w:rsidRPr="00D01903">
        <w:t>to</w:t>
      </w:r>
      <w:r w:rsidR="00E1342F">
        <w:t xml:space="preserve"> </w:t>
      </w:r>
      <w:r w:rsidRPr="00D01903">
        <w:t>the</w:t>
      </w:r>
      <w:r w:rsidR="00E1342F">
        <w:t xml:space="preserve"> </w:t>
      </w:r>
      <w:r w:rsidRPr="00D01903">
        <w:t>assessment</w:t>
      </w:r>
      <w:r w:rsidR="00E1342F">
        <w:t xml:space="preserve"> </w:t>
      </w:r>
      <w:r w:rsidRPr="00D01903">
        <w:t>conducted</w:t>
      </w:r>
      <w:r w:rsidR="00E1342F">
        <w:t xml:space="preserve"> </w:t>
      </w:r>
      <w:r w:rsidRPr="00D01903">
        <w:t>by</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and</w:t>
      </w:r>
      <w:r w:rsidR="00E1342F">
        <w:t xml:space="preserve"> </w:t>
      </w:r>
      <w:r w:rsidRPr="00D01903">
        <w:t>that</w:t>
      </w:r>
      <w:r w:rsidR="00E1342F">
        <w:t xml:space="preserve"> </w:t>
      </w:r>
      <w:r w:rsidRPr="00D01903">
        <w:t>it</w:t>
      </w:r>
      <w:r w:rsidR="00E1342F">
        <w:t xml:space="preserve"> </w:t>
      </w:r>
      <w:r w:rsidRPr="00D01903">
        <w:t>is</w:t>
      </w:r>
      <w:r w:rsidR="00E1342F">
        <w:t xml:space="preserve"> </w:t>
      </w:r>
      <w:r w:rsidRPr="00D01903">
        <w:t>generally</w:t>
      </w:r>
      <w:r w:rsidR="00E1342F">
        <w:t xml:space="preserve"> </w:t>
      </w:r>
      <w:r w:rsidRPr="00D01903">
        <w:t>for</w:t>
      </w:r>
      <w:r w:rsidR="00E1342F">
        <w:t xml:space="preserve"> </w:t>
      </w:r>
      <w:r w:rsidRPr="00D01903">
        <w:t>the</w:t>
      </w:r>
      <w:r w:rsidR="00E1342F">
        <w:t xml:space="preserve"> </w:t>
      </w:r>
      <w:r w:rsidRPr="00D01903">
        <w:t>organs</w:t>
      </w:r>
      <w:r w:rsidR="00E1342F">
        <w:t xml:space="preserve"> </w:t>
      </w:r>
      <w:r w:rsidRPr="00D01903">
        <w:t>of</w:t>
      </w:r>
      <w:r w:rsidR="00E1342F">
        <w:t xml:space="preserve"> </w:t>
      </w:r>
      <w:r w:rsidRPr="00D01903">
        <w:t>the</w:t>
      </w:r>
      <w:r w:rsidR="00E1342F">
        <w:t xml:space="preserve"> </w:t>
      </w:r>
      <w:r w:rsidRPr="00D01903">
        <w:t>States</w:t>
      </w:r>
      <w:r w:rsidR="00E1342F">
        <w:t xml:space="preserve"> </w:t>
      </w:r>
      <w:r w:rsidRPr="00D01903">
        <w:t>parties</w:t>
      </w:r>
      <w:r w:rsidR="00E1342F">
        <w:t xml:space="preserve"> </w:t>
      </w:r>
      <w:r w:rsidRPr="00D01903">
        <w:t>to</w:t>
      </w:r>
      <w:r w:rsidR="00E1342F">
        <w:t xml:space="preserve"> </w:t>
      </w:r>
      <w:r w:rsidRPr="00D01903">
        <w:t>the</w:t>
      </w:r>
      <w:r w:rsidR="00E1342F">
        <w:t xml:space="preserve"> </w:t>
      </w:r>
      <w:r w:rsidRPr="00D01903">
        <w:t>Covenant</w:t>
      </w:r>
      <w:r w:rsidR="00E1342F">
        <w:t xml:space="preserve"> </w:t>
      </w:r>
      <w:r w:rsidRPr="00D01903">
        <w:t>to</w:t>
      </w:r>
      <w:r w:rsidR="00E1342F">
        <w:t xml:space="preserve"> </w:t>
      </w:r>
      <w:r w:rsidRPr="00D01903">
        <w:t>review</w:t>
      </w:r>
      <w:r w:rsidR="00E1342F">
        <w:t xml:space="preserve"> </w:t>
      </w:r>
      <w:r w:rsidRPr="00D01903">
        <w:t>and</w:t>
      </w:r>
      <w:r w:rsidR="00E1342F">
        <w:t xml:space="preserve"> </w:t>
      </w:r>
      <w:r w:rsidRPr="00D01903">
        <w:t>evaluate</w:t>
      </w:r>
      <w:r w:rsidR="00E1342F">
        <w:t xml:space="preserve"> </w:t>
      </w:r>
      <w:r w:rsidRPr="00D01903">
        <w:t>facts</w:t>
      </w:r>
      <w:r w:rsidR="00E1342F">
        <w:t xml:space="preserve"> </w:t>
      </w:r>
      <w:r w:rsidRPr="00D01903">
        <w:t>and</w:t>
      </w:r>
      <w:r w:rsidR="00E1342F">
        <w:t xml:space="preserve"> </w:t>
      </w:r>
      <w:r w:rsidRPr="00D01903">
        <w:t>evidence</w:t>
      </w:r>
      <w:r w:rsidR="00E1342F">
        <w:t xml:space="preserve"> </w:t>
      </w:r>
      <w:r w:rsidRPr="00D01903">
        <w:t>in</w:t>
      </w:r>
      <w:r w:rsidR="00E1342F">
        <w:t xml:space="preserve"> </w:t>
      </w:r>
      <w:r w:rsidRPr="00D01903">
        <w:t>order</w:t>
      </w:r>
      <w:r w:rsidR="00E1342F">
        <w:t xml:space="preserve"> </w:t>
      </w:r>
      <w:r w:rsidRPr="00D01903">
        <w:t>to</w:t>
      </w:r>
      <w:r w:rsidR="00E1342F">
        <w:t xml:space="preserve"> </w:t>
      </w:r>
      <w:r w:rsidRPr="00D01903">
        <w:t>determine</w:t>
      </w:r>
      <w:r w:rsidR="00E1342F">
        <w:t xml:space="preserve"> </w:t>
      </w:r>
      <w:r w:rsidRPr="00D01903">
        <w:t>whether</w:t>
      </w:r>
      <w:r w:rsidR="00E1342F">
        <w:t xml:space="preserve"> </w:t>
      </w:r>
      <w:r w:rsidRPr="00D01903">
        <w:t>such</w:t>
      </w:r>
      <w:r w:rsidR="00E1342F">
        <w:t xml:space="preserve"> </w:t>
      </w:r>
      <w:r w:rsidRPr="00D01903">
        <w:t>risk</w:t>
      </w:r>
      <w:r w:rsidR="00E1342F">
        <w:t xml:space="preserve"> </w:t>
      </w:r>
      <w:r w:rsidRPr="00D01903">
        <w:t>exists,</w:t>
      </w:r>
      <w:r w:rsidRPr="00BB3D26">
        <w:rPr>
          <w:rStyle w:val="FootnoteReference"/>
        </w:rPr>
        <w:footnoteReference w:id="32"/>
      </w:r>
      <w:r w:rsidR="00E1342F">
        <w:t xml:space="preserve"> </w:t>
      </w:r>
      <w:r w:rsidRPr="00D01903">
        <w:t>unless</w:t>
      </w:r>
      <w:r w:rsidR="00E1342F">
        <w:t xml:space="preserve"> </w:t>
      </w:r>
      <w:r w:rsidRPr="00D01903">
        <w:t>it</w:t>
      </w:r>
      <w:r w:rsidR="00E1342F">
        <w:t xml:space="preserve"> </w:t>
      </w:r>
      <w:r w:rsidRPr="00D01903">
        <w:t>is</w:t>
      </w:r>
      <w:r w:rsidR="00E1342F">
        <w:t xml:space="preserve"> </w:t>
      </w:r>
      <w:r w:rsidRPr="00D01903">
        <w:t>found</w:t>
      </w:r>
      <w:r w:rsidR="00E1342F">
        <w:t xml:space="preserve"> </w:t>
      </w:r>
      <w:r w:rsidRPr="00D01903">
        <w:t>that</w:t>
      </w:r>
      <w:r w:rsidR="00E1342F">
        <w:t xml:space="preserve"> </w:t>
      </w:r>
      <w:r w:rsidRPr="00D01903">
        <w:t>the</w:t>
      </w:r>
      <w:r w:rsidR="00E1342F">
        <w:t xml:space="preserve"> </w:t>
      </w:r>
      <w:r w:rsidRPr="00D01903">
        <w:t>evaluation</w:t>
      </w:r>
      <w:r w:rsidR="00E1342F">
        <w:t xml:space="preserve"> </w:t>
      </w:r>
      <w:r w:rsidRPr="00D01903">
        <w:t>was</w:t>
      </w:r>
      <w:r w:rsidR="00E1342F">
        <w:t xml:space="preserve"> </w:t>
      </w:r>
      <w:r w:rsidRPr="00D01903">
        <w:t>clearly</w:t>
      </w:r>
      <w:r w:rsidR="00E1342F">
        <w:t xml:space="preserve"> </w:t>
      </w:r>
      <w:r w:rsidRPr="00D01903">
        <w:t>arbitrary</w:t>
      </w:r>
      <w:r w:rsidR="00E1342F">
        <w:t xml:space="preserve"> </w:t>
      </w:r>
      <w:r w:rsidRPr="00D01903">
        <w:t>or</w:t>
      </w:r>
      <w:r w:rsidR="00E1342F">
        <w:t xml:space="preserve"> </w:t>
      </w:r>
      <w:r w:rsidRPr="00D01903">
        <w:t>amounted</w:t>
      </w:r>
      <w:r w:rsidR="00E1342F">
        <w:t xml:space="preserve"> </w:t>
      </w:r>
      <w:r w:rsidRPr="00D01903">
        <w:t>to</w:t>
      </w:r>
      <w:r w:rsidR="00E1342F">
        <w:t xml:space="preserve"> </w:t>
      </w:r>
      <w:r w:rsidRPr="00D01903">
        <w:t>a</w:t>
      </w:r>
      <w:r w:rsidR="00E1342F">
        <w:t xml:space="preserve"> </w:t>
      </w:r>
      <w:r w:rsidRPr="00D01903">
        <w:t>denial</w:t>
      </w:r>
      <w:r w:rsidR="00E1342F">
        <w:t xml:space="preserve"> </w:t>
      </w:r>
      <w:r w:rsidRPr="00D01903">
        <w:t>of</w:t>
      </w:r>
      <w:r w:rsidR="00E1342F">
        <w:t xml:space="preserve"> </w:t>
      </w:r>
      <w:r w:rsidRPr="00D01903">
        <w:t>justice.</w:t>
      </w:r>
      <w:r w:rsidRPr="00BB3D26">
        <w:rPr>
          <w:rStyle w:val="FootnoteReference"/>
        </w:rPr>
        <w:footnoteReference w:id="33"/>
      </w:r>
    </w:p>
    <w:p w:rsidR="00BB3D26" w:rsidRPr="00D01903" w:rsidRDefault="00BB3D26" w:rsidP="003F12A9">
      <w:pPr>
        <w:pStyle w:val="SingleTxtG"/>
      </w:pPr>
      <w:r w:rsidRPr="00D01903">
        <w:lastRenderedPageBreak/>
        <w:t>8.4</w:t>
      </w:r>
      <w:r w:rsidRPr="00D01903">
        <w:tab/>
        <w:t>The</w:t>
      </w:r>
      <w:r w:rsidR="00E1342F">
        <w:t xml:space="preserve"> </w:t>
      </w:r>
      <w:r w:rsidRPr="00D01903">
        <w:t>Committee</w:t>
      </w:r>
      <w:r w:rsidR="00E1342F">
        <w:t xml:space="preserve"> </w:t>
      </w:r>
      <w:r w:rsidRPr="00D01903">
        <w:t>observes</w:t>
      </w:r>
      <w:r w:rsidR="00E1342F">
        <w:t xml:space="preserve"> </w:t>
      </w:r>
      <w:r w:rsidRPr="00D01903">
        <w:t>that</w:t>
      </w:r>
      <w:r w:rsidR="00E1342F">
        <w:t xml:space="preserve"> </w:t>
      </w:r>
      <w:r w:rsidRPr="00D01903">
        <w:t>it</w:t>
      </w:r>
      <w:r w:rsidR="00E1342F">
        <w:t xml:space="preserve"> </w:t>
      </w:r>
      <w:r w:rsidRPr="00D01903">
        <w:t>is</w:t>
      </w:r>
      <w:r w:rsidR="00E1342F">
        <w:t xml:space="preserve"> </w:t>
      </w:r>
      <w:r w:rsidRPr="00D01903">
        <w:t>not</w:t>
      </w:r>
      <w:r w:rsidR="00E1342F">
        <w:t xml:space="preserve"> </w:t>
      </w:r>
      <w:r w:rsidRPr="00D01903">
        <w:t>disputed</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obtained</w:t>
      </w:r>
      <w:r w:rsidR="00E1342F">
        <w:t xml:space="preserve"> </w:t>
      </w:r>
      <w:r w:rsidRPr="00D01903">
        <w:t>subsidiary</w:t>
      </w:r>
      <w:r w:rsidR="00E1342F">
        <w:t xml:space="preserve"> </w:t>
      </w:r>
      <w:r w:rsidRPr="00D01903">
        <w:t>protection</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were</w:t>
      </w:r>
      <w:r w:rsidR="00E1342F">
        <w:t xml:space="preserve"> </w:t>
      </w:r>
      <w:r w:rsidRPr="00D01903">
        <w:t>accordingly</w:t>
      </w:r>
      <w:r w:rsidR="00E1342F">
        <w:t xml:space="preserve"> </w:t>
      </w:r>
      <w:r w:rsidRPr="00D01903">
        <w:t>granted</w:t>
      </w:r>
      <w:r w:rsidR="00E1342F">
        <w:t xml:space="preserve"> </w:t>
      </w:r>
      <w:r w:rsidRPr="00D01903">
        <w:t>a</w:t>
      </w:r>
      <w:r w:rsidR="00E1342F">
        <w:t xml:space="preserve"> </w:t>
      </w:r>
      <w:r w:rsidRPr="00D01903">
        <w:t>residence</w:t>
      </w:r>
      <w:r w:rsidR="00E1342F">
        <w:t xml:space="preserve"> </w:t>
      </w:r>
      <w:r w:rsidRPr="00D01903">
        <w:t>permit</w:t>
      </w:r>
      <w:r w:rsidR="00E1342F">
        <w:t xml:space="preserve"> </w:t>
      </w:r>
      <w:r w:rsidRPr="00D01903">
        <w:t>in</w:t>
      </w:r>
      <w:r w:rsidR="00E1342F">
        <w:t xml:space="preserve"> </w:t>
      </w:r>
      <w:r w:rsidRPr="00D01903">
        <w:t>November</w:t>
      </w:r>
      <w:r w:rsidR="00E1342F">
        <w:t xml:space="preserve"> </w:t>
      </w:r>
      <w:r w:rsidRPr="00D01903">
        <w:t>2014,</w:t>
      </w:r>
      <w:r w:rsidR="00E1342F">
        <w:t xml:space="preserve"> </w:t>
      </w:r>
      <w:r w:rsidRPr="00D01903">
        <w:t>with</w:t>
      </w:r>
      <w:r w:rsidR="00E1342F">
        <w:t xml:space="preserve"> </w:t>
      </w:r>
      <w:r w:rsidRPr="00D01903">
        <w:t>a</w:t>
      </w:r>
      <w:r w:rsidR="00E1342F">
        <w:t xml:space="preserve"> </w:t>
      </w:r>
      <w:r w:rsidRPr="00D01903">
        <w:t>validity</w:t>
      </w:r>
      <w:r w:rsidR="00E1342F">
        <w:t xml:space="preserve"> </w:t>
      </w:r>
      <w:r w:rsidRPr="00D01903">
        <w:t>period</w:t>
      </w:r>
      <w:r w:rsidR="00E1342F">
        <w:t xml:space="preserve"> </w:t>
      </w:r>
      <w:r w:rsidRPr="00D01903">
        <w:t>of</w:t>
      </w:r>
      <w:r w:rsidR="00E1342F">
        <w:t xml:space="preserve"> </w:t>
      </w:r>
      <w:r w:rsidRPr="00D01903">
        <w:t>three</w:t>
      </w:r>
      <w:r w:rsidR="00E1342F">
        <w:t xml:space="preserve"> </w:t>
      </w:r>
      <w:r w:rsidRPr="00D01903">
        <w:t>years;</w:t>
      </w:r>
      <w:r w:rsidR="00E1342F">
        <w:t xml:space="preserve"> </w:t>
      </w:r>
      <w:r w:rsidRPr="00D01903">
        <w:t>nor</w:t>
      </w:r>
      <w:r w:rsidR="00E1342F">
        <w:t xml:space="preserve"> </w:t>
      </w:r>
      <w:r w:rsidRPr="00D01903">
        <w:t>that</w:t>
      </w:r>
      <w:r w:rsidR="00E1342F">
        <w:t xml:space="preserve"> </w:t>
      </w:r>
      <w:r w:rsidRPr="00D01903">
        <w:t>they</w:t>
      </w:r>
      <w:r w:rsidR="00E1342F">
        <w:t xml:space="preserve"> </w:t>
      </w:r>
      <w:r w:rsidRPr="00D01903">
        <w:t>could</w:t>
      </w:r>
      <w:r w:rsidR="00E1342F">
        <w:t xml:space="preserve"> </w:t>
      </w:r>
      <w:r w:rsidRPr="00D01903">
        <w:t>stay</w:t>
      </w:r>
      <w:r w:rsidR="00E1342F">
        <w:t xml:space="preserve"> </w:t>
      </w:r>
      <w:r w:rsidRPr="00D01903">
        <w:t>in</w:t>
      </w:r>
      <w:r w:rsidR="00E1342F">
        <w:t xml:space="preserve"> </w:t>
      </w:r>
      <w:r w:rsidRPr="00D01903">
        <w:t>the</w:t>
      </w:r>
      <w:r w:rsidR="00E1342F">
        <w:t xml:space="preserve"> </w:t>
      </w:r>
      <w:r w:rsidRPr="00D01903">
        <w:t>asylum</w:t>
      </w:r>
      <w:r w:rsidR="00E1342F">
        <w:t xml:space="preserve"> </w:t>
      </w:r>
      <w:r w:rsidRPr="00D01903">
        <w:t>centre</w:t>
      </w:r>
      <w:r w:rsidR="00E1342F">
        <w:t xml:space="preserve"> </w:t>
      </w:r>
      <w:r w:rsidRPr="00D01903">
        <w:t>after</w:t>
      </w:r>
      <w:r w:rsidR="00E1342F">
        <w:t xml:space="preserve"> </w:t>
      </w:r>
      <w:r w:rsidRPr="00D01903">
        <w:t>they</w:t>
      </w:r>
      <w:r w:rsidR="00E1342F">
        <w:t xml:space="preserve"> </w:t>
      </w:r>
      <w:r w:rsidRPr="00D01903">
        <w:t>obtained</w:t>
      </w:r>
      <w:r w:rsidR="00E1342F">
        <w:t xml:space="preserve"> </w:t>
      </w:r>
      <w:r w:rsidRPr="00D01903">
        <w:t>a</w:t>
      </w:r>
      <w:r w:rsidR="00E1342F">
        <w:t xml:space="preserve"> </w:t>
      </w:r>
      <w:r w:rsidRPr="00D01903">
        <w:t>residence</w:t>
      </w:r>
      <w:r w:rsidR="00E1342F">
        <w:t xml:space="preserve"> </w:t>
      </w:r>
      <w:r w:rsidRPr="00D01903">
        <w:t>permit.</w:t>
      </w:r>
      <w:r w:rsidR="00E1342F">
        <w:t xml:space="preserve"> </w:t>
      </w:r>
      <w:r w:rsidRPr="00D01903">
        <w:t>The</w:t>
      </w:r>
      <w:r w:rsidR="00E1342F">
        <w:t xml:space="preserve"> </w:t>
      </w:r>
      <w:r w:rsidRPr="00D01903">
        <w:t>Committee</w:t>
      </w:r>
      <w:r w:rsidR="00E1342F">
        <w:t xml:space="preserve"> </w:t>
      </w:r>
      <w:r w:rsidRPr="00D01903">
        <w:t>also</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Danish</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determined</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did</w:t>
      </w:r>
      <w:r w:rsidR="00E1342F">
        <w:t xml:space="preserve"> </w:t>
      </w:r>
      <w:r w:rsidRPr="00D01903">
        <w:t>not</w:t>
      </w:r>
      <w:r w:rsidR="00E1342F">
        <w:t xml:space="preserve"> </w:t>
      </w:r>
      <w:r w:rsidRPr="00D01903">
        <w:t>face</w:t>
      </w:r>
      <w:r w:rsidR="00E1342F">
        <w:t xml:space="preserve"> </w:t>
      </w:r>
      <w:r w:rsidRPr="00D01903">
        <w:t>any</w:t>
      </w:r>
      <w:r w:rsidR="00E1342F">
        <w:t xml:space="preserve"> </w:t>
      </w:r>
      <w:r w:rsidRPr="00D01903">
        <w:t>problems</w:t>
      </w:r>
      <w:r w:rsidR="00E1342F">
        <w:t xml:space="preserve"> </w:t>
      </w:r>
      <w:r w:rsidRPr="00D01903">
        <w:t>with</w:t>
      </w:r>
      <w:r w:rsidR="00E1342F">
        <w:t xml:space="preserve"> </w:t>
      </w:r>
      <w:r w:rsidRPr="00D01903">
        <w:t>the</w:t>
      </w:r>
      <w:r w:rsidR="00E1342F">
        <w:t xml:space="preserve"> </w:t>
      </w:r>
      <w:r w:rsidRPr="00D01903">
        <w:t>nationals</w:t>
      </w:r>
      <w:r w:rsidR="00E1342F">
        <w:t xml:space="preserve"> </w:t>
      </w:r>
      <w:r w:rsidRPr="00D01903">
        <w:t>and</w:t>
      </w:r>
      <w:r w:rsidR="00E1342F">
        <w:t xml:space="preserve"> </w:t>
      </w:r>
      <w:r w:rsidRPr="00D01903">
        <w:t>authorities</w:t>
      </w:r>
      <w:r w:rsidR="00E1342F">
        <w:t xml:space="preserve"> </w:t>
      </w:r>
      <w:r w:rsidRPr="00D01903">
        <w:t>of</w:t>
      </w:r>
      <w:r w:rsidR="00E1342F">
        <w:t xml:space="preserve"> </w:t>
      </w:r>
      <w:r w:rsidRPr="00D01903">
        <w:t>Bulgaria,</w:t>
      </w:r>
      <w:r w:rsidR="00E1342F">
        <w:t xml:space="preserve"> </w:t>
      </w:r>
      <w:r w:rsidRPr="00D01903">
        <w:t>and</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enjoy</w:t>
      </w:r>
      <w:r w:rsidR="00E1342F">
        <w:t xml:space="preserve"> </w:t>
      </w:r>
      <w:r w:rsidRPr="00D01903">
        <w:t>necessary</w:t>
      </w:r>
      <w:r w:rsidR="00E1342F">
        <w:t xml:space="preserve"> </w:t>
      </w:r>
      <w:r w:rsidRPr="00D01903">
        <w:t>social</w:t>
      </w:r>
      <w:r w:rsidR="00E1342F">
        <w:t xml:space="preserve"> </w:t>
      </w:r>
      <w:r w:rsidRPr="00D01903">
        <w:t>rights</w:t>
      </w:r>
      <w:r w:rsidR="00E1342F">
        <w:t xml:space="preserve"> </w:t>
      </w:r>
      <w:r w:rsidRPr="00D01903">
        <w:t>if</w:t>
      </w:r>
      <w:r w:rsidR="00E1342F">
        <w:t xml:space="preserve"> </w:t>
      </w:r>
      <w:r w:rsidRPr="00D01903">
        <w:t>they</w:t>
      </w:r>
      <w:r w:rsidR="00E1342F">
        <w:t xml:space="preserve"> </w:t>
      </w:r>
      <w:r w:rsidRPr="00D01903">
        <w:t>were</w:t>
      </w:r>
      <w:r w:rsidR="00E1342F">
        <w:t xml:space="preserve"> </w:t>
      </w:r>
      <w:r w:rsidRPr="00D01903">
        <w:t>returned</w:t>
      </w:r>
      <w:r w:rsidR="00E1342F">
        <w:t xml:space="preserve"> </w:t>
      </w:r>
      <w:r w:rsidRPr="00D01903">
        <w:t>to</w:t>
      </w:r>
      <w:r w:rsidR="00E1342F">
        <w:t xml:space="preserve"> </w:t>
      </w:r>
      <w:r w:rsidRPr="00D01903">
        <w:t>Bulgaria,</w:t>
      </w:r>
      <w:r w:rsidR="00E1342F">
        <w:t xml:space="preserve"> </w:t>
      </w:r>
      <w:r w:rsidRPr="00D01903">
        <w:t>including</w:t>
      </w:r>
      <w:r w:rsidR="00E1342F">
        <w:t xml:space="preserve"> </w:t>
      </w:r>
      <w:r w:rsidRPr="00D01903">
        <w:t>access</w:t>
      </w:r>
      <w:r w:rsidR="00E1342F">
        <w:t xml:space="preserve"> </w:t>
      </w:r>
      <w:r w:rsidRPr="00D01903">
        <w:t>to</w:t>
      </w:r>
      <w:r w:rsidR="00E1342F">
        <w:t xml:space="preserve"> </w:t>
      </w:r>
      <w:r w:rsidRPr="00D01903">
        <w:t>school</w:t>
      </w:r>
      <w:r w:rsidR="00E1342F">
        <w:t xml:space="preserve"> </w:t>
      </w:r>
      <w:r w:rsidRPr="00D01903">
        <w:t>for</w:t>
      </w:r>
      <w:r w:rsidR="00E1342F">
        <w:t xml:space="preserve"> </w:t>
      </w:r>
      <w:r w:rsidRPr="00D01903">
        <w:t>the</w:t>
      </w:r>
      <w:r w:rsidR="00E1342F">
        <w:t xml:space="preserve"> </w:t>
      </w:r>
      <w:r w:rsidRPr="00D01903">
        <w:t>children</w:t>
      </w:r>
      <w:r w:rsidR="00E1342F">
        <w:t xml:space="preserve"> </w:t>
      </w:r>
      <w:r w:rsidRPr="00D01903">
        <w:t>and</w:t>
      </w:r>
      <w:r w:rsidR="00E1342F">
        <w:t xml:space="preserve"> </w:t>
      </w:r>
      <w:r w:rsidRPr="00D01903">
        <w:t>access</w:t>
      </w:r>
      <w:r w:rsidR="00E1342F">
        <w:t xml:space="preserve"> </w:t>
      </w:r>
      <w:r w:rsidRPr="00D01903">
        <w:t>to</w:t>
      </w:r>
      <w:r w:rsidR="00E1342F">
        <w:t xml:space="preserve"> </w:t>
      </w:r>
      <w:r w:rsidRPr="00D01903">
        <w:t>medical</w:t>
      </w:r>
      <w:r w:rsidR="00E1342F">
        <w:t xml:space="preserve"> </w:t>
      </w:r>
      <w:r w:rsidRPr="00D01903">
        <w:t>care.</w:t>
      </w:r>
    </w:p>
    <w:p w:rsidR="00BB3D26" w:rsidRPr="00D01903" w:rsidRDefault="00BB3D26" w:rsidP="003F12A9">
      <w:pPr>
        <w:pStyle w:val="SingleTxtG"/>
      </w:pPr>
      <w:r w:rsidRPr="00D01903">
        <w:t>8.5</w:t>
      </w:r>
      <w:r w:rsidRPr="00D01903">
        <w:tab/>
        <w:t>The</w:t>
      </w:r>
      <w:r w:rsidR="00E1342F">
        <w:t xml:space="preserve"> </w:t>
      </w:r>
      <w:r w:rsidRPr="00D01903">
        <w:t>Committee</w:t>
      </w:r>
      <w:r w:rsidR="00E1342F">
        <w:t xml:space="preserve"> </w:t>
      </w:r>
      <w:r w:rsidRPr="00D01903">
        <w:t>further</w:t>
      </w:r>
      <w:r w:rsidR="00E1342F">
        <w:t xml:space="preserve"> </w:t>
      </w:r>
      <w:r w:rsidRPr="00D01903">
        <w:t>notes</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rely</w:t>
      </w:r>
      <w:r w:rsidR="00E1342F">
        <w:t xml:space="preserve"> </w:t>
      </w:r>
      <w:r w:rsidRPr="00D01903">
        <w:t>on</w:t>
      </w:r>
      <w:r w:rsidR="00E1342F">
        <w:t xml:space="preserve"> </w:t>
      </w:r>
      <w:r w:rsidRPr="00D01903">
        <w:t>third-party</w:t>
      </w:r>
      <w:r w:rsidR="00E1342F">
        <w:t xml:space="preserve"> </w:t>
      </w:r>
      <w:r w:rsidRPr="00D01903">
        <w:t>information</w:t>
      </w:r>
      <w:r w:rsidR="00E1342F">
        <w:t xml:space="preserve"> </w:t>
      </w:r>
      <w:r w:rsidRPr="00D01903">
        <w:t>and</w:t>
      </w:r>
      <w:r w:rsidR="00E1342F">
        <w:t xml:space="preserve"> </w:t>
      </w:r>
      <w:r w:rsidRPr="00D01903">
        <w:t>reports</w:t>
      </w:r>
      <w:r w:rsidR="00E1342F">
        <w:t xml:space="preserve"> </w:t>
      </w:r>
      <w:r w:rsidRPr="00D01903">
        <w:t>on</w:t>
      </w:r>
      <w:r w:rsidR="00E1342F">
        <w:t xml:space="preserve"> </w:t>
      </w:r>
      <w:r w:rsidRPr="00D01903">
        <w:t>the</w:t>
      </w:r>
      <w:r w:rsidR="00E1342F">
        <w:t xml:space="preserve"> </w:t>
      </w:r>
      <w:r w:rsidRPr="00D01903">
        <w:t>general</w:t>
      </w:r>
      <w:r w:rsidR="00E1342F">
        <w:t xml:space="preserve"> </w:t>
      </w:r>
      <w:r w:rsidRPr="00D01903">
        <w:t>situation</w:t>
      </w:r>
      <w:r w:rsidR="00E1342F">
        <w:t xml:space="preserve"> </w:t>
      </w:r>
      <w:r w:rsidRPr="00D01903">
        <w:t>of</w:t>
      </w:r>
      <w:r w:rsidR="00E1342F">
        <w:t xml:space="preserve"> </w:t>
      </w:r>
      <w:r w:rsidRPr="00D01903">
        <w:t>asylum</w:t>
      </w:r>
      <w:r w:rsidR="00E1342F">
        <w:t xml:space="preserve"> </w:t>
      </w:r>
      <w:r w:rsidRPr="00D01903">
        <w:t>seekers</w:t>
      </w:r>
      <w:r w:rsidR="00E1342F">
        <w:t xml:space="preserve"> </w:t>
      </w:r>
      <w:r w:rsidRPr="00D01903">
        <w:t>and</w:t>
      </w:r>
      <w:r w:rsidR="00E1342F">
        <w:t xml:space="preserve"> </w:t>
      </w:r>
      <w:r w:rsidRPr="00D01903">
        <w:t>refugees</w:t>
      </w:r>
      <w:r w:rsidR="00E1342F">
        <w:t xml:space="preserve"> </w:t>
      </w:r>
      <w:r w:rsidRPr="00D01903">
        <w:t>in</w:t>
      </w:r>
      <w:r w:rsidR="00E1342F">
        <w:t xml:space="preserve"> </w:t>
      </w:r>
      <w:r w:rsidRPr="00D01903">
        <w:t>Bulgaria</w:t>
      </w:r>
      <w:r w:rsidRPr="00BB3D26">
        <w:rPr>
          <w:rStyle w:val="FootnoteReference"/>
        </w:rPr>
        <w:footnoteReference w:id="34"/>
      </w:r>
      <w:r w:rsidR="00E1342F">
        <w:t xml:space="preserve"> </w:t>
      </w:r>
      <w:r w:rsidRPr="00D01903">
        <w:t>to</w:t>
      </w:r>
      <w:r w:rsidR="00E1342F">
        <w:t xml:space="preserve"> </w:t>
      </w:r>
      <w:r w:rsidRPr="00D01903">
        <w:t>argue</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not</w:t>
      </w:r>
      <w:r w:rsidR="00E1342F">
        <w:t xml:space="preserve"> </w:t>
      </w:r>
      <w:r w:rsidRPr="00D01903">
        <w:t>have</w:t>
      </w:r>
      <w:r w:rsidR="00E1342F">
        <w:t xml:space="preserve"> </w:t>
      </w:r>
      <w:r w:rsidRPr="00D01903">
        <w:t>access</w:t>
      </w:r>
      <w:r w:rsidR="00E1342F">
        <w:t xml:space="preserve"> </w:t>
      </w:r>
      <w:r w:rsidRPr="00D01903">
        <w:t>to</w:t>
      </w:r>
      <w:r w:rsidR="00E1342F">
        <w:t xml:space="preserve"> </w:t>
      </w:r>
      <w:r w:rsidRPr="00D01903">
        <w:t>housing</w:t>
      </w:r>
      <w:r w:rsidR="00E1342F">
        <w:t xml:space="preserve"> </w:t>
      </w:r>
      <w:r w:rsidRPr="00D01903">
        <w:t>in</w:t>
      </w:r>
      <w:r w:rsidR="00E1342F">
        <w:t xml:space="preserve"> </w:t>
      </w:r>
      <w:r w:rsidRPr="00D01903">
        <w:t>case</w:t>
      </w:r>
      <w:r w:rsidR="00E1342F">
        <w:t xml:space="preserve"> </w:t>
      </w:r>
      <w:r w:rsidRPr="00D01903">
        <w:t>of</w:t>
      </w:r>
      <w:r w:rsidR="00E1342F">
        <w:t xml:space="preserve"> </w:t>
      </w:r>
      <w:r w:rsidRPr="00D01903">
        <w:t>return</w:t>
      </w:r>
      <w:r w:rsidR="00E1342F">
        <w:t xml:space="preserve"> </w:t>
      </w:r>
      <w:r w:rsidRPr="00D01903">
        <w:t>and</w:t>
      </w:r>
      <w:r w:rsidR="00E1342F">
        <w:t xml:space="preserve"> </w:t>
      </w:r>
      <w:r w:rsidRPr="00D01903">
        <w:t>would</w:t>
      </w:r>
      <w:r w:rsidR="00E1342F">
        <w:t xml:space="preserve"> </w:t>
      </w:r>
      <w:r w:rsidRPr="00D01903">
        <w:t>be</w:t>
      </w:r>
      <w:r w:rsidR="00E1342F">
        <w:t xml:space="preserve"> </w:t>
      </w:r>
      <w:r w:rsidRPr="00D01903">
        <w:t>deprived</w:t>
      </w:r>
      <w:r w:rsidR="00E1342F">
        <w:t xml:space="preserve"> </w:t>
      </w:r>
      <w:r w:rsidRPr="00D01903">
        <w:t>of</w:t>
      </w:r>
      <w:r w:rsidR="00E1342F">
        <w:t xml:space="preserve"> </w:t>
      </w:r>
      <w:r w:rsidRPr="00D01903">
        <w:t>medical</w:t>
      </w:r>
      <w:r w:rsidR="00E1342F">
        <w:t xml:space="preserve"> </w:t>
      </w:r>
      <w:r w:rsidRPr="00D01903">
        <w:t>care.</w:t>
      </w:r>
      <w:r w:rsidR="00E1342F">
        <w:t xml:space="preserve"> </w:t>
      </w:r>
      <w:r w:rsidRPr="00D01903">
        <w:t>In</w:t>
      </w:r>
      <w:r w:rsidR="00E1342F">
        <w:t xml:space="preserve"> </w:t>
      </w:r>
      <w:r w:rsidRPr="00D01903">
        <w:t>this</w:t>
      </w:r>
      <w:r w:rsidR="00E1342F">
        <w:t xml:space="preserve"> </w:t>
      </w:r>
      <w:r w:rsidRPr="00D01903">
        <w:t>respect,</w:t>
      </w:r>
      <w:r w:rsidR="00E1342F">
        <w:t xml:space="preserve"> </w:t>
      </w:r>
      <w:r w:rsidRPr="00D01903">
        <w:t>the</w:t>
      </w:r>
      <w:r w:rsidR="00E1342F">
        <w:t xml:space="preserve"> </w:t>
      </w:r>
      <w:r w:rsidRPr="00D01903">
        <w:t>Committee</w:t>
      </w:r>
      <w:r w:rsidR="00E1342F">
        <w:t xml:space="preserve"> </w:t>
      </w:r>
      <w:r w:rsidRPr="00D01903">
        <w:t>notes</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statement</w:t>
      </w:r>
      <w:r w:rsidR="00E1342F">
        <w:t xml:space="preserve"> </w:t>
      </w:r>
      <w:r w:rsidRPr="00D01903">
        <w:t>that,</w:t>
      </w:r>
      <w:r w:rsidR="00E1342F">
        <w:t xml:space="preserve"> </w:t>
      </w:r>
      <w:r w:rsidRPr="00D01903">
        <w:t>by</w:t>
      </w:r>
      <w:r w:rsidR="00E1342F">
        <w:t xml:space="preserve"> </w:t>
      </w:r>
      <w:r w:rsidRPr="00D01903">
        <w:t>law,</w:t>
      </w:r>
      <w:r w:rsidR="00E1342F">
        <w:t xml:space="preserve"> </w:t>
      </w:r>
      <w:r w:rsidRPr="00D01903">
        <w:t>persons</w:t>
      </w:r>
      <w:r w:rsidR="00E1342F">
        <w:t xml:space="preserve"> </w:t>
      </w:r>
      <w:r w:rsidRPr="00D01903">
        <w:t>granted</w:t>
      </w:r>
      <w:r w:rsidR="00E1342F">
        <w:t xml:space="preserve"> </w:t>
      </w:r>
      <w:r w:rsidRPr="00D01903">
        <w:t>refugee</w:t>
      </w:r>
      <w:r w:rsidR="00E1342F">
        <w:t xml:space="preserve"> </w:t>
      </w:r>
      <w:r w:rsidRPr="00D01903">
        <w:t>and</w:t>
      </w:r>
      <w:r w:rsidR="00E1342F">
        <w:t xml:space="preserve"> </w:t>
      </w:r>
      <w:r w:rsidRPr="00D01903">
        <w:t>protection</w:t>
      </w:r>
      <w:r w:rsidR="00E1342F">
        <w:t xml:space="preserve"> </w:t>
      </w:r>
      <w:r w:rsidRPr="00D01903">
        <w:t>status</w:t>
      </w:r>
      <w:r w:rsidR="00E1342F">
        <w:t xml:space="preserve"> </w:t>
      </w:r>
      <w:r w:rsidRPr="00D01903">
        <w:t>in</w:t>
      </w:r>
      <w:r w:rsidR="00E1342F">
        <w:t xml:space="preserve"> </w:t>
      </w:r>
      <w:r w:rsidRPr="00D01903">
        <w:t>Bulgaria</w:t>
      </w:r>
      <w:r w:rsidR="00E1342F">
        <w:t xml:space="preserve"> </w:t>
      </w:r>
      <w:r w:rsidRPr="00D01903">
        <w:t>have</w:t>
      </w:r>
      <w:r w:rsidR="00E1342F">
        <w:t xml:space="preserve"> </w:t>
      </w:r>
      <w:r w:rsidRPr="00D01903">
        <w:t>the</w:t>
      </w:r>
      <w:r w:rsidR="00E1342F">
        <w:t xml:space="preserve"> </w:t>
      </w:r>
      <w:r w:rsidRPr="00D01903">
        <w:t>same</w:t>
      </w:r>
      <w:r w:rsidR="00E1342F">
        <w:t xml:space="preserve"> </w:t>
      </w:r>
      <w:r w:rsidRPr="00D01903">
        <w:t>rights</w:t>
      </w:r>
      <w:r w:rsidR="00E1342F">
        <w:t xml:space="preserve"> </w:t>
      </w:r>
      <w:r w:rsidRPr="00D01903">
        <w:t>as</w:t>
      </w:r>
      <w:r w:rsidR="00E1342F">
        <w:t xml:space="preserve"> </w:t>
      </w:r>
      <w:r w:rsidRPr="00D01903">
        <w:t>Bulgarian</w:t>
      </w:r>
      <w:r w:rsidR="00E1342F">
        <w:t xml:space="preserve"> </w:t>
      </w:r>
      <w:r w:rsidRPr="00D01903">
        <w:t>nationals,</w:t>
      </w:r>
      <w:r w:rsidRPr="00BB3D26">
        <w:rPr>
          <w:rStyle w:val="FootnoteReference"/>
        </w:rPr>
        <w:footnoteReference w:id="35"/>
      </w:r>
      <w:r w:rsidR="00E1342F">
        <w:t xml:space="preserve"> </w:t>
      </w:r>
      <w:r w:rsidRPr="00D01903">
        <w:t>as</w:t>
      </w:r>
      <w:r w:rsidR="00E1342F">
        <w:t xml:space="preserve"> </w:t>
      </w:r>
      <w:r w:rsidRPr="00D01903">
        <w:t>well</w:t>
      </w:r>
      <w:r w:rsidR="00E1342F">
        <w:t xml:space="preserve"> </w:t>
      </w:r>
      <w:r w:rsidRPr="00D01903">
        <w:t>as</w:t>
      </w:r>
      <w:r w:rsidR="00E1342F">
        <w:t xml:space="preserve"> </w:t>
      </w:r>
      <w:r w:rsidRPr="00D01903">
        <w:t>its</w:t>
      </w:r>
      <w:r w:rsidR="00E1342F">
        <w:t xml:space="preserve"> </w:t>
      </w:r>
      <w:r w:rsidRPr="00D01903">
        <w:t>argument</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not</w:t>
      </w:r>
      <w:r w:rsidR="00E1342F">
        <w:t xml:space="preserve"> </w:t>
      </w:r>
      <w:r w:rsidRPr="00D01903">
        <w:t>requested</w:t>
      </w:r>
      <w:r w:rsidR="00E1342F">
        <w:t xml:space="preserve"> </w:t>
      </w:r>
      <w:r w:rsidRPr="00D01903">
        <w:t>or</w:t>
      </w:r>
      <w:r w:rsidR="00E1342F">
        <w:t xml:space="preserve"> </w:t>
      </w:r>
      <w:r w:rsidRPr="00D01903">
        <w:t>needed</w:t>
      </w:r>
      <w:r w:rsidR="00E1342F">
        <w:t xml:space="preserve"> </w:t>
      </w:r>
      <w:r w:rsidRPr="00D01903">
        <w:t>medical</w:t>
      </w:r>
      <w:r w:rsidR="00E1342F">
        <w:t xml:space="preserve"> </w:t>
      </w:r>
      <w:r w:rsidRPr="00D01903">
        <w:t>assistance</w:t>
      </w:r>
      <w:r w:rsidR="00E1342F">
        <w:t xml:space="preserve"> </w:t>
      </w:r>
      <w:r w:rsidRPr="00D01903">
        <w:t>during</w:t>
      </w:r>
      <w:r w:rsidR="00E1342F">
        <w:t xml:space="preserve"> </w:t>
      </w:r>
      <w:r w:rsidRPr="00D01903">
        <w:t>their</w:t>
      </w:r>
      <w:r w:rsidR="00E1342F">
        <w:t xml:space="preserve"> </w:t>
      </w:r>
      <w:r w:rsidRPr="00D01903">
        <w:t>stay</w:t>
      </w:r>
      <w:r w:rsidR="00E1342F">
        <w:t xml:space="preserve"> </w:t>
      </w:r>
      <w:r w:rsidRPr="00D01903">
        <w:t>in</w:t>
      </w:r>
      <w:r w:rsidR="00E1342F">
        <w:t xml:space="preserve"> </w:t>
      </w:r>
      <w:r w:rsidRPr="00D01903">
        <w:t>Bulgaria</w:t>
      </w:r>
      <w:r w:rsidR="00E1342F">
        <w:t xml:space="preserve"> </w:t>
      </w:r>
      <w:r w:rsidRPr="00D01903">
        <w:t>and</w:t>
      </w:r>
      <w:r w:rsidR="00E1342F">
        <w:t xml:space="preserve"> </w:t>
      </w:r>
      <w:r w:rsidRPr="00D01903">
        <w:t>have</w:t>
      </w:r>
      <w:r w:rsidR="00E1342F">
        <w:t xml:space="preserve"> </w:t>
      </w:r>
      <w:r w:rsidRPr="00D01903">
        <w:t>therefore</w:t>
      </w:r>
      <w:r w:rsidR="00E1342F">
        <w:t xml:space="preserve"> </w:t>
      </w:r>
      <w:r w:rsidRPr="00D01903">
        <w:t>not</w:t>
      </w:r>
      <w:r w:rsidR="00E1342F">
        <w:t xml:space="preserve"> </w:t>
      </w:r>
      <w:r w:rsidRPr="00D01903">
        <w:t>substantiated</w:t>
      </w:r>
      <w:r w:rsidR="00E1342F">
        <w:t xml:space="preserve"> </w:t>
      </w:r>
      <w:r w:rsidRPr="00D01903">
        <w:t>their</w:t>
      </w:r>
      <w:r w:rsidR="00E1342F">
        <w:t xml:space="preserve"> </w:t>
      </w:r>
      <w:r w:rsidRPr="00D01903">
        <w:t>allegation</w:t>
      </w:r>
      <w:r w:rsidR="00E1342F">
        <w:t xml:space="preserve"> </w:t>
      </w:r>
      <w:r w:rsidRPr="00D01903">
        <w:t>that</w:t>
      </w:r>
      <w:r w:rsidR="00E1342F">
        <w:t xml:space="preserve"> </w:t>
      </w:r>
      <w:r w:rsidRPr="00D01903">
        <w:t>no</w:t>
      </w:r>
      <w:r w:rsidR="00E1342F">
        <w:t xml:space="preserve"> </w:t>
      </w:r>
      <w:r w:rsidRPr="00D01903">
        <w:t>medical</w:t>
      </w:r>
      <w:r w:rsidR="00E1342F">
        <w:t xml:space="preserve"> </w:t>
      </w:r>
      <w:r w:rsidRPr="00D01903">
        <w:t>support</w:t>
      </w:r>
      <w:r w:rsidR="00E1342F">
        <w:t xml:space="preserve"> </w:t>
      </w:r>
      <w:r w:rsidRPr="00D01903">
        <w:t>is</w:t>
      </w:r>
      <w:r w:rsidR="00E1342F">
        <w:t xml:space="preserve"> </w:t>
      </w:r>
      <w:r w:rsidRPr="00D01903">
        <w:t>available.</w:t>
      </w:r>
      <w:r w:rsidR="00E1342F">
        <w:t xml:space="preserve"> </w:t>
      </w:r>
      <w:r w:rsidRPr="00D01903">
        <w:t>Regarding</w:t>
      </w:r>
      <w:r w:rsidR="00E1342F">
        <w:t xml:space="preserve"> </w:t>
      </w:r>
      <w:r w:rsidRPr="00D01903">
        <w:t>allegations</w:t>
      </w:r>
      <w:r w:rsidR="00E1342F">
        <w:t xml:space="preserve"> </w:t>
      </w:r>
      <w:r w:rsidRPr="00D01903">
        <w:t>of</w:t>
      </w:r>
      <w:r w:rsidR="00E1342F">
        <w:t xml:space="preserve"> </w:t>
      </w:r>
      <w:r w:rsidRPr="00D01903">
        <w:t>xenophobic</w:t>
      </w:r>
      <w:r w:rsidR="00E1342F">
        <w:t xml:space="preserve"> </w:t>
      </w:r>
      <w:r w:rsidRPr="00D01903">
        <w:t>violence,</w:t>
      </w:r>
      <w:r w:rsidR="00E1342F">
        <w:t xml:space="preserve"> </w:t>
      </w:r>
      <w:r w:rsidRPr="00D01903">
        <w:t>the</w:t>
      </w:r>
      <w:r w:rsidR="00E1342F">
        <w:t xml:space="preserve"> </w:t>
      </w:r>
      <w:r w:rsidRPr="00D01903">
        <w:t>Committee</w:t>
      </w:r>
      <w:r w:rsidR="00E1342F">
        <w:t xml:space="preserve"> </w:t>
      </w:r>
      <w:r w:rsidRPr="00D01903">
        <w:t>also</w:t>
      </w:r>
      <w:r w:rsidR="00E1342F">
        <w:t xml:space="preserve"> </w:t>
      </w:r>
      <w:r w:rsidRPr="00D01903">
        <w:t>takes</w:t>
      </w:r>
      <w:r w:rsidR="00E1342F">
        <w:t xml:space="preserve"> </w:t>
      </w:r>
      <w:r w:rsidRPr="00D01903">
        <w:t>note</w:t>
      </w:r>
      <w:r w:rsidR="00E1342F">
        <w:t xml:space="preserve"> </w:t>
      </w:r>
      <w:r w:rsidRPr="00D01903">
        <w:t>of</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912AEE">
        <w:t>’</w:t>
      </w:r>
      <w:r w:rsidRPr="00D01903">
        <w:t>s</w:t>
      </w:r>
      <w:r w:rsidR="00E1342F">
        <w:t xml:space="preserve"> </w:t>
      </w:r>
      <w:r w:rsidRPr="00D01903">
        <w:t>determination</w:t>
      </w:r>
      <w:r w:rsidR="00E1342F">
        <w:t xml:space="preserve"> </w:t>
      </w:r>
      <w:r w:rsidRPr="00D01903">
        <w:t>that,</w:t>
      </w:r>
      <w:r w:rsidR="00E1342F">
        <w:t xml:space="preserve"> </w:t>
      </w:r>
      <w:r w:rsidRPr="00D01903">
        <w:t>during</w:t>
      </w:r>
      <w:r w:rsidR="00E1342F">
        <w:t xml:space="preserve"> </w:t>
      </w:r>
      <w:r w:rsidRPr="00D01903">
        <w:t>their</w:t>
      </w:r>
      <w:r w:rsidR="00E1342F">
        <w:t xml:space="preserve"> </w:t>
      </w:r>
      <w:r w:rsidRPr="00D01903">
        <w:t>asylum</w:t>
      </w:r>
      <w:r w:rsidR="00E1342F">
        <w:t xml:space="preserve"> </w:t>
      </w:r>
      <w:r w:rsidRPr="00D01903">
        <w:t>interviews,</w:t>
      </w:r>
      <w:r w:rsidR="00E1342F">
        <w:t xml:space="preserve"> </w:t>
      </w:r>
      <w:r w:rsidRPr="00D01903">
        <w:t>the</w:t>
      </w:r>
      <w:r w:rsidR="00E1342F">
        <w:t xml:space="preserve"> </w:t>
      </w:r>
      <w:r w:rsidRPr="00D01903">
        <w:t>authors</w:t>
      </w:r>
      <w:r w:rsidR="00E1342F">
        <w:t xml:space="preserve"> </w:t>
      </w:r>
      <w:r w:rsidRPr="00D01903">
        <w:t>had</w:t>
      </w:r>
      <w:r w:rsidR="00E1342F">
        <w:t xml:space="preserve"> </w:t>
      </w:r>
      <w:r w:rsidRPr="00D01903">
        <w:t>failed</w:t>
      </w:r>
      <w:r w:rsidR="00E1342F">
        <w:t xml:space="preserve"> </w:t>
      </w:r>
      <w:r w:rsidRPr="00D01903">
        <w:t>to</w:t>
      </w:r>
      <w:r w:rsidR="00E1342F">
        <w:t xml:space="preserve"> </w:t>
      </w:r>
      <w:r w:rsidRPr="00D01903">
        <w:t>report</w:t>
      </w:r>
      <w:r w:rsidR="00E1342F">
        <w:t xml:space="preserve"> </w:t>
      </w:r>
      <w:r w:rsidRPr="00D01903">
        <w:t>any</w:t>
      </w:r>
      <w:r w:rsidR="00E1342F">
        <w:t xml:space="preserve"> </w:t>
      </w:r>
      <w:r w:rsidRPr="00D01903">
        <w:t>specific</w:t>
      </w:r>
      <w:r w:rsidR="00E1342F">
        <w:t xml:space="preserve"> </w:t>
      </w:r>
      <w:r w:rsidRPr="00D01903">
        <w:t>conflict</w:t>
      </w:r>
      <w:r w:rsidR="00E1342F">
        <w:t xml:space="preserve"> </w:t>
      </w:r>
      <w:r w:rsidRPr="00D01903">
        <w:t>and</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have</w:t>
      </w:r>
      <w:r w:rsidR="00E1342F">
        <w:t xml:space="preserve"> </w:t>
      </w:r>
      <w:r w:rsidRPr="00D01903">
        <w:t>the</w:t>
      </w:r>
      <w:r w:rsidR="00E1342F">
        <w:t xml:space="preserve"> </w:t>
      </w:r>
      <w:r w:rsidRPr="00D01903">
        <w:t>possibility</w:t>
      </w:r>
      <w:r w:rsidR="00E1342F">
        <w:t xml:space="preserve"> </w:t>
      </w:r>
      <w:r w:rsidRPr="00D01903">
        <w:t>to</w:t>
      </w:r>
      <w:r w:rsidR="00E1342F">
        <w:t xml:space="preserve"> </w:t>
      </w:r>
      <w:r w:rsidRPr="00D01903">
        <w:t>seek</w:t>
      </w:r>
      <w:r w:rsidR="00E1342F">
        <w:t xml:space="preserve"> </w:t>
      </w:r>
      <w:r w:rsidRPr="00D01903">
        <w:t>the</w:t>
      </w:r>
      <w:r w:rsidR="00E1342F">
        <w:t xml:space="preserve"> </w:t>
      </w:r>
      <w:r w:rsidRPr="00D01903">
        <w:t>protection</w:t>
      </w:r>
      <w:r w:rsidR="00E1342F">
        <w:t xml:space="preserve"> </w:t>
      </w:r>
      <w:r w:rsidRPr="00D01903">
        <w:t>of</w:t>
      </w:r>
      <w:r w:rsidR="00E1342F">
        <w:t xml:space="preserve"> </w:t>
      </w:r>
      <w:r w:rsidRPr="00D01903">
        <w:t>the</w:t>
      </w:r>
      <w:r w:rsidR="00E1342F">
        <w:t xml:space="preserve"> </w:t>
      </w:r>
      <w:r w:rsidRPr="00D01903">
        <w:t>relevant</w:t>
      </w:r>
      <w:r w:rsidR="00E1342F">
        <w:t xml:space="preserve"> </w:t>
      </w:r>
      <w:r w:rsidRPr="00D01903">
        <w:t>Bulgarian</w:t>
      </w:r>
      <w:r w:rsidR="00E1342F">
        <w:t xml:space="preserve"> </w:t>
      </w:r>
      <w:r w:rsidRPr="00D01903">
        <w:t>authorities</w:t>
      </w:r>
      <w:r w:rsidR="00E1342F">
        <w:t xml:space="preserve"> </w:t>
      </w:r>
      <w:r w:rsidRPr="00D01903">
        <w:t>should</w:t>
      </w:r>
      <w:r w:rsidR="00E1342F">
        <w:t xml:space="preserve"> </w:t>
      </w:r>
      <w:r w:rsidRPr="00D01903">
        <w:t>their</w:t>
      </w:r>
      <w:r w:rsidR="00E1342F">
        <w:t xml:space="preserve"> </w:t>
      </w:r>
      <w:r w:rsidRPr="00D01903">
        <w:t>personal</w:t>
      </w:r>
      <w:r w:rsidR="00E1342F">
        <w:t xml:space="preserve"> </w:t>
      </w:r>
      <w:r w:rsidRPr="00D01903">
        <w:t>integrity</w:t>
      </w:r>
      <w:r w:rsidR="00E1342F">
        <w:t xml:space="preserve"> </w:t>
      </w:r>
      <w:r w:rsidRPr="00D01903">
        <w:t>and</w:t>
      </w:r>
      <w:r w:rsidR="00E1342F">
        <w:t xml:space="preserve"> </w:t>
      </w:r>
      <w:r w:rsidRPr="00D01903">
        <w:t>safety</w:t>
      </w:r>
      <w:r w:rsidR="00E1342F">
        <w:t xml:space="preserve"> </w:t>
      </w:r>
      <w:r w:rsidRPr="00D01903">
        <w:t>be</w:t>
      </w:r>
      <w:r w:rsidR="00E1342F">
        <w:t xml:space="preserve"> </w:t>
      </w:r>
      <w:r w:rsidRPr="00D01903">
        <w:t>threatened.</w:t>
      </w:r>
      <w:r w:rsidR="00E1342F">
        <w:t xml:space="preserve"> </w:t>
      </w:r>
    </w:p>
    <w:p w:rsidR="00BB3D26" w:rsidRPr="00D01903" w:rsidRDefault="00BB3D26" w:rsidP="003F12A9">
      <w:pPr>
        <w:pStyle w:val="SingleTxtG"/>
      </w:pPr>
      <w:r w:rsidRPr="00D01903">
        <w:t>8.6</w:t>
      </w:r>
      <w:r w:rsidRPr="00D01903">
        <w:tab/>
        <w:t>The</w:t>
      </w:r>
      <w:r w:rsidR="00E1342F">
        <w:t xml:space="preserve"> </w:t>
      </w:r>
      <w:r w:rsidRPr="00D01903">
        <w:t>Committee</w:t>
      </w:r>
      <w:r w:rsidR="00E1342F">
        <w:t xml:space="preserve"> </w:t>
      </w:r>
      <w:r w:rsidRPr="00D01903">
        <w:t>observes</w:t>
      </w:r>
      <w:r w:rsidR="00E1342F">
        <w:t xml:space="preserve"> </w:t>
      </w:r>
      <w:r w:rsidRPr="00D01903">
        <w:t>that,</w:t>
      </w:r>
      <w:r w:rsidR="00E1342F">
        <w:t xml:space="preserve"> </w:t>
      </w:r>
      <w:r w:rsidRPr="00D01903">
        <w:t>notwithstanding</w:t>
      </w:r>
      <w:r w:rsidR="00E1342F">
        <w:t xml:space="preserve"> </w:t>
      </w:r>
      <w:r w:rsidRPr="00D01903">
        <w:t>the</w:t>
      </w:r>
      <w:r w:rsidR="00E1342F">
        <w:t xml:space="preserve"> </w:t>
      </w:r>
      <w:r w:rsidRPr="00D01903">
        <w:t>fact</w:t>
      </w:r>
      <w:r w:rsidR="00E1342F">
        <w:t xml:space="preserve"> </w:t>
      </w:r>
      <w:r w:rsidRPr="00D01903">
        <w:t>that</w:t>
      </w:r>
      <w:r w:rsidR="00E1342F">
        <w:t xml:space="preserve"> </w:t>
      </w:r>
      <w:r w:rsidRPr="00D01903">
        <w:t>it</w:t>
      </w:r>
      <w:r w:rsidR="00E1342F">
        <w:t xml:space="preserve"> </w:t>
      </w:r>
      <w:r w:rsidRPr="00D01903">
        <w:t>is</w:t>
      </w:r>
      <w:r w:rsidR="00E1342F">
        <w:t xml:space="preserve"> </w:t>
      </w:r>
      <w:r w:rsidRPr="00D01903">
        <w:t>difficult,</w:t>
      </w:r>
      <w:r w:rsidR="00E1342F">
        <w:t xml:space="preserve"> </w:t>
      </w:r>
      <w:r w:rsidRPr="00D01903">
        <w:t>in</w:t>
      </w:r>
      <w:r w:rsidR="00E1342F">
        <w:t xml:space="preserve"> </w:t>
      </w:r>
      <w:r w:rsidRPr="00D01903">
        <w:t>practice,</w:t>
      </w:r>
      <w:r w:rsidR="00E1342F">
        <w:t xml:space="preserve"> </w:t>
      </w:r>
      <w:r w:rsidRPr="00D01903">
        <w:t>for</w:t>
      </w:r>
      <w:r w:rsidR="00E1342F">
        <w:t xml:space="preserve"> </w:t>
      </w:r>
      <w:r w:rsidRPr="00D01903">
        <w:t>refugees</w:t>
      </w:r>
      <w:r w:rsidR="00E1342F">
        <w:t xml:space="preserve"> </w:t>
      </w:r>
      <w:r w:rsidRPr="00D01903">
        <w:t>and</w:t>
      </w:r>
      <w:r w:rsidR="00E1342F">
        <w:t xml:space="preserve"> </w:t>
      </w:r>
      <w:r w:rsidRPr="00D01903">
        <w:t>beneficiaries</w:t>
      </w:r>
      <w:r w:rsidR="00E1342F">
        <w:t xml:space="preserve"> </w:t>
      </w:r>
      <w:r w:rsidRPr="00D01903">
        <w:t>of</w:t>
      </w:r>
      <w:r w:rsidR="00E1342F">
        <w:t xml:space="preserve"> </w:t>
      </w:r>
      <w:r w:rsidRPr="00D01903">
        <w:t>subsidiary</w:t>
      </w:r>
      <w:r w:rsidR="00E1342F">
        <w:t xml:space="preserve"> </w:t>
      </w:r>
      <w:r w:rsidRPr="00D01903">
        <w:t>protection</w:t>
      </w:r>
      <w:r w:rsidR="00E1342F">
        <w:t xml:space="preserve"> </w:t>
      </w:r>
      <w:r w:rsidRPr="00D01903">
        <w:t>to</w:t>
      </w:r>
      <w:r w:rsidR="00E1342F">
        <w:t xml:space="preserve"> </w:t>
      </w:r>
      <w:r w:rsidRPr="00D01903">
        <w:t>gain</w:t>
      </w:r>
      <w:r w:rsidR="00E1342F">
        <w:t xml:space="preserve"> </w:t>
      </w:r>
      <w:r w:rsidRPr="00D01903">
        <w:t>access</w:t>
      </w:r>
      <w:r w:rsidR="00E1342F">
        <w:t xml:space="preserve"> </w:t>
      </w:r>
      <w:r w:rsidRPr="00D01903">
        <w:t>to</w:t>
      </w:r>
      <w:r w:rsidR="00E1342F">
        <w:t xml:space="preserve"> </w:t>
      </w:r>
      <w:r w:rsidRPr="00D01903">
        <w:t>the</w:t>
      </w:r>
      <w:r w:rsidR="00E1342F">
        <w:t xml:space="preserve"> </w:t>
      </w:r>
      <w:r w:rsidRPr="00D01903">
        <w:t>labour</w:t>
      </w:r>
      <w:r w:rsidR="00E1342F">
        <w:t xml:space="preserve"> </w:t>
      </w:r>
      <w:r w:rsidRPr="00D01903">
        <w:t>market</w:t>
      </w:r>
      <w:r w:rsidR="00E1342F">
        <w:t xml:space="preserve"> </w:t>
      </w:r>
      <w:r w:rsidRPr="00D01903">
        <w:t>or</w:t>
      </w:r>
      <w:r w:rsidR="00E1342F">
        <w:t xml:space="preserve"> </w:t>
      </w:r>
      <w:r w:rsidRPr="00D01903">
        <w:t>to</w:t>
      </w:r>
      <w:r w:rsidR="00E1342F">
        <w:t xml:space="preserve"> </w:t>
      </w:r>
      <w:r w:rsidRPr="00D01903">
        <w:t>housing,</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failed</w:t>
      </w:r>
      <w:r w:rsidR="00E1342F">
        <w:t xml:space="preserve"> </w:t>
      </w:r>
      <w:r w:rsidRPr="00D01903">
        <w:t>to</w:t>
      </w:r>
      <w:r w:rsidR="00E1342F">
        <w:t xml:space="preserve"> </w:t>
      </w:r>
      <w:r w:rsidRPr="00D01903">
        <w:t>substantiate</w:t>
      </w:r>
      <w:r w:rsidR="00E1342F">
        <w:t xml:space="preserve"> </w:t>
      </w:r>
      <w:r w:rsidRPr="00D01903">
        <w:t>a</w:t>
      </w:r>
      <w:r w:rsidR="00E1342F">
        <w:t xml:space="preserve"> </w:t>
      </w:r>
      <w:r w:rsidRPr="00D01903">
        <w:t>real</w:t>
      </w:r>
      <w:r w:rsidR="00E1342F">
        <w:t xml:space="preserve"> </w:t>
      </w:r>
      <w:r w:rsidRPr="00D01903">
        <w:t>and</w:t>
      </w:r>
      <w:r w:rsidR="00E1342F">
        <w:t xml:space="preserve"> </w:t>
      </w:r>
      <w:r w:rsidRPr="00D01903">
        <w:t>personal</w:t>
      </w:r>
      <w:r w:rsidR="00E1342F">
        <w:t xml:space="preserve"> </w:t>
      </w:r>
      <w:r w:rsidRPr="00D01903">
        <w:t>risk</w:t>
      </w:r>
      <w:r w:rsidR="00E1342F">
        <w:t xml:space="preserve"> </w:t>
      </w:r>
      <w:r w:rsidRPr="00D01903">
        <w:t>to</w:t>
      </w:r>
      <w:r w:rsidR="00E1342F">
        <w:t xml:space="preserve"> </w:t>
      </w:r>
      <w:r w:rsidRPr="00D01903">
        <w:t>themselves</w:t>
      </w:r>
      <w:r w:rsidR="00E1342F">
        <w:t xml:space="preserve"> </w:t>
      </w:r>
      <w:r w:rsidRPr="00D01903">
        <w:t>upon</w:t>
      </w:r>
      <w:r w:rsidR="00E1342F">
        <w:t xml:space="preserve"> </w:t>
      </w:r>
      <w:r w:rsidRPr="00D01903">
        <w:t>return</w:t>
      </w:r>
      <w:r w:rsidR="00E1342F">
        <w:t xml:space="preserve"> </w:t>
      </w:r>
      <w:r w:rsidRPr="00D01903">
        <w:t>to</w:t>
      </w:r>
      <w:r w:rsidR="00E1342F">
        <w:t xml:space="preserve"> </w:t>
      </w:r>
      <w:r w:rsidRPr="00D01903">
        <w:t>Bulgaria.</w:t>
      </w:r>
      <w:r w:rsidR="00E1342F">
        <w:t xml:space="preserve"> </w:t>
      </w:r>
      <w:r w:rsidRPr="00D01903">
        <w:t>The</w:t>
      </w:r>
      <w:r w:rsidR="00E1342F">
        <w:t xml:space="preserve"> </w:t>
      </w:r>
      <w:r w:rsidRPr="00D01903">
        <w:t>authors</w:t>
      </w:r>
      <w:r w:rsidR="00E1342F">
        <w:t xml:space="preserve"> </w:t>
      </w:r>
      <w:r w:rsidRPr="00D01903">
        <w:t>have</w:t>
      </w:r>
      <w:r w:rsidR="00E1342F">
        <w:t xml:space="preserve"> </w:t>
      </w:r>
      <w:r w:rsidRPr="00D01903">
        <w:t>not</w:t>
      </w:r>
      <w:r w:rsidR="00E1342F">
        <w:t xml:space="preserve"> </w:t>
      </w:r>
      <w:r w:rsidRPr="00D01903">
        <w:t>established</w:t>
      </w:r>
      <w:r w:rsidR="00E1342F">
        <w:t xml:space="preserve"> </w:t>
      </w:r>
      <w:r w:rsidRPr="00D01903">
        <w:t>that</w:t>
      </w:r>
      <w:r w:rsidR="00E1342F">
        <w:t xml:space="preserve"> </w:t>
      </w:r>
      <w:r w:rsidRPr="00D01903">
        <w:t>they</w:t>
      </w:r>
      <w:r w:rsidR="00E1342F">
        <w:t xml:space="preserve"> </w:t>
      </w:r>
      <w:r w:rsidRPr="00D01903">
        <w:t>were</w:t>
      </w:r>
      <w:r w:rsidR="00E1342F">
        <w:t xml:space="preserve"> </w:t>
      </w:r>
      <w:r w:rsidRPr="00D01903">
        <w:t>homeless</w:t>
      </w:r>
      <w:r w:rsidR="00E1342F">
        <w:t xml:space="preserve"> </w:t>
      </w:r>
      <w:r w:rsidRPr="00D01903">
        <w:t>before</w:t>
      </w:r>
      <w:r w:rsidR="00E1342F">
        <w:t xml:space="preserve"> </w:t>
      </w:r>
      <w:r w:rsidRPr="00D01903">
        <w:t>their</w:t>
      </w:r>
      <w:r w:rsidR="00E1342F">
        <w:t xml:space="preserve"> </w:t>
      </w:r>
      <w:r w:rsidRPr="00D01903">
        <w:t>departure</w:t>
      </w:r>
      <w:r w:rsidR="00E1342F">
        <w:t xml:space="preserve"> </w:t>
      </w:r>
      <w:r w:rsidRPr="00D01903">
        <w:t>from</w:t>
      </w:r>
      <w:r w:rsidR="00E1342F">
        <w:t xml:space="preserve"> </w:t>
      </w:r>
      <w:r w:rsidRPr="00D01903">
        <w:t>Bulgaria;</w:t>
      </w:r>
      <w:r w:rsidR="00E1342F">
        <w:t xml:space="preserve"> </w:t>
      </w:r>
      <w:r w:rsidRPr="00D01903">
        <w:t>they</w:t>
      </w:r>
      <w:r w:rsidR="00E1342F">
        <w:t xml:space="preserve"> </w:t>
      </w:r>
      <w:r w:rsidRPr="00D01903">
        <w:t>did</w:t>
      </w:r>
      <w:r w:rsidR="00E1342F">
        <w:t xml:space="preserve"> </w:t>
      </w:r>
      <w:r w:rsidRPr="00D01903">
        <w:t>not</w:t>
      </w:r>
      <w:r w:rsidR="00E1342F">
        <w:t xml:space="preserve"> </w:t>
      </w:r>
      <w:r w:rsidRPr="00D01903">
        <w:t>live</w:t>
      </w:r>
      <w:r w:rsidR="00E1342F">
        <w:t xml:space="preserve"> </w:t>
      </w:r>
      <w:r w:rsidRPr="00D01903">
        <w:t>in</w:t>
      </w:r>
      <w:r w:rsidR="00E1342F">
        <w:t xml:space="preserve"> </w:t>
      </w:r>
      <w:r w:rsidRPr="00D01903">
        <w:t>destitution;</w:t>
      </w:r>
      <w:r w:rsidR="00E1342F">
        <w:t xml:space="preserve"> </w:t>
      </w:r>
      <w:r w:rsidRPr="00D01903">
        <w:t>and</w:t>
      </w:r>
      <w:r w:rsidR="00E1342F">
        <w:t xml:space="preserve"> </w:t>
      </w:r>
      <w:r w:rsidRPr="00D01903">
        <w:t>their</w:t>
      </w:r>
      <w:r w:rsidR="00E1342F">
        <w:t xml:space="preserve"> </w:t>
      </w:r>
      <w:r w:rsidRPr="00D01903">
        <w:t>situation</w:t>
      </w:r>
      <w:r w:rsidR="00E1342F">
        <w:t xml:space="preserve"> </w:t>
      </w:r>
      <w:r w:rsidRPr="00D01903">
        <w:t>with</w:t>
      </w:r>
      <w:r w:rsidR="00E1342F">
        <w:t xml:space="preserve"> </w:t>
      </w:r>
      <w:r w:rsidRPr="00D01903">
        <w:t>four</w:t>
      </w:r>
      <w:r w:rsidR="00E1342F">
        <w:t xml:space="preserve"> </w:t>
      </w:r>
      <w:r w:rsidRPr="00D01903">
        <w:t>children,</w:t>
      </w:r>
      <w:r w:rsidR="00E1342F">
        <w:t xml:space="preserve"> </w:t>
      </w:r>
      <w:r w:rsidRPr="00D01903">
        <w:t>the</w:t>
      </w:r>
      <w:r w:rsidR="00E1342F">
        <w:t xml:space="preserve"> </w:t>
      </w:r>
      <w:r w:rsidRPr="00D01903">
        <w:t>youngest</w:t>
      </w:r>
      <w:r w:rsidR="00E1342F">
        <w:t xml:space="preserve"> </w:t>
      </w:r>
      <w:r w:rsidRPr="00D01903">
        <w:t>of</w:t>
      </w:r>
      <w:r w:rsidR="00E1342F">
        <w:t xml:space="preserve"> </w:t>
      </w:r>
      <w:r w:rsidRPr="00D01903">
        <w:t>whom</w:t>
      </w:r>
      <w:r w:rsidR="00E1342F">
        <w:t xml:space="preserve"> </w:t>
      </w:r>
      <w:r w:rsidRPr="00D01903">
        <w:t>is</w:t>
      </w:r>
      <w:r w:rsidR="00E1342F">
        <w:t xml:space="preserve"> </w:t>
      </w:r>
      <w:r w:rsidRPr="00D01903">
        <w:t>14</w:t>
      </w:r>
      <w:r w:rsidR="00E1342F">
        <w:t xml:space="preserve"> </w:t>
      </w:r>
      <w:r w:rsidRPr="00D01903">
        <w:t>years</w:t>
      </w:r>
      <w:r w:rsidR="00E1342F">
        <w:t xml:space="preserve"> </w:t>
      </w:r>
      <w:r w:rsidRPr="00D01903">
        <w:t>old,</w:t>
      </w:r>
      <w:r w:rsidR="00E1342F">
        <w:t xml:space="preserve"> </w:t>
      </w:r>
      <w:r w:rsidRPr="00D01903">
        <w:t>must</w:t>
      </w:r>
      <w:r w:rsidR="00E1342F">
        <w:t xml:space="preserve"> </w:t>
      </w:r>
      <w:r w:rsidRPr="00D01903">
        <w:t>be</w:t>
      </w:r>
      <w:r w:rsidR="00E1342F">
        <w:t xml:space="preserve"> </w:t>
      </w:r>
      <w:r w:rsidRPr="00D01903">
        <w:t>distinguished</w:t>
      </w:r>
      <w:r w:rsidR="00E1342F">
        <w:t xml:space="preserve"> </w:t>
      </w:r>
      <w:r w:rsidRPr="00D01903">
        <w:t>from</w:t>
      </w:r>
      <w:r w:rsidR="00E1342F">
        <w:t xml:space="preserve"> </w:t>
      </w:r>
      <w:r w:rsidRPr="00D01903">
        <w:t>that</w:t>
      </w:r>
      <w:r w:rsidR="00E1342F">
        <w:t xml:space="preserve"> </w:t>
      </w:r>
      <w:r w:rsidRPr="00D01903">
        <w:t>of</w:t>
      </w:r>
      <w:r w:rsidR="00E1342F">
        <w:t xml:space="preserve"> </w:t>
      </w:r>
      <w:r w:rsidRPr="00D01903">
        <w:t>the</w:t>
      </w:r>
      <w:r w:rsidR="00E1342F">
        <w:t xml:space="preserve"> </w:t>
      </w:r>
      <w:r w:rsidRPr="00D01903">
        <w:t>author</w:t>
      </w:r>
      <w:r w:rsidR="00E1342F">
        <w:t xml:space="preserve"> </w:t>
      </w:r>
      <w:r w:rsidRPr="00D01903">
        <w:t>in</w:t>
      </w:r>
      <w:r w:rsidR="00E1342F">
        <w:t xml:space="preserve"> </w:t>
      </w:r>
      <w:r w:rsidRPr="00D01903">
        <w:t>the</w:t>
      </w:r>
      <w:r w:rsidR="00E1342F">
        <w:t xml:space="preserve"> </w:t>
      </w:r>
      <w:r w:rsidRPr="00D01903">
        <w:t>decision</w:t>
      </w:r>
      <w:r w:rsidR="00E1342F">
        <w:t xml:space="preserve"> </w:t>
      </w:r>
      <w:r w:rsidRPr="00D01903">
        <w:t>of</w:t>
      </w:r>
      <w:r w:rsidR="00E1342F">
        <w:t xml:space="preserve"> </w:t>
      </w:r>
      <w:r w:rsidRPr="00714594">
        <w:rPr>
          <w:i/>
        </w:rPr>
        <w:t>Jasin</w:t>
      </w:r>
      <w:r w:rsidR="00E1342F" w:rsidRPr="00714594">
        <w:rPr>
          <w:i/>
        </w:rPr>
        <w:t xml:space="preserve"> </w:t>
      </w:r>
      <w:r w:rsidRPr="00714594">
        <w:rPr>
          <w:i/>
        </w:rPr>
        <w:t>et</w:t>
      </w:r>
      <w:r w:rsidR="00E1342F" w:rsidRPr="00714594">
        <w:rPr>
          <w:i/>
        </w:rPr>
        <w:t xml:space="preserve"> </w:t>
      </w:r>
      <w:r w:rsidRPr="00714594">
        <w:rPr>
          <w:i/>
        </w:rPr>
        <w:t>al.</w:t>
      </w:r>
      <w:r w:rsidR="00E1342F" w:rsidRPr="00714594">
        <w:rPr>
          <w:i/>
        </w:rPr>
        <w:t xml:space="preserve"> </w:t>
      </w:r>
      <w:r w:rsidRPr="00714594">
        <w:rPr>
          <w:i/>
        </w:rPr>
        <w:t>v.</w:t>
      </w:r>
      <w:r w:rsidR="00E1342F" w:rsidRPr="00714594">
        <w:rPr>
          <w:i/>
        </w:rPr>
        <w:t xml:space="preserve"> </w:t>
      </w:r>
      <w:r w:rsidRPr="00714594">
        <w:rPr>
          <w:i/>
        </w:rPr>
        <w:t>Denmark</w:t>
      </w:r>
      <w:r w:rsidRPr="00D01903">
        <w:t>,</w:t>
      </w:r>
      <w:r w:rsidR="00E1342F">
        <w:t xml:space="preserve"> </w:t>
      </w:r>
      <w:r w:rsidRPr="00D01903">
        <w:t>which</w:t>
      </w:r>
      <w:r w:rsidR="00E1342F">
        <w:t xml:space="preserve"> </w:t>
      </w:r>
      <w:r w:rsidRPr="00D01903">
        <w:t>concerned</w:t>
      </w:r>
      <w:r w:rsidR="00E1342F">
        <w:t xml:space="preserve"> </w:t>
      </w:r>
      <w:r w:rsidRPr="00D01903">
        <w:t>a</w:t>
      </w:r>
      <w:r w:rsidR="00E1342F">
        <w:t xml:space="preserve"> </w:t>
      </w:r>
      <w:r w:rsidRPr="00D01903">
        <w:t>single</w:t>
      </w:r>
      <w:r w:rsidR="00E1342F">
        <w:t xml:space="preserve"> </w:t>
      </w:r>
      <w:r w:rsidRPr="00D01903">
        <w:t>mother</w:t>
      </w:r>
      <w:r w:rsidR="00E1342F">
        <w:t xml:space="preserve"> </w:t>
      </w:r>
      <w:r w:rsidRPr="00D01903">
        <w:t>of</w:t>
      </w:r>
      <w:r w:rsidR="00E1342F">
        <w:t xml:space="preserve"> </w:t>
      </w:r>
      <w:r w:rsidRPr="00D01903">
        <w:t>three</w:t>
      </w:r>
      <w:r w:rsidR="00E1342F">
        <w:t xml:space="preserve"> </w:t>
      </w:r>
      <w:r w:rsidRPr="00D01903">
        <w:t>minor</w:t>
      </w:r>
      <w:r w:rsidR="00E1342F">
        <w:t xml:space="preserve"> </w:t>
      </w:r>
      <w:r w:rsidRPr="00D01903">
        <w:t>children,</w:t>
      </w:r>
      <w:r w:rsidR="00E1342F">
        <w:t xml:space="preserve"> </w:t>
      </w:r>
      <w:r w:rsidRPr="00D01903">
        <w:t>suffering</w:t>
      </w:r>
      <w:r w:rsidR="00E1342F">
        <w:t xml:space="preserve"> </w:t>
      </w:r>
      <w:r w:rsidRPr="00D01903">
        <w:t>from</w:t>
      </w:r>
      <w:r w:rsidR="00E1342F">
        <w:t xml:space="preserve"> </w:t>
      </w:r>
      <w:r w:rsidRPr="00D01903">
        <w:t>a</w:t>
      </w:r>
      <w:r w:rsidR="00E1342F">
        <w:t xml:space="preserve"> </w:t>
      </w:r>
      <w:r w:rsidRPr="00D01903">
        <w:t>health</w:t>
      </w:r>
      <w:r w:rsidR="00E1342F">
        <w:t xml:space="preserve"> </w:t>
      </w:r>
      <w:r w:rsidRPr="00D01903">
        <w:t>condition</w:t>
      </w:r>
      <w:r w:rsidR="00E1342F">
        <w:t xml:space="preserve"> </w:t>
      </w:r>
      <w:r w:rsidRPr="00D01903">
        <w:t>and</w:t>
      </w:r>
      <w:r w:rsidR="00E1342F">
        <w:t xml:space="preserve"> </w:t>
      </w:r>
      <w:r w:rsidRPr="00D01903">
        <w:t>holding</w:t>
      </w:r>
      <w:r w:rsidR="00E1342F">
        <w:t xml:space="preserve"> </w:t>
      </w:r>
      <w:r w:rsidRPr="00D01903">
        <w:t>an</w:t>
      </w:r>
      <w:r w:rsidR="00E1342F">
        <w:t xml:space="preserve"> </w:t>
      </w:r>
      <w:r w:rsidRPr="00D01903">
        <w:t>expired</w:t>
      </w:r>
      <w:r w:rsidR="00E1342F">
        <w:t xml:space="preserve"> </w:t>
      </w:r>
      <w:r w:rsidRPr="00D01903">
        <w:t>residence</w:t>
      </w:r>
      <w:r w:rsidR="00E1342F">
        <w:t xml:space="preserve"> </w:t>
      </w:r>
      <w:r w:rsidRPr="00D01903">
        <w:t>permit.</w:t>
      </w:r>
      <w:r w:rsidR="00E1342F">
        <w:t xml:space="preserve"> </w:t>
      </w:r>
      <w:r w:rsidRPr="00D01903">
        <w:t>The</w:t>
      </w:r>
      <w:r w:rsidR="00E1342F">
        <w:t xml:space="preserve"> </w:t>
      </w:r>
      <w:r w:rsidRPr="00D01903">
        <w:t>mere</w:t>
      </w:r>
      <w:r w:rsidR="00E1342F">
        <w:t xml:space="preserve"> </w:t>
      </w:r>
      <w:r w:rsidRPr="00D01903">
        <w:t>fact</w:t>
      </w:r>
      <w:r w:rsidR="00E1342F">
        <w:t xml:space="preserve"> </w:t>
      </w:r>
      <w:r w:rsidRPr="00D01903">
        <w:t>that</w:t>
      </w:r>
      <w:r w:rsidR="00E1342F">
        <w:t xml:space="preserve"> </w:t>
      </w:r>
      <w:r w:rsidRPr="00D01903">
        <w:t>the</w:t>
      </w:r>
      <w:r w:rsidR="00E1342F">
        <w:t xml:space="preserve"> </w:t>
      </w:r>
      <w:r w:rsidRPr="00D01903">
        <w:t>authors</w:t>
      </w:r>
      <w:r w:rsidR="00E1342F">
        <w:t xml:space="preserve"> </w:t>
      </w:r>
      <w:r w:rsidRPr="00D01903">
        <w:t>may</w:t>
      </w:r>
      <w:r w:rsidR="00E1342F">
        <w:t xml:space="preserve"> </w:t>
      </w:r>
      <w:r w:rsidRPr="00D01903">
        <w:t>possibly</w:t>
      </w:r>
      <w:r w:rsidR="00E1342F">
        <w:t xml:space="preserve"> </w:t>
      </w:r>
      <w:r w:rsidRPr="00D01903">
        <w:t>be</w:t>
      </w:r>
      <w:r w:rsidR="00E1342F">
        <w:t xml:space="preserve"> </w:t>
      </w:r>
      <w:r w:rsidRPr="00D01903">
        <w:t>confronted</w:t>
      </w:r>
      <w:r w:rsidR="00E1342F">
        <w:t xml:space="preserve"> </w:t>
      </w:r>
      <w:r w:rsidRPr="00D01903">
        <w:t>with</w:t>
      </w:r>
      <w:r w:rsidR="00E1342F">
        <w:t xml:space="preserve"> </w:t>
      </w:r>
      <w:r w:rsidRPr="00D01903">
        <w:t>difficulties</w:t>
      </w:r>
      <w:r w:rsidR="00E1342F">
        <w:t xml:space="preserve"> </w:t>
      </w:r>
      <w:r w:rsidRPr="00D01903">
        <w:t>upon</w:t>
      </w:r>
      <w:r w:rsidR="00E1342F">
        <w:t xml:space="preserve"> </w:t>
      </w:r>
      <w:r w:rsidRPr="00D01903">
        <w:t>their</w:t>
      </w:r>
      <w:r w:rsidR="00E1342F">
        <w:t xml:space="preserve"> </w:t>
      </w:r>
      <w:r w:rsidRPr="00D01903">
        <w:t>return</w:t>
      </w:r>
      <w:r w:rsidR="00E1342F">
        <w:t xml:space="preserve"> </w:t>
      </w:r>
      <w:r w:rsidRPr="00D01903">
        <w:t>does</w:t>
      </w:r>
      <w:r w:rsidR="00E1342F">
        <w:t xml:space="preserve"> </w:t>
      </w:r>
      <w:r w:rsidRPr="00D01903">
        <w:t>not,</w:t>
      </w:r>
      <w:r w:rsidR="00E1342F">
        <w:t xml:space="preserve"> </w:t>
      </w:r>
      <w:r w:rsidRPr="00D01903">
        <w:t>by</w:t>
      </w:r>
      <w:r w:rsidR="00E1342F">
        <w:t xml:space="preserve"> </w:t>
      </w:r>
      <w:r w:rsidRPr="00D01903">
        <w:t>itself,</w:t>
      </w:r>
      <w:r w:rsidR="00E1342F">
        <w:t xml:space="preserve"> </w:t>
      </w:r>
      <w:r w:rsidRPr="00D01903">
        <w:t>necessarily</w:t>
      </w:r>
      <w:r w:rsidR="00E1342F">
        <w:t xml:space="preserve"> </w:t>
      </w:r>
      <w:r w:rsidRPr="00D01903">
        <w:t>mean</w:t>
      </w:r>
      <w:r w:rsidR="00E1342F">
        <w:t xml:space="preserve"> </w:t>
      </w:r>
      <w:r w:rsidRPr="00D01903">
        <w:t>that</w:t>
      </w:r>
      <w:r w:rsidR="00E1342F">
        <w:t xml:space="preserve"> </w:t>
      </w:r>
      <w:r w:rsidRPr="00D01903">
        <w:t>they</w:t>
      </w:r>
      <w:r w:rsidR="00E1342F">
        <w:t xml:space="preserve"> </w:t>
      </w:r>
      <w:r w:rsidRPr="00D01903">
        <w:t>would</w:t>
      </w:r>
      <w:r w:rsidR="00E1342F">
        <w:t xml:space="preserve"> </w:t>
      </w:r>
      <w:r w:rsidRPr="00D01903">
        <w:t>be</w:t>
      </w:r>
      <w:r w:rsidR="00E1342F">
        <w:t xml:space="preserve"> </w:t>
      </w:r>
      <w:r w:rsidRPr="00D01903">
        <w:t>in</w:t>
      </w:r>
      <w:r w:rsidR="00E1342F">
        <w:t xml:space="preserve"> </w:t>
      </w:r>
      <w:r w:rsidRPr="00D01903">
        <w:t>a</w:t>
      </w:r>
      <w:r w:rsidR="00E1342F">
        <w:t xml:space="preserve"> </w:t>
      </w:r>
      <w:r w:rsidRPr="00D01903">
        <w:t>special</w:t>
      </w:r>
      <w:r w:rsidR="00E1342F">
        <w:t xml:space="preserve"> </w:t>
      </w:r>
      <w:r w:rsidRPr="00D01903">
        <w:t>situation</w:t>
      </w:r>
      <w:r w:rsidR="00E1342F">
        <w:t xml:space="preserve"> </w:t>
      </w:r>
      <w:r w:rsidRPr="00D01903">
        <w:t>of</w:t>
      </w:r>
      <w:r w:rsidR="00E1342F">
        <w:t xml:space="preserve"> </w:t>
      </w:r>
      <w:r w:rsidRPr="00D01903">
        <w:t>vulnerability</w:t>
      </w:r>
      <w:r w:rsidR="00E1342F">
        <w:t xml:space="preserve"> </w:t>
      </w:r>
      <w:r w:rsidRPr="00D01903">
        <w:t>—</w:t>
      </w:r>
      <w:r w:rsidR="00E1342F">
        <w:t xml:space="preserve"> </w:t>
      </w:r>
      <w:r w:rsidRPr="00D01903">
        <w:t>and</w:t>
      </w:r>
      <w:r w:rsidR="00E1342F">
        <w:t xml:space="preserve"> </w:t>
      </w:r>
      <w:r w:rsidRPr="00D01903">
        <w:t>in</w:t>
      </w:r>
      <w:r w:rsidR="00E1342F">
        <w:t xml:space="preserve"> </w:t>
      </w:r>
      <w:r w:rsidRPr="00D01903">
        <w:t>a</w:t>
      </w:r>
      <w:r w:rsidR="00E1342F">
        <w:t xml:space="preserve"> </w:t>
      </w:r>
      <w:r w:rsidRPr="00D01903">
        <w:t>situation</w:t>
      </w:r>
      <w:r w:rsidR="00E1342F">
        <w:t xml:space="preserve"> </w:t>
      </w:r>
      <w:r w:rsidRPr="00D01903">
        <w:t>significantly</w:t>
      </w:r>
      <w:r w:rsidR="00E1342F">
        <w:t xml:space="preserve"> </w:t>
      </w:r>
      <w:r w:rsidRPr="00D01903">
        <w:t>different</w:t>
      </w:r>
      <w:r w:rsidR="00E1342F">
        <w:t xml:space="preserve"> </w:t>
      </w:r>
      <w:r w:rsidRPr="00D01903">
        <w:t>to</w:t>
      </w:r>
      <w:r w:rsidR="00E1342F">
        <w:t xml:space="preserve"> </w:t>
      </w:r>
      <w:r w:rsidRPr="00D01903">
        <w:t>many</w:t>
      </w:r>
      <w:r w:rsidR="00E1342F">
        <w:t xml:space="preserve"> </w:t>
      </w:r>
      <w:r w:rsidRPr="00D01903">
        <w:t>other</w:t>
      </w:r>
      <w:r w:rsidR="00E1342F">
        <w:t xml:space="preserve"> </w:t>
      </w:r>
      <w:r w:rsidRPr="00D01903">
        <w:t>families</w:t>
      </w:r>
      <w:r w:rsidR="00E1342F">
        <w:t xml:space="preserve"> </w:t>
      </w:r>
      <w:r w:rsidRPr="00D01903">
        <w:t>—</w:t>
      </w:r>
      <w:r w:rsidR="00E1342F">
        <w:t xml:space="preserve"> </w:t>
      </w:r>
      <w:r w:rsidRPr="00D01903">
        <w:t>such</w:t>
      </w:r>
      <w:r w:rsidR="00E1342F">
        <w:t xml:space="preserve"> </w:t>
      </w:r>
      <w:r w:rsidRPr="00D01903">
        <w:t>as</w:t>
      </w:r>
      <w:r w:rsidR="00E1342F">
        <w:t xml:space="preserve"> </w:t>
      </w:r>
      <w:r w:rsidRPr="00D01903">
        <w:t>to</w:t>
      </w:r>
      <w:r w:rsidR="00E1342F">
        <w:t xml:space="preserve"> </w:t>
      </w:r>
      <w:r w:rsidRPr="00D01903">
        <w:t>conclude</w:t>
      </w:r>
      <w:r w:rsidR="00E1342F">
        <w:t xml:space="preserve"> </w:t>
      </w:r>
      <w:r w:rsidRPr="00D01903">
        <w:t>that</w:t>
      </w:r>
      <w:r w:rsidR="00E1342F">
        <w:t xml:space="preserve"> </w:t>
      </w:r>
      <w:r w:rsidRPr="00D01903">
        <w:t>their</w:t>
      </w:r>
      <w:r w:rsidR="00E1342F">
        <w:t xml:space="preserve"> </w:t>
      </w:r>
      <w:r w:rsidRPr="00D01903">
        <w:t>return</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constitute</w:t>
      </w:r>
      <w:r w:rsidR="00E1342F">
        <w:t xml:space="preserve"> </w:t>
      </w:r>
      <w:r w:rsidRPr="00D01903">
        <w:t>a</w:t>
      </w:r>
      <w:r w:rsidR="00E1342F">
        <w:t xml:space="preserve"> </w:t>
      </w:r>
      <w:r w:rsidRPr="00D01903">
        <w:t>violation</w:t>
      </w:r>
      <w:r w:rsidR="00E1342F">
        <w:t xml:space="preserve"> </w:t>
      </w:r>
      <w:r w:rsidRPr="00D01903">
        <w:t>of</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obligations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Pr="00BB3D26">
        <w:rPr>
          <w:rStyle w:val="FootnoteReference"/>
        </w:rPr>
        <w:footnoteReference w:id="36"/>
      </w:r>
    </w:p>
    <w:p w:rsidR="00BB3D26" w:rsidRPr="00D01903" w:rsidRDefault="00BB3D26" w:rsidP="003F12A9">
      <w:pPr>
        <w:pStyle w:val="SingleTxtG"/>
      </w:pPr>
      <w:r w:rsidRPr="00D01903">
        <w:t>8.7</w:t>
      </w:r>
      <w:r w:rsidRPr="00D01903">
        <w:tab/>
        <w:t>Although</w:t>
      </w:r>
      <w:r w:rsidR="00E1342F">
        <w:t xml:space="preserve"> </w:t>
      </w:r>
      <w:r w:rsidRPr="00D01903">
        <w:t>the</w:t>
      </w:r>
      <w:r w:rsidR="00E1342F">
        <w:t xml:space="preserve"> </w:t>
      </w:r>
      <w:r w:rsidRPr="00D01903">
        <w:t>authors</w:t>
      </w:r>
      <w:r w:rsidR="00E1342F">
        <w:t xml:space="preserve"> </w:t>
      </w:r>
      <w:r w:rsidRPr="00D01903">
        <w:t>disagree</w:t>
      </w:r>
      <w:r w:rsidR="00E1342F">
        <w:t xml:space="preserve"> </w:t>
      </w:r>
      <w:r w:rsidRPr="00D01903">
        <w:t>with</w:t>
      </w:r>
      <w:r w:rsidR="00E1342F">
        <w:t xml:space="preserve"> </w:t>
      </w:r>
      <w:r w:rsidRPr="00D01903">
        <w:t>the</w:t>
      </w:r>
      <w:r w:rsidR="00E1342F">
        <w:t xml:space="preserve"> </w:t>
      </w:r>
      <w:r w:rsidRPr="00D01903">
        <w:t>decision</w:t>
      </w:r>
      <w:r w:rsidR="00E1342F">
        <w:t xml:space="preserve"> </w:t>
      </w:r>
      <w:r w:rsidRPr="00D01903">
        <w:t>of</w:t>
      </w:r>
      <w:r w:rsidR="00E1342F">
        <w:t xml:space="preserve"> </w:t>
      </w:r>
      <w:r w:rsidRPr="00D01903">
        <w:t>the</w:t>
      </w:r>
      <w:r w:rsidR="00E1342F">
        <w:t xml:space="preserve"> </w:t>
      </w:r>
      <w:r w:rsidRPr="00D01903">
        <w:t>State</w:t>
      </w:r>
      <w:r w:rsidR="00E1342F">
        <w:t xml:space="preserve"> </w:t>
      </w:r>
      <w:r w:rsidRPr="00D01903">
        <w:t>party</w:t>
      </w:r>
      <w:r w:rsidR="00912AEE">
        <w:t>’</w:t>
      </w:r>
      <w:r w:rsidRPr="00D01903">
        <w:t>s</w:t>
      </w:r>
      <w:r w:rsidR="00E1342F">
        <w:t xml:space="preserve"> </w:t>
      </w:r>
      <w:r w:rsidRPr="00D01903">
        <w:t>authorities</w:t>
      </w:r>
      <w:r w:rsidR="00E1342F">
        <w:t xml:space="preserve"> </w:t>
      </w:r>
      <w:r w:rsidRPr="00D01903">
        <w:t>to</w:t>
      </w:r>
      <w:r w:rsidR="00E1342F">
        <w:t xml:space="preserve"> </w:t>
      </w:r>
      <w:r w:rsidRPr="00D01903">
        <w:t>return</w:t>
      </w:r>
      <w:r w:rsidR="00E1342F">
        <w:t xml:space="preserve"> </w:t>
      </w:r>
      <w:r w:rsidRPr="00D01903">
        <w:t>them</w:t>
      </w:r>
      <w:r w:rsidR="00E1342F">
        <w:t xml:space="preserve"> </w:t>
      </w:r>
      <w:r w:rsidRPr="00D01903">
        <w:t>to</w:t>
      </w:r>
      <w:r w:rsidR="00E1342F">
        <w:t xml:space="preserve"> </w:t>
      </w:r>
      <w:r w:rsidRPr="00D01903">
        <w:t>Bulgaria</w:t>
      </w:r>
      <w:r w:rsidR="00E1342F">
        <w:t xml:space="preserve"> </w:t>
      </w:r>
      <w:r w:rsidRPr="00D01903">
        <w:t>as</w:t>
      </w:r>
      <w:r w:rsidR="00E1342F">
        <w:t xml:space="preserve"> </w:t>
      </w:r>
      <w:r w:rsidRPr="00D01903">
        <w:t>the</w:t>
      </w:r>
      <w:r w:rsidR="00E1342F">
        <w:t xml:space="preserve"> </w:t>
      </w:r>
      <w:r w:rsidRPr="00D01903">
        <w:t>country</w:t>
      </w:r>
      <w:r w:rsidR="00E1342F">
        <w:t xml:space="preserve"> </w:t>
      </w:r>
      <w:r w:rsidRPr="00D01903">
        <w:t>of</w:t>
      </w:r>
      <w:r w:rsidR="00E1342F">
        <w:t xml:space="preserve"> </w:t>
      </w:r>
      <w:r w:rsidRPr="00D01903">
        <w:t>their</w:t>
      </w:r>
      <w:r w:rsidR="00E1342F">
        <w:t xml:space="preserve"> </w:t>
      </w:r>
      <w:r w:rsidRPr="00D01903">
        <w:t>first</w:t>
      </w:r>
      <w:r w:rsidR="00E1342F">
        <w:t xml:space="preserve"> </w:t>
      </w:r>
      <w:r w:rsidRPr="00D01903">
        <w:t>asylum,</w:t>
      </w:r>
      <w:r w:rsidR="00E1342F">
        <w:t xml:space="preserve"> </w:t>
      </w:r>
      <w:r w:rsidRPr="00D01903">
        <w:t>they</w:t>
      </w:r>
      <w:r w:rsidR="00E1342F">
        <w:t xml:space="preserve"> </w:t>
      </w:r>
      <w:r w:rsidRPr="00D01903">
        <w:t>have</w:t>
      </w:r>
      <w:r w:rsidR="00E1342F">
        <w:t xml:space="preserve"> </w:t>
      </w:r>
      <w:r w:rsidRPr="00D01903">
        <w:t>failed</w:t>
      </w:r>
      <w:r w:rsidR="00E1342F">
        <w:t xml:space="preserve"> </w:t>
      </w:r>
      <w:r w:rsidRPr="00D01903">
        <w:t>to</w:t>
      </w:r>
      <w:r w:rsidR="00E1342F">
        <w:t xml:space="preserve"> </w:t>
      </w:r>
      <w:r w:rsidRPr="00D01903">
        <w:t>explain</w:t>
      </w:r>
      <w:r w:rsidR="00E1342F">
        <w:t xml:space="preserve"> </w:t>
      </w:r>
      <w:r w:rsidRPr="00D01903">
        <w:t>why</w:t>
      </w:r>
      <w:r w:rsidR="00E1342F">
        <w:t xml:space="preserve"> </w:t>
      </w:r>
      <w:r w:rsidRPr="00D01903">
        <w:t>this</w:t>
      </w:r>
      <w:r w:rsidR="00E1342F">
        <w:t xml:space="preserve"> </w:t>
      </w:r>
      <w:r w:rsidRPr="00D01903">
        <w:t>decision</w:t>
      </w:r>
      <w:r w:rsidR="00E1342F">
        <w:t xml:space="preserve"> </w:t>
      </w:r>
      <w:r w:rsidRPr="00D01903">
        <w:t>is</w:t>
      </w:r>
      <w:r w:rsidR="00E1342F">
        <w:t xml:space="preserve"> </w:t>
      </w:r>
      <w:r w:rsidRPr="00D01903">
        <w:t>manifestly</w:t>
      </w:r>
      <w:r w:rsidR="00E1342F">
        <w:t xml:space="preserve"> </w:t>
      </w:r>
      <w:r w:rsidRPr="00D01903">
        <w:t>unreasonable</w:t>
      </w:r>
      <w:r w:rsidR="00E1342F">
        <w:t xml:space="preserve"> </w:t>
      </w:r>
      <w:r w:rsidRPr="00D01903">
        <w:t>or</w:t>
      </w:r>
      <w:r w:rsidR="00E1342F">
        <w:t xml:space="preserve"> </w:t>
      </w:r>
      <w:r w:rsidRPr="00D01903">
        <w:t>arbitrary</w:t>
      </w:r>
      <w:r w:rsidR="00E1342F">
        <w:t xml:space="preserve"> </w:t>
      </w:r>
      <w:r w:rsidRPr="00D01903">
        <w:t>in</w:t>
      </w:r>
      <w:r w:rsidR="00E1342F">
        <w:t xml:space="preserve"> </w:t>
      </w:r>
      <w:r w:rsidRPr="00D01903">
        <w:t>nature.</w:t>
      </w:r>
      <w:r w:rsidR="00E1342F">
        <w:t xml:space="preserve"> </w:t>
      </w:r>
      <w:r w:rsidRPr="00D01903">
        <w:t>Nor</w:t>
      </w:r>
      <w:r w:rsidR="00E1342F">
        <w:t xml:space="preserve"> </w:t>
      </w:r>
      <w:r w:rsidRPr="00D01903">
        <w:t>have</w:t>
      </w:r>
      <w:r w:rsidR="00E1342F">
        <w:t xml:space="preserve"> </w:t>
      </w:r>
      <w:r w:rsidRPr="00D01903">
        <w:t>they</w:t>
      </w:r>
      <w:r w:rsidR="00E1342F">
        <w:t xml:space="preserve"> </w:t>
      </w:r>
      <w:r w:rsidRPr="00D01903">
        <w:t>pointed</w:t>
      </w:r>
      <w:r w:rsidR="00E1342F">
        <w:t xml:space="preserve"> </w:t>
      </w:r>
      <w:r w:rsidRPr="00D01903">
        <w:t>out</w:t>
      </w:r>
      <w:r w:rsidR="00E1342F">
        <w:t xml:space="preserve"> </w:t>
      </w:r>
      <w:r w:rsidRPr="00D01903">
        <w:t>any</w:t>
      </w:r>
      <w:r w:rsidR="00E1342F">
        <w:t xml:space="preserve"> </w:t>
      </w:r>
      <w:r w:rsidRPr="00D01903">
        <w:t>procedural</w:t>
      </w:r>
      <w:r w:rsidR="00E1342F">
        <w:t xml:space="preserve"> </w:t>
      </w:r>
      <w:r w:rsidRPr="00D01903">
        <w:t>irregularities</w:t>
      </w:r>
      <w:r w:rsidR="00E1342F">
        <w:t xml:space="preserve"> </w:t>
      </w:r>
      <w:r w:rsidRPr="00D01903">
        <w:t>in</w:t>
      </w:r>
      <w:r w:rsidR="00E1342F">
        <w:t xml:space="preserve"> </w:t>
      </w:r>
      <w:r w:rsidRPr="00D01903">
        <w:t>the</w:t>
      </w:r>
      <w:r w:rsidR="00E1342F">
        <w:t xml:space="preserve"> </w:t>
      </w:r>
      <w:r w:rsidRPr="00D01903">
        <w:t>procedures</w:t>
      </w:r>
      <w:r w:rsidR="00E1342F">
        <w:t xml:space="preserve"> </w:t>
      </w:r>
      <w:r w:rsidRPr="00D01903">
        <w:t>before</w:t>
      </w:r>
      <w:r w:rsidR="00E1342F">
        <w:t xml:space="preserve"> </w:t>
      </w:r>
      <w:r w:rsidRPr="00D01903">
        <w:t>the</w:t>
      </w:r>
      <w:r w:rsidR="00E1342F">
        <w:t xml:space="preserve"> </w:t>
      </w:r>
      <w:r w:rsidRPr="00D01903">
        <w:t>Danish</w:t>
      </w:r>
      <w:r w:rsidR="00E1342F">
        <w:t xml:space="preserve"> </w:t>
      </w:r>
      <w:r w:rsidRPr="00D01903">
        <w:t>Immigration</w:t>
      </w:r>
      <w:r w:rsidR="00E1342F">
        <w:t xml:space="preserve"> </w:t>
      </w:r>
      <w:r w:rsidRPr="00D01903">
        <w:t>Service</w:t>
      </w:r>
      <w:r w:rsidR="00E1342F">
        <w:t xml:space="preserve"> </w:t>
      </w:r>
      <w:r w:rsidRPr="00D01903">
        <w:t>or</w:t>
      </w:r>
      <w:r w:rsidR="00E1342F">
        <w:t xml:space="preserve"> </w:t>
      </w:r>
      <w:r w:rsidRPr="00D01903">
        <w:t>the</w:t>
      </w:r>
      <w:r w:rsidR="00E1342F">
        <w:t xml:space="preserve"> </w:t>
      </w:r>
      <w:r w:rsidRPr="00D01903">
        <w:t>Refugee</w:t>
      </w:r>
      <w:r w:rsidR="00E1342F">
        <w:t xml:space="preserve"> </w:t>
      </w:r>
      <w:r w:rsidRPr="00D01903">
        <w:t>Appeals</w:t>
      </w:r>
      <w:r w:rsidR="00E1342F">
        <w:t xml:space="preserve"> </w:t>
      </w:r>
      <w:r w:rsidRPr="00D01903">
        <w:t>Board.</w:t>
      </w:r>
      <w:r w:rsidR="00E1342F">
        <w:t xml:space="preserve"> </w:t>
      </w:r>
      <w:r w:rsidRPr="00D01903">
        <w:t>Accordingly,</w:t>
      </w:r>
      <w:r w:rsidR="00E1342F">
        <w:t xml:space="preserve"> </w:t>
      </w:r>
      <w:r w:rsidRPr="00D01903">
        <w:t>the</w:t>
      </w:r>
      <w:r w:rsidR="00E1342F">
        <w:t xml:space="preserve"> </w:t>
      </w:r>
      <w:r w:rsidRPr="00D01903">
        <w:t>Committee</w:t>
      </w:r>
      <w:r w:rsidR="00E1342F">
        <w:t xml:space="preserve"> </w:t>
      </w:r>
      <w:r w:rsidRPr="00D01903">
        <w:t>cannot</w:t>
      </w:r>
      <w:r w:rsidR="00E1342F">
        <w:t xml:space="preserve"> </w:t>
      </w:r>
      <w:r w:rsidRPr="00D01903">
        <w:t>conclude</w:t>
      </w:r>
      <w:r w:rsidR="00E1342F">
        <w:t xml:space="preserve"> </w:t>
      </w:r>
      <w:r w:rsidRPr="00D01903">
        <w:t>that</w:t>
      </w:r>
      <w:r w:rsidR="00E1342F">
        <w:t xml:space="preserve"> </w:t>
      </w:r>
      <w:r w:rsidRPr="00D01903">
        <w:t>the</w:t>
      </w:r>
      <w:r w:rsidR="00E1342F">
        <w:t xml:space="preserve"> </w:t>
      </w:r>
      <w:r w:rsidRPr="00D01903">
        <w:t>removal</w:t>
      </w:r>
      <w:r w:rsidR="00E1342F">
        <w:t xml:space="preserve"> </w:t>
      </w:r>
      <w:r w:rsidRPr="00D01903">
        <w:t>of</w:t>
      </w:r>
      <w:r w:rsidR="00E1342F">
        <w:t xml:space="preserve"> </w:t>
      </w:r>
      <w:r w:rsidRPr="00D01903">
        <w:t>the</w:t>
      </w:r>
      <w:r w:rsidR="00E1342F">
        <w:t xml:space="preserve"> </w:t>
      </w:r>
      <w:r w:rsidRPr="00D01903">
        <w:t>authors</w:t>
      </w:r>
      <w:r w:rsidR="00E1342F">
        <w:t xml:space="preserve"> </w:t>
      </w:r>
      <w:r w:rsidRPr="00D01903">
        <w:t>to</w:t>
      </w:r>
      <w:r w:rsidR="00E1342F">
        <w:t xml:space="preserve"> </w:t>
      </w:r>
      <w:r w:rsidRPr="00D01903">
        <w:t>Bulgaria</w:t>
      </w:r>
      <w:r w:rsidR="00E1342F">
        <w:t xml:space="preserve"> </w:t>
      </w:r>
      <w:r w:rsidRPr="00D01903">
        <w:t>by</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would</w:t>
      </w:r>
      <w:r w:rsidR="00E1342F">
        <w:t xml:space="preserve"> </w:t>
      </w:r>
      <w:r w:rsidRPr="00D01903">
        <w:t>constitute</w:t>
      </w:r>
      <w:r w:rsidR="00E1342F">
        <w:t xml:space="preserve"> </w:t>
      </w:r>
      <w:r w:rsidRPr="00D01903">
        <w:t>a</w:t>
      </w:r>
      <w:r w:rsidR="00E1342F">
        <w:t xml:space="preserve"> </w:t>
      </w:r>
      <w:r w:rsidRPr="00D01903">
        <w:t>violation</w:t>
      </w:r>
      <w:r w:rsidR="00E1342F">
        <w:t xml:space="preserve"> </w:t>
      </w:r>
      <w:r w:rsidRPr="00D01903">
        <w:t>of</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p>
    <w:p w:rsidR="00BB3D26" w:rsidRPr="00D01903" w:rsidRDefault="00BB3D26" w:rsidP="003F12A9">
      <w:pPr>
        <w:pStyle w:val="SingleTxtG"/>
      </w:pPr>
      <w:r w:rsidRPr="00D01903">
        <w:t>9.</w:t>
      </w:r>
      <w:r w:rsidRPr="00D01903">
        <w:tab/>
        <w:t>The</w:t>
      </w:r>
      <w:r w:rsidR="00E1342F">
        <w:t xml:space="preserve"> </w:t>
      </w:r>
      <w:r w:rsidRPr="00D01903">
        <w:t>Committee,</w:t>
      </w:r>
      <w:r w:rsidR="00E1342F">
        <w:t xml:space="preserve"> </w:t>
      </w:r>
      <w:r w:rsidRPr="00D01903">
        <w:t>acting</w:t>
      </w:r>
      <w:r w:rsidR="00E1342F">
        <w:t xml:space="preserve"> </w:t>
      </w:r>
      <w:r w:rsidRPr="00D01903">
        <w:t>under</w:t>
      </w:r>
      <w:r w:rsidR="00E1342F">
        <w:t xml:space="preserve"> </w:t>
      </w:r>
      <w:r w:rsidRPr="00D01903">
        <w:t>article</w:t>
      </w:r>
      <w:r w:rsidR="00E1342F">
        <w:t xml:space="preserve"> </w:t>
      </w:r>
      <w:r w:rsidRPr="00D01903">
        <w:t>5</w:t>
      </w:r>
      <w:r w:rsidR="00E1342F">
        <w:t xml:space="preserve"> </w:t>
      </w:r>
      <w:r w:rsidRPr="00D01903">
        <w:t>(4)</w:t>
      </w:r>
      <w:r w:rsidR="00E1342F">
        <w:t xml:space="preserve"> </w:t>
      </w:r>
      <w:r w:rsidRPr="00D01903">
        <w:t>of</w:t>
      </w:r>
      <w:r w:rsidR="00E1342F">
        <w:t xml:space="preserve"> </w:t>
      </w:r>
      <w:r w:rsidRPr="00D01903">
        <w:t>the</w:t>
      </w:r>
      <w:r w:rsidR="00E1342F">
        <w:t xml:space="preserve"> </w:t>
      </w:r>
      <w:r w:rsidRPr="00D01903">
        <w:t>Optional</w:t>
      </w:r>
      <w:r w:rsidR="00E1342F">
        <w:t xml:space="preserve"> </w:t>
      </w:r>
      <w:r w:rsidRPr="00D01903">
        <w:t>Protocol,</w:t>
      </w:r>
      <w:r w:rsidR="00E1342F">
        <w:t xml:space="preserve"> </w:t>
      </w:r>
      <w:r w:rsidRPr="00D01903">
        <w:t>is</w:t>
      </w:r>
      <w:r w:rsidR="00E1342F">
        <w:t xml:space="preserve"> </w:t>
      </w:r>
      <w:r w:rsidRPr="00D01903">
        <w:t>of</w:t>
      </w:r>
      <w:r w:rsidR="00E1342F">
        <w:t xml:space="preserve"> </w:t>
      </w:r>
      <w:r w:rsidRPr="00D01903">
        <w:t>the</w:t>
      </w:r>
      <w:r w:rsidR="00E1342F">
        <w:t xml:space="preserve"> </w:t>
      </w:r>
      <w:r w:rsidRPr="00D01903">
        <w:t>view</w:t>
      </w:r>
      <w:r w:rsidR="00E1342F">
        <w:t xml:space="preserve"> </w:t>
      </w:r>
      <w:r w:rsidRPr="00D01903">
        <w:t>that</w:t>
      </w:r>
      <w:r w:rsidR="00E1342F">
        <w:t xml:space="preserve"> </w:t>
      </w:r>
      <w:r w:rsidRPr="00D01903">
        <w:t>the</w:t>
      </w:r>
      <w:r w:rsidR="00E1342F">
        <w:t xml:space="preserve"> </w:t>
      </w:r>
      <w:r w:rsidRPr="00D01903">
        <w:t>authors</w:t>
      </w:r>
      <w:r w:rsidR="00912AEE">
        <w:t>’</w:t>
      </w:r>
      <w:r w:rsidR="00E1342F">
        <w:t xml:space="preserve"> </w:t>
      </w:r>
      <w:r w:rsidRPr="00D01903">
        <w:t>removal</w:t>
      </w:r>
      <w:r w:rsidR="00E1342F">
        <w:t xml:space="preserve"> </w:t>
      </w:r>
      <w:r w:rsidRPr="00D01903">
        <w:t>to</w:t>
      </w:r>
      <w:r w:rsidR="00E1342F">
        <w:t xml:space="preserve"> </w:t>
      </w:r>
      <w:r w:rsidRPr="00D01903">
        <w:t>Bulgaria</w:t>
      </w:r>
      <w:r w:rsidR="00E1342F">
        <w:t xml:space="preserve"> </w:t>
      </w:r>
      <w:r w:rsidRPr="00D01903">
        <w:t>would</w:t>
      </w:r>
      <w:r w:rsidR="00E1342F">
        <w:t xml:space="preserve"> </w:t>
      </w:r>
      <w:r w:rsidRPr="00D01903">
        <w:t>not</w:t>
      </w:r>
      <w:r w:rsidR="00E1342F">
        <w:t xml:space="preserve"> </w:t>
      </w:r>
      <w:r w:rsidRPr="00D01903">
        <w:t>violate</w:t>
      </w:r>
      <w:r w:rsidR="00E1342F">
        <w:t xml:space="preserve"> </w:t>
      </w:r>
      <w:r w:rsidRPr="00D01903">
        <w:t>their</w:t>
      </w:r>
      <w:r w:rsidR="00E1342F">
        <w:t xml:space="preserve"> </w:t>
      </w:r>
      <w:r w:rsidRPr="00D01903">
        <w:t>rights</w:t>
      </w:r>
      <w:r w:rsidR="00E1342F">
        <w:t xml:space="preserve"> </w:t>
      </w:r>
      <w:r w:rsidRPr="00D01903">
        <w:t>under</w:t>
      </w:r>
      <w:r w:rsidR="00E1342F">
        <w:t xml:space="preserve"> </w:t>
      </w:r>
      <w:r w:rsidRPr="00D01903">
        <w:t>article</w:t>
      </w:r>
      <w:r w:rsidR="00E1342F">
        <w:t xml:space="preserve"> </w:t>
      </w:r>
      <w:r w:rsidRPr="00D01903">
        <w:t>7</w:t>
      </w:r>
      <w:r w:rsidR="00E1342F">
        <w:t xml:space="preserve"> </w:t>
      </w:r>
      <w:r w:rsidRPr="00D01903">
        <w:t>of</w:t>
      </w:r>
      <w:r w:rsidR="00E1342F">
        <w:t xml:space="preserve"> </w:t>
      </w:r>
      <w:r w:rsidRPr="00D01903">
        <w:t>the</w:t>
      </w:r>
      <w:r w:rsidR="00E1342F">
        <w:t xml:space="preserve"> </w:t>
      </w:r>
      <w:r w:rsidRPr="00D01903">
        <w:t>Covenant.</w:t>
      </w:r>
      <w:r w:rsidR="00E1342F">
        <w:t xml:space="preserve"> </w:t>
      </w:r>
      <w:r w:rsidRPr="00D01903">
        <w:t>The</w:t>
      </w:r>
      <w:r w:rsidR="00E1342F">
        <w:t xml:space="preserve"> </w:t>
      </w:r>
      <w:r w:rsidRPr="00D01903">
        <w:t>Committee</w:t>
      </w:r>
      <w:r w:rsidR="00E1342F">
        <w:t xml:space="preserve"> </w:t>
      </w:r>
      <w:r w:rsidRPr="00D01903">
        <w:t>is,</w:t>
      </w:r>
      <w:r w:rsidR="00E1342F">
        <w:t xml:space="preserve"> </w:t>
      </w:r>
      <w:r w:rsidRPr="00D01903">
        <w:t>however,</w:t>
      </w:r>
      <w:r w:rsidR="00E1342F">
        <w:t xml:space="preserve"> </w:t>
      </w:r>
      <w:r w:rsidRPr="00D01903">
        <w:t>confident</w:t>
      </w:r>
      <w:r w:rsidR="00E1342F">
        <w:t xml:space="preserve"> </w:t>
      </w:r>
      <w:r w:rsidRPr="00D01903">
        <w:t>that</w:t>
      </w:r>
      <w:r w:rsidR="00E1342F">
        <w:t xml:space="preserve"> </w:t>
      </w:r>
      <w:r w:rsidRPr="00D01903">
        <w:t>the</w:t>
      </w:r>
      <w:r w:rsidR="00E1342F">
        <w:t xml:space="preserve"> </w:t>
      </w:r>
      <w:r w:rsidRPr="00D01903">
        <w:t>State</w:t>
      </w:r>
      <w:r w:rsidR="00E1342F">
        <w:t xml:space="preserve"> </w:t>
      </w:r>
      <w:r w:rsidRPr="00D01903">
        <w:t>party</w:t>
      </w:r>
      <w:r w:rsidR="00E1342F">
        <w:t xml:space="preserve"> </w:t>
      </w:r>
      <w:r w:rsidRPr="00D01903">
        <w:t>will</w:t>
      </w:r>
      <w:r w:rsidR="00E1342F">
        <w:t xml:space="preserve"> </w:t>
      </w:r>
      <w:r w:rsidRPr="00D01903">
        <w:t>duly</w:t>
      </w:r>
      <w:r w:rsidR="00E1342F">
        <w:t xml:space="preserve"> </w:t>
      </w:r>
      <w:r w:rsidRPr="00D01903">
        <w:t>inform</w:t>
      </w:r>
      <w:r w:rsidR="00E1342F">
        <w:t xml:space="preserve"> </w:t>
      </w:r>
      <w:r w:rsidRPr="00D01903">
        <w:t>the</w:t>
      </w:r>
      <w:r w:rsidR="00E1342F">
        <w:t xml:space="preserve"> </w:t>
      </w:r>
      <w:r w:rsidRPr="00D01903">
        <w:t>Bulgarian</w:t>
      </w:r>
      <w:r w:rsidR="00E1342F">
        <w:t xml:space="preserve"> </w:t>
      </w:r>
      <w:r w:rsidRPr="00D01903">
        <w:t>authorities</w:t>
      </w:r>
      <w:r w:rsidR="00E1342F">
        <w:t xml:space="preserve"> </w:t>
      </w:r>
      <w:r w:rsidRPr="00D01903">
        <w:t>of</w:t>
      </w:r>
      <w:r w:rsidR="00E1342F">
        <w:t xml:space="preserve"> </w:t>
      </w:r>
      <w:r w:rsidRPr="00D01903">
        <w:t>the</w:t>
      </w:r>
      <w:r w:rsidR="00E1342F">
        <w:t xml:space="preserve"> </w:t>
      </w:r>
      <w:r w:rsidRPr="00D01903">
        <w:t>authors</w:t>
      </w:r>
      <w:r w:rsidR="00912AEE">
        <w:t>’</w:t>
      </w:r>
      <w:r w:rsidR="00E1342F">
        <w:t xml:space="preserve"> </w:t>
      </w:r>
      <w:r w:rsidRPr="00D01903">
        <w:t>removal,</w:t>
      </w:r>
      <w:r w:rsidR="00E1342F">
        <w:t xml:space="preserve"> </w:t>
      </w:r>
      <w:r w:rsidRPr="00D01903">
        <w:t>in</w:t>
      </w:r>
      <w:r w:rsidR="00E1342F">
        <w:t xml:space="preserve"> </w:t>
      </w:r>
      <w:r w:rsidRPr="00D01903">
        <w:t>order</w:t>
      </w:r>
      <w:r w:rsidR="00E1342F">
        <w:t xml:space="preserve"> </w:t>
      </w:r>
      <w:r w:rsidRPr="00D01903">
        <w:t>for</w:t>
      </w:r>
      <w:r w:rsidR="00E1342F">
        <w:t xml:space="preserve"> </w:t>
      </w:r>
      <w:r w:rsidRPr="00D01903">
        <w:t>the</w:t>
      </w:r>
      <w:r w:rsidR="00E1342F">
        <w:t xml:space="preserve"> </w:t>
      </w:r>
      <w:r w:rsidRPr="00D01903">
        <w:t>authors</w:t>
      </w:r>
      <w:r w:rsidR="00E1342F">
        <w:t xml:space="preserve"> </w:t>
      </w:r>
      <w:r w:rsidRPr="00D01903">
        <w:t>and</w:t>
      </w:r>
      <w:r w:rsidR="00E1342F">
        <w:t xml:space="preserve"> </w:t>
      </w:r>
      <w:r w:rsidRPr="00D01903">
        <w:t>their</w:t>
      </w:r>
      <w:r w:rsidR="00E1342F">
        <w:t xml:space="preserve"> </w:t>
      </w:r>
      <w:r w:rsidRPr="00D01903">
        <w:t>children</w:t>
      </w:r>
      <w:r w:rsidR="00E1342F">
        <w:t xml:space="preserve"> </w:t>
      </w:r>
      <w:r w:rsidRPr="00D01903">
        <w:t>to</w:t>
      </w:r>
      <w:r w:rsidR="00E1342F">
        <w:t xml:space="preserve"> </w:t>
      </w:r>
      <w:r w:rsidRPr="00D01903">
        <w:t>be</w:t>
      </w:r>
      <w:r w:rsidR="00E1342F">
        <w:t xml:space="preserve"> </w:t>
      </w:r>
      <w:r w:rsidRPr="00D01903">
        <w:t>kept</w:t>
      </w:r>
      <w:r w:rsidR="00E1342F">
        <w:t xml:space="preserve"> </w:t>
      </w:r>
      <w:r w:rsidRPr="00D01903">
        <w:t>together</w:t>
      </w:r>
      <w:r w:rsidR="00E1342F">
        <w:t xml:space="preserve"> </w:t>
      </w:r>
      <w:r w:rsidRPr="00D01903">
        <w:t>and</w:t>
      </w:r>
      <w:r w:rsidR="00E1342F">
        <w:t xml:space="preserve"> </w:t>
      </w:r>
      <w:r w:rsidRPr="00D01903">
        <w:t>to</w:t>
      </w:r>
      <w:r w:rsidR="00E1342F">
        <w:t xml:space="preserve"> </w:t>
      </w:r>
      <w:r w:rsidRPr="00D01903">
        <w:t>be</w:t>
      </w:r>
      <w:r w:rsidR="00E1342F">
        <w:t xml:space="preserve"> </w:t>
      </w:r>
      <w:r w:rsidRPr="00D01903">
        <w:t>taken</w:t>
      </w:r>
      <w:r w:rsidR="00E1342F">
        <w:t xml:space="preserve"> </w:t>
      </w:r>
      <w:r w:rsidRPr="00D01903">
        <w:t>charge</w:t>
      </w:r>
      <w:r w:rsidR="00E1342F">
        <w:t xml:space="preserve"> </w:t>
      </w:r>
      <w:r w:rsidRPr="00D01903">
        <w:t>of</w:t>
      </w:r>
      <w:r w:rsidR="00E1342F">
        <w:t xml:space="preserve"> </w:t>
      </w:r>
      <w:r w:rsidRPr="00D01903">
        <w:t>in</w:t>
      </w:r>
      <w:r w:rsidR="00E1342F">
        <w:t xml:space="preserve"> </w:t>
      </w:r>
      <w:r w:rsidRPr="00D01903">
        <w:t>a</w:t>
      </w:r>
      <w:r w:rsidR="00E1342F">
        <w:t xml:space="preserve"> </w:t>
      </w:r>
      <w:r w:rsidRPr="00D01903">
        <w:t>manner</w:t>
      </w:r>
      <w:r w:rsidR="00E1342F">
        <w:t xml:space="preserve"> </w:t>
      </w:r>
      <w:r w:rsidRPr="00D01903">
        <w:t>adapted</w:t>
      </w:r>
      <w:r w:rsidR="00E1342F">
        <w:t xml:space="preserve"> </w:t>
      </w:r>
      <w:r w:rsidRPr="00D01903">
        <w:t>to</w:t>
      </w:r>
      <w:r w:rsidR="00E1342F">
        <w:t xml:space="preserve"> </w:t>
      </w:r>
      <w:r w:rsidRPr="00D01903">
        <w:t>their</w:t>
      </w:r>
      <w:r w:rsidR="00E1342F">
        <w:t xml:space="preserve"> </w:t>
      </w:r>
      <w:r w:rsidRPr="00D01903">
        <w:t>needs,</w:t>
      </w:r>
      <w:r w:rsidR="00E1342F">
        <w:t xml:space="preserve"> </w:t>
      </w:r>
      <w:r w:rsidRPr="00D01903">
        <w:t>especially</w:t>
      </w:r>
      <w:r w:rsidR="00E1342F">
        <w:t xml:space="preserve"> </w:t>
      </w:r>
      <w:r w:rsidRPr="00D01903">
        <w:t>taking</w:t>
      </w:r>
      <w:r w:rsidR="00E1342F">
        <w:t xml:space="preserve"> </w:t>
      </w:r>
      <w:r w:rsidRPr="00D01903">
        <w:t>into</w:t>
      </w:r>
      <w:r w:rsidR="00E1342F">
        <w:t xml:space="preserve"> </w:t>
      </w:r>
      <w:r w:rsidRPr="00D01903">
        <w:t>account</w:t>
      </w:r>
      <w:r w:rsidR="00E1342F">
        <w:t xml:space="preserve"> </w:t>
      </w:r>
      <w:r w:rsidRPr="00D01903">
        <w:t>the</w:t>
      </w:r>
      <w:r w:rsidR="00E1342F">
        <w:t xml:space="preserve"> </w:t>
      </w:r>
      <w:r w:rsidRPr="00D01903">
        <w:t>ages</w:t>
      </w:r>
      <w:r w:rsidR="00E1342F">
        <w:t xml:space="preserve"> </w:t>
      </w:r>
      <w:r w:rsidRPr="00D01903">
        <w:t>of</w:t>
      </w:r>
      <w:r w:rsidR="00E1342F">
        <w:t xml:space="preserve"> </w:t>
      </w:r>
      <w:r w:rsidRPr="00D01903">
        <w:t>the</w:t>
      </w:r>
      <w:r w:rsidR="00E1342F">
        <w:t xml:space="preserve"> </w:t>
      </w:r>
      <w:r w:rsidRPr="00D01903">
        <w:t>minor</w:t>
      </w:r>
      <w:r w:rsidR="00E1342F">
        <w:t xml:space="preserve"> </w:t>
      </w:r>
      <w:r w:rsidRPr="00D01903">
        <w:t>children.</w:t>
      </w:r>
    </w:p>
    <w:p w:rsidR="00A23459" w:rsidRPr="00DF2663" w:rsidRDefault="00DF2663" w:rsidP="00DF2663">
      <w:pPr>
        <w:spacing w:before="240"/>
        <w:jc w:val="center"/>
        <w:rPr>
          <w:u w:val="single"/>
        </w:rPr>
      </w:pPr>
      <w:r>
        <w:rPr>
          <w:u w:val="single"/>
        </w:rPr>
        <w:tab/>
      </w:r>
      <w:r>
        <w:rPr>
          <w:u w:val="single"/>
        </w:rPr>
        <w:tab/>
      </w:r>
      <w:r>
        <w:rPr>
          <w:u w:val="single"/>
        </w:rPr>
        <w:tab/>
      </w:r>
    </w:p>
    <w:sectPr w:rsidR="00A23459" w:rsidRPr="00DF2663" w:rsidSect="00BB3D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31" w:rsidRPr="00B903E5" w:rsidRDefault="00CD4031" w:rsidP="00B903E5">
      <w:pPr>
        <w:pStyle w:val="Footer"/>
      </w:pPr>
    </w:p>
  </w:endnote>
  <w:endnote w:type="continuationSeparator" w:id="0">
    <w:p w:rsidR="00CD4031" w:rsidRPr="00B903E5" w:rsidRDefault="00CD403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F5" w:rsidRPr="00BB3D26" w:rsidRDefault="000C2FF5" w:rsidP="00BB3D26">
    <w:pPr>
      <w:pStyle w:val="Footer"/>
      <w:tabs>
        <w:tab w:val="right" w:pos="9598"/>
      </w:tabs>
    </w:pPr>
    <w:r w:rsidRPr="00BB3D26">
      <w:rPr>
        <w:b/>
        <w:sz w:val="18"/>
      </w:rPr>
      <w:fldChar w:fldCharType="begin"/>
    </w:r>
    <w:r w:rsidRPr="00BB3D26">
      <w:rPr>
        <w:b/>
        <w:sz w:val="18"/>
      </w:rPr>
      <w:instrText xml:space="preserve"> PAGE  \* MERGEFORMAT </w:instrText>
    </w:r>
    <w:r w:rsidRPr="00BB3D26">
      <w:rPr>
        <w:b/>
        <w:sz w:val="18"/>
      </w:rPr>
      <w:fldChar w:fldCharType="separate"/>
    </w:r>
    <w:r w:rsidR="00C13579">
      <w:rPr>
        <w:b/>
        <w:noProof/>
        <w:sz w:val="18"/>
      </w:rPr>
      <w:t>2</w:t>
    </w:r>
    <w:r w:rsidRPr="00BB3D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F5" w:rsidRPr="00BB3D26" w:rsidRDefault="000C2FF5" w:rsidP="00BB3D26">
    <w:pPr>
      <w:pStyle w:val="Footer"/>
      <w:tabs>
        <w:tab w:val="right" w:pos="9598"/>
      </w:tabs>
      <w:rPr>
        <w:b/>
        <w:sz w:val="18"/>
      </w:rPr>
    </w:pPr>
    <w:r>
      <w:tab/>
    </w:r>
    <w:r w:rsidRPr="00BB3D26">
      <w:rPr>
        <w:b/>
        <w:sz w:val="18"/>
      </w:rPr>
      <w:fldChar w:fldCharType="begin"/>
    </w:r>
    <w:r w:rsidRPr="00BB3D26">
      <w:rPr>
        <w:b/>
        <w:sz w:val="18"/>
      </w:rPr>
      <w:instrText xml:space="preserve"> PAGE  \* MERGEFORMAT </w:instrText>
    </w:r>
    <w:r w:rsidRPr="00BB3D26">
      <w:rPr>
        <w:b/>
        <w:sz w:val="18"/>
      </w:rPr>
      <w:fldChar w:fldCharType="separate"/>
    </w:r>
    <w:r w:rsidR="00C13579">
      <w:rPr>
        <w:b/>
        <w:noProof/>
        <w:sz w:val="18"/>
      </w:rPr>
      <w:t>11</w:t>
    </w:r>
    <w:r w:rsidRPr="00BB3D2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D5" w:rsidRDefault="009F1CD5" w:rsidP="009F1CD5">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1CD5" w:rsidRDefault="009F1CD5" w:rsidP="009F1CD5">
    <w:pPr>
      <w:pStyle w:val="Footer"/>
      <w:ind w:right="1134"/>
      <w:rPr>
        <w:sz w:val="20"/>
      </w:rPr>
    </w:pPr>
    <w:r>
      <w:rPr>
        <w:sz w:val="20"/>
      </w:rPr>
      <w:t>GE.17-14441(E)</w:t>
    </w:r>
  </w:p>
  <w:p w:rsidR="009F1CD5" w:rsidRPr="009F1CD5" w:rsidRDefault="009F1CD5" w:rsidP="009F1C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64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64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31" w:rsidRPr="00B903E5" w:rsidRDefault="00CD4031" w:rsidP="00B903E5">
      <w:pPr>
        <w:tabs>
          <w:tab w:val="right" w:pos="2155"/>
        </w:tabs>
        <w:spacing w:after="80" w:line="240" w:lineRule="auto"/>
        <w:ind w:left="680"/>
      </w:pPr>
      <w:r>
        <w:rPr>
          <w:u w:val="single"/>
        </w:rPr>
        <w:tab/>
      </w:r>
    </w:p>
  </w:footnote>
  <w:footnote w:type="continuationSeparator" w:id="0">
    <w:p w:rsidR="00CD4031" w:rsidRPr="00B903E5" w:rsidRDefault="00CD4031" w:rsidP="00B903E5">
      <w:pPr>
        <w:tabs>
          <w:tab w:val="right" w:pos="2155"/>
        </w:tabs>
        <w:spacing w:after="80" w:line="240" w:lineRule="auto"/>
        <w:ind w:left="680"/>
      </w:pPr>
      <w:r>
        <w:rPr>
          <w:u w:val="single"/>
        </w:rPr>
        <w:tab/>
      </w:r>
    </w:p>
  </w:footnote>
  <w:footnote w:id="1">
    <w:p w:rsidR="000C2FF5" w:rsidRPr="00F1343D" w:rsidRDefault="000C2FF5" w:rsidP="003F12A9">
      <w:pPr>
        <w:pStyle w:val="FootnoteText"/>
      </w:pPr>
      <w:r>
        <w:t xml:space="preserve"> </w:t>
      </w:r>
      <w:r w:rsidR="005B38B2">
        <w:tab/>
      </w:r>
      <w:r w:rsidRPr="005B38B2">
        <w:rPr>
          <w:rStyle w:val="FootnoteReference"/>
          <w:sz w:val="20"/>
          <w:vertAlign w:val="baseline"/>
        </w:rPr>
        <w:t>*</w:t>
      </w:r>
      <w:r w:rsidRPr="00F1343D">
        <w:tab/>
        <w:t>Adopted</w:t>
      </w:r>
      <w:r>
        <w:t xml:space="preserve"> </w:t>
      </w:r>
      <w:r w:rsidRPr="00F1343D">
        <w:t>by</w:t>
      </w:r>
      <w:r>
        <w:t xml:space="preserve"> </w:t>
      </w:r>
      <w:r w:rsidRPr="00F1343D">
        <w:t>the</w:t>
      </w:r>
      <w:r>
        <w:t xml:space="preserve"> </w:t>
      </w:r>
      <w:r w:rsidRPr="00F1343D">
        <w:t>Committee</w:t>
      </w:r>
      <w:r>
        <w:t xml:space="preserve"> </w:t>
      </w:r>
      <w:r w:rsidRPr="00F1343D">
        <w:t>at</w:t>
      </w:r>
      <w:r>
        <w:t xml:space="preserve"> </w:t>
      </w:r>
      <w:r w:rsidRPr="00F1343D">
        <w:t>its</w:t>
      </w:r>
      <w:r>
        <w:t xml:space="preserve"> </w:t>
      </w:r>
      <w:r w:rsidRPr="00F1343D">
        <w:t>120th</w:t>
      </w:r>
      <w:r>
        <w:t xml:space="preserve"> </w:t>
      </w:r>
      <w:r w:rsidRPr="00F1343D">
        <w:t>session</w:t>
      </w:r>
      <w:r>
        <w:t xml:space="preserve"> </w:t>
      </w:r>
      <w:r w:rsidRPr="00F1343D">
        <w:t>(3-28</w:t>
      </w:r>
      <w:r>
        <w:t xml:space="preserve"> </w:t>
      </w:r>
      <w:r w:rsidRPr="00F1343D">
        <w:t>July</w:t>
      </w:r>
      <w:r>
        <w:t xml:space="preserve"> </w:t>
      </w:r>
      <w:r w:rsidRPr="00F1343D">
        <w:t>2017).</w:t>
      </w:r>
    </w:p>
  </w:footnote>
  <w:footnote w:id="2">
    <w:p w:rsidR="000C2FF5" w:rsidRPr="00F1343D" w:rsidRDefault="005B38B2" w:rsidP="003F12A9">
      <w:pPr>
        <w:pStyle w:val="FootnoteText"/>
      </w:pPr>
      <w:r>
        <w:rPr>
          <w:vertAlign w:val="superscript"/>
        </w:rPr>
        <w:tab/>
      </w:r>
      <w:r w:rsidR="000C2FF5" w:rsidRPr="005B38B2">
        <w:rPr>
          <w:sz w:val="20"/>
        </w:rPr>
        <w:t>**</w:t>
      </w:r>
      <w:r w:rsidR="000C2FF5" w:rsidRPr="00734E28">
        <w:tab/>
        <w:t>The</w:t>
      </w:r>
      <w:r w:rsidR="000C2FF5">
        <w:t xml:space="preserve"> </w:t>
      </w:r>
      <w:r w:rsidR="000C2FF5" w:rsidRPr="00734E28">
        <w:t>following</w:t>
      </w:r>
      <w:r w:rsidR="000C2FF5">
        <w:t xml:space="preserve"> </w:t>
      </w:r>
      <w:r w:rsidR="000C2FF5" w:rsidRPr="00734E28">
        <w:t>members</w:t>
      </w:r>
      <w:r w:rsidR="000C2FF5">
        <w:t xml:space="preserve"> </w:t>
      </w:r>
      <w:r w:rsidR="000C2FF5" w:rsidRPr="00734E28">
        <w:t>of</w:t>
      </w:r>
      <w:r w:rsidR="000C2FF5">
        <w:t xml:space="preserve"> </w:t>
      </w:r>
      <w:r w:rsidR="000C2FF5" w:rsidRPr="00734E28">
        <w:t>the</w:t>
      </w:r>
      <w:r w:rsidR="000C2FF5">
        <w:t xml:space="preserve"> </w:t>
      </w:r>
      <w:r w:rsidR="000C2FF5" w:rsidRPr="00734E28">
        <w:t>Committee</w:t>
      </w:r>
      <w:r w:rsidR="000C2FF5">
        <w:t xml:space="preserve"> </w:t>
      </w:r>
      <w:r w:rsidR="000C2FF5" w:rsidRPr="00734E28">
        <w:t>participated</w:t>
      </w:r>
      <w:r w:rsidR="000C2FF5">
        <w:t xml:space="preserve"> </w:t>
      </w:r>
      <w:r w:rsidR="000C2FF5" w:rsidRPr="00734E28">
        <w:t>in</w:t>
      </w:r>
      <w:r w:rsidR="000C2FF5">
        <w:t xml:space="preserve"> </w:t>
      </w:r>
      <w:r w:rsidR="000C2FF5" w:rsidRPr="00734E28">
        <w:t>the</w:t>
      </w:r>
      <w:r w:rsidR="000C2FF5">
        <w:t xml:space="preserve"> </w:t>
      </w:r>
      <w:r w:rsidR="000C2FF5" w:rsidRPr="00734E28">
        <w:t>examination</w:t>
      </w:r>
      <w:r w:rsidR="000C2FF5">
        <w:t xml:space="preserve"> </w:t>
      </w:r>
      <w:r w:rsidR="000C2FF5" w:rsidRPr="00734E28">
        <w:t>of</w:t>
      </w:r>
      <w:r w:rsidR="000C2FF5">
        <w:t xml:space="preserve"> </w:t>
      </w:r>
      <w:r w:rsidR="000C2FF5" w:rsidRPr="00734E28">
        <w:t>the</w:t>
      </w:r>
      <w:r w:rsidR="000C2FF5">
        <w:t xml:space="preserve"> </w:t>
      </w:r>
      <w:r w:rsidR="000C2FF5" w:rsidRPr="00734E28">
        <w:t>present</w:t>
      </w:r>
      <w:r w:rsidR="000C2FF5">
        <w:t xml:space="preserve"> </w:t>
      </w:r>
      <w:r w:rsidR="000C2FF5" w:rsidRPr="00F1343D">
        <w:t>communication:</w:t>
      </w:r>
      <w:r w:rsidR="000C2FF5">
        <w:t xml:space="preserve"> </w:t>
      </w:r>
      <w:r w:rsidR="000C2FF5" w:rsidRPr="00F1343D">
        <w:t>Tania</w:t>
      </w:r>
      <w:r w:rsidR="000C2FF5">
        <w:t xml:space="preserve"> </w:t>
      </w:r>
      <w:r w:rsidR="000C2FF5" w:rsidRPr="00F1343D">
        <w:t>Marí</w:t>
      </w:r>
      <w:r w:rsidR="000C2FF5" w:rsidRPr="00734E28">
        <w:t>a</w:t>
      </w:r>
      <w:r w:rsidR="000C2FF5">
        <w:t xml:space="preserve"> </w:t>
      </w:r>
      <w:r w:rsidR="000C2FF5" w:rsidRPr="00734E28">
        <w:t>Abdo</w:t>
      </w:r>
      <w:r w:rsidR="000C2FF5">
        <w:t xml:space="preserve"> </w:t>
      </w:r>
      <w:r w:rsidR="000C2FF5" w:rsidRPr="00734E28">
        <w:t>Rocholl,</w:t>
      </w:r>
      <w:r w:rsidR="000C2FF5">
        <w:t xml:space="preserve"> </w:t>
      </w:r>
      <w:r w:rsidR="000C2FF5" w:rsidRPr="00734E28">
        <w:t>Yadh</w:t>
      </w:r>
      <w:r w:rsidR="000C2FF5">
        <w:t xml:space="preserve"> </w:t>
      </w:r>
      <w:r w:rsidR="000C2FF5" w:rsidRPr="00734E28">
        <w:t>Ben</w:t>
      </w:r>
      <w:r w:rsidR="000C2FF5">
        <w:t xml:space="preserve"> </w:t>
      </w:r>
      <w:r w:rsidR="000C2FF5" w:rsidRPr="00734E28">
        <w:t>Achour,</w:t>
      </w:r>
      <w:r w:rsidR="000C2FF5">
        <w:t xml:space="preserve"> </w:t>
      </w:r>
      <w:r w:rsidR="000C2FF5" w:rsidRPr="00734E28">
        <w:t>Ilze</w:t>
      </w:r>
      <w:r w:rsidR="000C2FF5">
        <w:t xml:space="preserve"> </w:t>
      </w:r>
      <w:r w:rsidR="000C2FF5" w:rsidRPr="00734E28">
        <w:t>Brands</w:t>
      </w:r>
      <w:r w:rsidR="000C2FF5">
        <w:t xml:space="preserve"> </w:t>
      </w:r>
      <w:r w:rsidR="000C2FF5" w:rsidRPr="00734E28">
        <w:t>Kehris,</w:t>
      </w:r>
      <w:r w:rsidR="000C2FF5">
        <w:t xml:space="preserve"> </w:t>
      </w:r>
      <w:r w:rsidR="000C2FF5" w:rsidRPr="00F1343D">
        <w:t>Ahmed</w:t>
      </w:r>
      <w:r w:rsidR="000C2FF5">
        <w:t xml:space="preserve"> </w:t>
      </w:r>
      <w:r w:rsidR="000C2FF5" w:rsidRPr="00F1343D">
        <w:t>Amin</w:t>
      </w:r>
      <w:r w:rsidR="000C2FF5">
        <w:t xml:space="preserve"> </w:t>
      </w:r>
      <w:r w:rsidR="000C2FF5" w:rsidRPr="00F1343D">
        <w:t>Fathalla,</w:t>
      </w:r>
      <w:r w:rsidR="000C2FF5">
        <w:t xml:space="preserve"> </w:t>
      </w:r>
      <w:r w:rsidR="000C2FF5" w:rsidRPr="00F1343D">
        <w:t>Olivier</w:t>
      </w:r>
      <w:r w:rsidR="000C2FF5">
        <w:t xml:space="preserve"> </w:t>
      </w:r>
      <w:r w:rsidR="000C2FF5" w:rsidRPr="00F1343D">
        <w:t>de</w:t>
      </w:r>
      <w:r w:rsidR="000C2FF5">
        <w:t xml:space="preserve"> </w:t>
      </w:r>
      <w:r w:rsidR="000C2FF5" w:rsidRPr="00F1343D">
        <w:t>Frouville,</w:t>
      </w:r>
      <w:r w:rsidR="000C2FF5">
        <w:t xml:space="preserve"> </w:t>
      </w:r>
      <w:r w:rsidR="000C2FF5" w:rsidRPr="00F1343D">
        <w:t>Christof</w:t>
      </w:r>
      <w:r w:rsidR="000C2FF5">
        <w:t xml:space="preserve"> </w:t>
      </w:r>
      <w:r w:rsidR="000C2FF5" w:rsidRPr="00F1343D">
        <w:t>Heyns,</w:t>
      </w:r>
      <w:r w:rsidR="000C2FF5">
        <w:t xml:space="preserve"> </w:t>
      </w:r>
      <w:r w:rsidR="000C2FF5" w:rsidRPr="00F1343D">
        <w:t>Yuji</w:t>
      </w:r>
      <w:r w:rsidR="000C2FF5">
        <w:t xml:space="preserve"> </w:t>
      </w:r>
      <w:r w:rsidR="000C2FF5" w:rsidRPr="00F1343D">
        <w:t>Iwasawa,</w:t>
      </w:r>
      <w:r w:rsidR="000C2FF5">
        <w:t xml:space="preserve"> </w:t>
      </w:r>
      <w:r w:rsidR="000C2FF5" w:rsidRPr="00F1343D">
        <w:t>Bamariam</w:t>
      </w:r>
      <w:r w:rsidR="000C2FF5">
        <w:t xml:space="preserve"> </w:t>
      </w:r>
      <w:r w:rsidR="000C2FF5" w:rsidRPr="00F1343D">
        <w:t>Koita,</w:t>
      </w:r>
      <w:r w:rsidR="000C2FF5">
        <w:t xml:space="preserve"> </w:t>
      </w:r>
      <w:r w:rsidR="000C2FF5" w:rsidRPr="00F1343D">
        <w:t>Marcia</w:t>
      </w:r>
      <w:r w:rsidR="000C2FF5">
        <w:t xml:space="preserve"> </w:t>
      </w:r>
      <w:r w:rsidR="000C2FF5" w:rsidRPr="00F1343D">
        <w:t>V.J.</w:t>
      </w:r>
      <w:r w:rsidR="000C2FF5">
        <w:t xml:space="preserve"> </w:t>
      </w:r>
      <w:r w:rsidR="000C2FF5" w:rsidRPr="00F1343D">
        <w:t>Kran,</w:t>
      </w:r>
      <w:r w:rsidR="000C2FF5">
        <w:t xml:space="preserve"> </w:t>
      </w:r>
      <w:r w:rsidR="000C2FF5" w:rsidRPr="00F1343D">
        <w:t>Duncan</w:t>
      </w:r>
      <w:r w:rsidR="000C2FF5">
        <w:t xml:space="preserve"> </w:t>
      </w:r>
      <w:r w:rsidR="000C2FF5" w:rsidRPr="00F1343D">
        <w:t>Laki</w:t>
      </w:r>
      <w:r w:rsidR="000C2FF5">
        <w:t xml:space="preserve"> </w:t>
      </w:r>
      <w:r w:rsidR="000C2FF5" w:rsidRPr="00F1343D">
        <w:t>Muhumuza,</w:t>
      </w:r>
      <w:r w:rsidR="000C2FF5">
        <w:t xml:space="preserve"> </w:t>
      </w:r>
      <w:r w:rsidR="000C2FF5" w:rsidRPr="00F1343D">
        <w:t>Photini</w:t>
      </w:r>
      <w:r w:rsidR="000C2FF5">
        <w:t xml:space="preserve"> </w:t>
      </w:r>
      <w:r w:rsidR="000C2FF5" w:rsidRPr="00F1343D">
        <w:t>Pazartzis,</w:t>
      </w:r>
      <w:r w:rsidR="000C2FF5">
        <w:t xml:space="preserve"> </w:t>
      </w:r>
      <w:r w:rsidR="000C2FF5" w:rsidRPr="00F1343D">
        <w:t>José</w:t>
      </w:r>
      <w:r w:rsidR="000C2FF5">
        <w:t xml:space="preserve"> </w:t>
      </w:r>
      <w:r w:rsidR="000C2FF5" w:rsidRPr="00F1343D">
        <w:t>Manuel</w:t>
      </w:r>
      <w:r w:rsidR="000C2FF5">
        <w:t xml:space="preserve"> </w:t>
      </w:r>
      <w:r w:rsidR="000C2FF5" w:rsidRPr="00F1343D">
        <w:t>Santos</w:t>
      </w:r>
      <w:r w:rsidR="000C2FF5">
        <w:t xml:space="preserve"> </w:t>
      </w:r>
      <w:r w:rsidR="000C2FF5" w:rsidRPr="00F1343D">
        <w:t>Pais,</w:t>
      </w:r>
      <w:r w:rsidR="000C2FF5">
        <w:t xml:space="preserve"> </w:t>
      </w:r>
      <w:r w:rsidR="000C2FF5" w:rsidRPr="00F1343D">
        <w:t>Yuval</w:t>
      </w:r>
      <w:r w:rsidR="000C2FF5">
        <w:t xml:space="preserve"> </w:t>
      </w:r>
      <w:r w:rsidR="000C2FF5" w:rsidRPr="00F1343D">
        <w:t>Shany</w:t>
      </w:r>
      <w:r w:rsidR="000C2FF5">
        <w:t xml:space="preserve"> </w:t>
      </w:r>
      <w:r w:rsidR="000C2FF5" w:rsidRPr="00F1343D">
        <w:t>and</w:t>
      </w:r>
      <w:r w:rsidR="000C2FF5">
        <w:t xml:space="preserve"> </w:t>
      </w:r>
      <w:r w:rsidR="000C2FF5" w:rsidRPr="00F1343D">
        <w:t>Margo</w:t>
      </w:r>
      <w:r w:rsidR="000C2FF5">
        <w:t xml:space="preserve"> </w:t>
      </w:r>
      <w:r w:rsidR="000C2FF5" w:rsidRPr="00F1343D">
        <w:t>Waterval</w:t>
      </w:r>
      <w:r w:rsidR="000C2FF5" w:rsidRPr="00F1343D">
        <w:rPr>
          <w:bCs/>
        </w:rPr>
        <w:t>.</w:t>
      </w:r>
    </w:p>
  </w:footnote>
  <w:footnote w:id="3">
    <w:p w:rsidR="000C2FF5" w:rsidRPr="00DE5B4C" w:rsidRDefault="000C2FF5" w:rsidP="003F12A9">
      <w:pPr>
        <w:pStyle w:val="FootnoteText"/>
      </w:pPr>
      <w:r w:rsidRPr="00C34D2F">
        <w:tab/>
      </w:r>
      <w:r w:rsidRPr="00BB3D26">
        <w:rPr>
          <w:rStyle w:val="FootnoteReference"/>
        </w:rPr>
        <w:footnoteRef/>
      </w:r>
      <w:r>
        <w:t xml:space="preserve"> </w:t>
      </w:r>
      <w:r w:rsidRPr="00C34D2F">
        <w:tab/>
        <w:t>The</w:t>
      </w:r>
      <w:r>
        <w:t xml:space="preserve"> </w:t>
      </w:r>
      <w:r w:rsidRPr="00C34D2F">
        <w:t>authors</w:t>
      </w:r>
      <w:r>
        <w:t xml:space="preserve"> </w:t>
      </w:r>
      <w:r w:rsidRPr="00C34D2F">
        <w:t>refer</w:t>
      </w:r>
      <w:r>
        <w:t xml:space="preserve"> </w:t>
      </w:r>
      <w:r w:rsidRPr="00C34D2F">
        <w:t>to</w:t>
      </w:r>
      <w:r>
        <w:t xml:space="preserve"> two publications: </w:t>
      </w:r>
      <w:r w:rsidRPr="001375CA">
        <w:t>Asylum</w:t>
      </w:r>
      <w:r>
        <w:t xml:space="preserve"> </w:t>
      </w:r>
      <w:r w:rsidRPr="001375CA">
        <w:t>Information</w:t>
      </w:r>
      <w:r>
        <w:t xml:space="preserve"> </w:t>
      </w:r>
      <w:r w:rsidRPr="001375CA">
        <w:t>Database</w:t>
      </w:r>
      <w:r w:rsidRPr="00C34D2F">
        <w:t>,</w:t>
      </w:r>
      <w:r>
        <w:t xml:space="preserve"> </w:t>
      </w:r>
      <w:r w:rsidRPr="000E6E85">
        <w:rPr>
          <w:i/>
        </w:rPr>
        <w:t>National</w:t>
      </w:r>
      <w:r>
        <w:t xml:space="preserve"> </w:t>
      </w:r>
      <w:r w:rsidRPr="000E6E85">
        <w:rPr>
          <w:i/>
        </w:rPr>
        <w:t>Country</w:t>
      </w:r>
      <w:r>
        <w:rPr>
          <w:i/>
        </w:rPr>
        <w:t xml:space="preserve"> </w:t>
      </w:r>
      <w:r w:rsidRPr="00C34D2F">
        <w:rPr>
          <w:i/>
        </w:rPr>
        <w:t>Report</w:t>
      </w:r>
      <w:r>
        <w:rPr>
          <w:i/>
        </w:rPr>
        <w:t xml:space="preserve"> — </w:t>
      </w:r>
      <w:r w:rsidRPr="000E6E85">
        <w:rPr>
          <w:i/>
        </w:rPr>
        <w:t>Bulgaria</w:t>
      </w:r>
      <w:r>
        <w:t xml:space="preserve"> </w:t>
      </w:r>
      <w:r w:rsidRPr="00C34D2F">
        <w:t>(</w:t>
      </w:r>
      <w:r w:rsidRPr="00B8411B">
        <w:t>April</w:t>
      </w:r>
      <w:r>
        <w:t xml:space="preserve"> </w:t>
      </w:r>
      <w:r w:rsidRPr="00B8411B">
        <w:t>2014)</w:t>
      </w:r>
      <w:r>
        <w:t xml:space="preserve"> </w:t>
      </w:r>
      <w:r w:rsidRPr="00B8411B">
        <w:t>and</w:t>
      </w:r>
      <w:r>
        <w:t xml:space="preserve"> Office of the United Nations High Commissioner for Refugees (</w:t>
      </w:r>
      <w:r w:rsidRPr="00B8411B">
        <w:t>UNHCR</w:t>
      </w:r>
      <w:r>
        <w:t>)</w:t>
      </w:r>
      <w:r w:rsidRPr="00B8411B">
        <w:t>,</w:t>
      </w:r>
      <w:r>
        <w:t xml:space="preserve"> </w:t>
      </w:r>
      <w:r w:rsidRPr="000E6E85">
        <w:rPr>
          <w:i/>
        </w:rPr>
        <w:t>Where</w:t>
      </w:r>
      <w:r>
        <w:rPr>
          <w:i/>
        </w:rPr>
        <w:t xml:space="preserve"> </w:t>
      </w:r>
      <w:r w:rsidRPr="000E6E85">
        <w:rPr>
          <w:i/>
        </w:rPr>
        <w:t>is</w:t>
      </w:r>
      <w:r>
        <w:rPr>
          <w:i/>
        </w:rPr>
        <w:t xml:space="preserve"> </w:t>
      </w:r>
      <w:r w:rsidRPr="000E6E85">
        <w:rPr>
          <w:i/>
        </w:rPr>
        <w:t>my</w:t>
      </w:r>
      <w:r>
        <w:rPr>
          <w:i/>
        </w:rPr>
        <w:t xml:space="preserve"> </w:t>
      </w:r>
      <w:r w:rsidRPr="000E6E85">
        <w:rPr>
          <w:i/>
        </w:rPr>
        <w:t>Home?</w:t>
      </w:r>
      <w:r>
        <w:rPr>
          <w:i/>
        </w:rPr>
        <w:t xml:space="preserve"> </w:t>
      </w:r>
      <w:r w:rsidRPr="000E6E85">
        <w:rPr>
          <w:i/>
        </w:rPr>
        <w:t>Homelessness</w:t>
      </w:r>
      <w:r>
        <w:rPr>
          <w:i/>
        </w:rPr>
        <w:t xml:space="preserve"> </w:t>
      </w:r>
      <w:r w:rsidRPr="000E6E85">
        <w:rPr>
          <w:i/>
        </w:rPr>
        <w:t>and</w:t>
      </w:r>
      <w:r>
        <w:rPr>
          <w:i/>
        </w:rPr>
        <w:t xml:space="preserve"> </w:t>
      </w:r>
      <w:r w:rsidRPr="000E6E85">
        <w:rPr>
          <w:i/>
        </w:rPr>
        <w:t>Access</w:t>
      </w:r>
      <w:r>
        <w:rPr>
          <w:i/>
        </w:rPr>
        <w:t xml:space="preserve"> </w:t>
      </w:r>
      <w:r w:rsidRPr="000E6E85">
        <w:rPr>
          <w:i/>
        </w:rPr>
        <w:t>to</w:t>
      </w:r>
      <w:r>
        <w:rPr>
          <w:i/>
        </w:rPr>
        <w:t xml:space="preserve"> </w:t>
      </w:r>
      <w:r w:rsidRPr="000E6E85">
        <w:rPr>
          <w:i/>
        </w:rPr>
        <w:t>Housing</w:t>
      </w:r>
      <w:r>
        <w:rPr>
          <w:i/>
        </w:rPr>
        <w:t xml:space="preserve"> </w:t>
      </w:r>
      <w:r w:rsidRPr="000E6E85">
        <w:rPr>
          <w:i/>
        </w:rPr>
        <w:t>among</w:t>
      </w:r>
      <w:r>
        <w:rPr>
          <w:i/>
        </w:rPr>
        <w:t xml:space="preserve"> </w:t>
      </w:r>
      <w:r w:rsidRPr="000E6E85">
        <w:rPr>
          <w:i/>
        </w:rPr>
        <w:t>Asylum-Seekers,</w:t>
      </w:r>
      <w:r>
        <w:rPr>
          <w:i/>
        </w:rPr>
        <w:t xml:space="preserve"> </w:t>
      </w:r>
      <w:r w:rsidRPr="000E6E85">
        <w:rPr>
          <w:i/>
        </w:rPr>
        <w:t>Refugees</w:t>
      </w:r>
      <w:r>
        <w:rPr>
          <w:i/>
        </w:rPr>
        <w:t xml:space="preserve"> </w:t>
      </w:r>
      <w:r w:rsidRPr="000E6E85">
        <w:rPr>
          <w:i/>
        </w:rPr>
        <w:t>and</w:t>
      </w:r>
      <w:r>
        <w:rPr>
          <w:i/>
        </w:rPr>
        <w:t xml:space="preserve"> </w:t>
      </w:r>
      <w:r w:rsidRPr="000E6E85">
        <w:rPr>
          <w:i/>
        </w:rPr>
        <w:t>Persons</w:t>
      </w:r>
      <w:r>
        <w:rPr>
          <w:i/>
        </w:rPr>
        <w:t xml:space="preserve"> </w:t>
      </w:r>
      <w:r w:rsidRPr="000E6E85">
        <w:rPr>
          <w:i/>
        </w:rPr>
        <w:t>with</w:t>
      </w:r>
      <w:r>
        <w:rPr>
          <w:i/>
        </w:rPr>
        <w:t xml:space="preserve"> </w:t>
      </w:r>
      <w:r w:rsidRPr="000E6E85">
        <w:rPr>
          <w:i/>
        </w:rPr>
        <w:t>International</w:t>
      </w:r>
      <w:r>
        <w:rPr>
          <w:i/>
        </w:rPr>
        <w:t xml:space="preserve"> </w:t>
      </w:r>
      <w:r w:rsidRPr="000E6E85">
        <w:rPr>
          <w:i/>
        </w:rPr>
        <w:t>Protection</w:t>
      </w:r>
      <w:r>
        <w:rPr>
          <w:i/>
        </w:rPr>
        <w:t xml:space="preserve"> </w:t>
      </w:r>
      <w:r w:rsidRPr="000E6E85">
        <w:rPr>
          <w:i/>
        </w:rPr>
        <w:t>in</w:t>
      </w:r>
      <w:r>
        <w:rPr>
          <w:i/>
        </w:rPr>
        <w:t xml:space="preserve"> </w:t>
      </w:r>
      <w:r w:rsidRPr="000E6E85">
        <w:rPr>
          <w:i/>
        </w:rPr>
        <w:t>Bulgaria</w:t>
      </w:r>
      <w:r>
        <w:t xml:space="preserve"> </w:t>
      </w:r>
      <w:r w:rsidRPr="00C34D2F">
        <w:t>(Sofia,</w:t>
      </w:r>
      <w:r>
        <w:t xml:space="preserve"> </w:t>
      </w:r>
      <w:r w:rsidRPr="00734E28">
        <w:t>2013),</w:t>
      </w:r>
      <w:r>
        <w:t xml:space="preserve"> </w:t>
      </w:r>
      <w:r w:rsidRPr="00734E28">
        <w:t>pp.</w:t>
      </w:r>
      <w:r>
        <w:t xml:space="preserve"> </w:t>
      </w:r>
      <w:r w:rsidRPr="00DE5B4C">
        <w:t>11-13.</w:t>
      </w:r>
    </w:p>
  </w:footnote>
  <w:footnote w:id="4">
    <w:p w:rsidR="000C2FF5" w:rsidRPr="00DE5B4C" w:rsidRDefault="000C2FF5" w:rsidP="003F12A9">
      <w:pPr>
        <w:pStyle w:val="FootnoteText"/>
      </w:pPr>
      <w:r w:rsidRPr="00DE5B4C">
        <w:tab/>
      </w:r>
      <w:r w:rsidRPr="00BB3D26">
        <w:rPr>
          <w:rStyle w:val="FootnoteReference"/>
        </w:rPr>
        <w:footnoteRef/>
      </w:r>
      <w:r>
        <w:t xml:space="preserve"> </w:t>
      </w:r>
      <w:r w:rsidRPr="00C34D2F">
        <w:tab/>
      </w:r>
      <w:r w:rsidRPr="001375CA">
        <w:t>Asylum</w:t>
      </w:r>
      <w:r>
        <w:t xml:space="preserve"> </w:t>
      </w:r>
      <w:r w:rsidRPr="001375CA">
        <w:t>Information</w:t>
      </w:r>
      <w:r>
        <w:t xml:space="preserve"> </w:t>
      </w:r>
      <w:r w:rsidRPr="001375CA">
        <w:t>Database</w:t>
      </w:r>
      <w:r w:rsidRPr="00734E28">
        <w:t>,</w:t>
      </w:r>
      <w:r>
        <w:t xml:space="preserve"> </w:t>
      </w:r>
      <w:r w:rsidRPr="00734E28">
        <w:rPr>
          <w:i/>
        </w:rPr>
        <w:t>Country</w:t>
      </w:r>
      <w:r>
        <w:rPr>
          <w:i/>
        </w:rPr>
        <w:t xml:space="preserve"> </w:t>
      </w:r>
      <w:r w:rsidRPr="00734E28">
        <w:rPr>
          <w:i/>
        </w:rPr>
        <w:t>Report</w:t>
      </w:r>
      <w:r>
        <w:rPr>
          <w:i/>
        </w:rPr>
        <w:t xml:space="preserve"> </w:t>
      </w:r>
      <w:r w:rsidRPr="00734E28">
        <w:rPr>
          <w:i/>
        </w:rPr>
        <w:t>—</w:t>
      </w:r>
      <w:r>
        <w:rPr>
          <w:i/>
        </w:rPr>
        <w:t xml:space="preserve"> </w:t>
      </w:r>
      <w:r w:rsidRPr="00734E28">
        <w:rPr>
          <w:i/>
        </w:rPr>
        <w:t>Bulgaria</w:t>
      </w:r>
      <w:r>
        <w:t xml:space="preserve"> </w:t>
      </w:r>
      <w:r w:rsidRPr="00DE5B4C">
        <w:t>(January</w:t>
      </w:r>
      <w:r>
        <w:t xml:space="preserve"> </w:t>
      </w:r>
      <w:r w:rsidRPr="00DE5B4C">
        <w:t>2015),</w:t>
      </w:r>
      <w:r>
        <w:t xml:space="preserve"> </w:t>
      </w:r>
      <w:r w:rsidRPr="00DE5B4C">
        <w:t>p.</w:t>
      </w:r>
      <w:r>
        <w:t xml:space="preserve"> </w:t>
      </w:r>
      <w:r w:rsidRPr="00DE5B4C">
        <w:t>40.</w:t>
      </w:r>
    </w:p>
  </w:footnote>
  <w:footnote w:id="5">
    <w:p w:rsidR="000C2FF5" w:rsidRPr="00C34D2F" w:rsidRDefault="000C2FF5" w:rsidP="003F12A9">
      <w:pPr>
        <w:pStyle w:val="FootnoteText"/>
      </w:pPr>
      <w:r w:rsidRPr="00DE5B4C">
        <w:tab/>
      </w:r>
      <w:r w:rsidRPr="00BB3D26">
        <w:rPr>
          <w:rStyle w:val="FootnoteReference"/>
        </w:rPr>
        <w:footnoteRef/>
      </w:r>
      <w:r>
        <w:t xml:space="preserve"> </w:t>
      </w:r>
      <w:r w:rsidRPr="00C34D2F">
        <w:tab/>
        <w:t>UNH</w:t>
      </w:r>
      <w:r w:rsidR="002F7817" w:rsidRPr="00C34D2F">
        <w:t>C</w:t>
      </w:r>
      <w:r w:rsidRPr="00C34D2F">
        <w:t>R,</w:t>
      </w:r>
      <w:r>
        <w:t xml:space="preserve"> </w:t>
      </w:r>
      <w:r>
        <w:rPr>
          <w:i/>
        </w:rPr>
        <w:t xml:space="preserve">Bulgaria as a Country of Asylum: UNHCR </w:t>
      </w:r>
      <w:r w:rsidRPr="000E6E85">
        <w:rPr>
          <w:i/>
        </w:rPr>
        <w:t>Observations</w:t>
      </w:r>
      <w:r>
        <w:rPr>
          <w:i/>
        </w:rPr>
        <w:t xml:space="preserve"> </w:t>
      </w:r>
      <w:r w:rsidRPr="000E6E85">
        <w:rPr>
          <w:i/>
        </w:rPr>
        <w:t>on</w:t>
      </w:r>
      <w:r>
        <w:rPr>
          <w:i/>
        </w:rPr>
        <w:t xml:space="preserve"> </w:t>
      </w:r>
      <w:r w:rsidRPr="000E6E85">
        <w:rPr>
          <w:i/>
        </w:rPr>
        <w:t>the</w:t>
      </w:r>
      <w:r>
        <w:rPr>
          <w:i/>
        </w:rPr>
        <w:t xml:space="preserve"> </w:t>
      </w:r>
      <w:r w:rsidRPr="000E6E85">
        <w:rPr>
          <w:i/>
        </w:rPr>
        <w:t>Current</w:t>
      </w:r>
      <w:r>
        <w:rPr>
          <w:i/>
        </w:rPr>
        <w:t xml:space="preserve"> </w:t>
      </w:r>
      <w:r w:rsidRPr="000E6E85">
        <w:rPr>
          <w:i/>
        </w:rPr>
        <w:t>Situation</w:t>
      </w:r>
      <w:r>
        <w:rPr>
          <w:i/>
        </w:rPr>
        <w:t xml:space="preserve"> </w:t>
      </w:r>
      <w:r w:rsidRPr="000E6E85">
        <w:rPr>
          <w:i/>
        </w:rPr>
        <w:t>of</w:t>
      </w:r>
      <w:r>
        <w:rPr>
          <w:i/>
        </w:rPr>
        <w:t xml:space="preserve"> </w:t>
      </w:r>
      <w:r w:rsidRPr="000E6E85">
        <w:rPr>
          <w:i/>
        </w:rPr>
        <w:t>Asylum</w:t>
      </w:r>
      <w:r>
        <w:rPr>
          <w:i/>
        </w:rPr>
        <w:t xml:space="preserve"> </w:t>
      </w:r>
      <w:r w:rsidRPr="000E6E85">
        <w:rPr>
          <w:i/>
        </w:rPr>
        <w:t>in</w:t>
      </w:r>
      <w:r>
        <w:rPr>
          <w:i/>
        </w:rPr>
        <w:t xml:space="preserve"> </w:t>
      </w:r>
      <w:r w:rsidRPr="000E6E85">
        <w:rPr>
          <w:i/>
        </w:rPr>
        <w:t>Bulgaria</w:t>
      </w:r>
      <w:r>
        <w:t xml:space="preserve"> (</w:t>
      </w:r>
      <w:r w:rsidRPr="00734E28">
        <w:t>April</w:t>
      </w:r>
      <w:r>
        <w:t xml:space="preserve"> </w:t>
      </w:r>
      <w:r w:rsidRPr="00734E28">
        <w:t>201</w:t>
      </w:r>
      <w:r w:rsidRPr="000E6E85">
        <w:t>4</w:t>
      </w:r>
      <w:r>
        <w:t>)</w:t>
      </w:r>
      <w:r w:rsidRPr="00C34D2F">
        <w:t>,</w:t>
      </w:r>
      <w:r>
        <w:t xml:space="preserve"> </w:t>
      </w:r>
      <w:r w:rsidRPr="000E6E85">
        <w:t>p</w:t>
      </w:r>
      <w:r w:rsidRPr="00C34D2F">
        <w:t>.</w:t>
      </w:r>
      <w:r>
        <w:t xml:space="preserve"> </w:t>
      </w:r>
      <w:r w:rsidRPr="00C34D2F">
        <w:t>13.</w:t>
      </w:r>
    </w:p>
  </w:footnote>
  <w:footnote w:id="6">
    <w:p w:rsidR="000C2FF5" w:rsidRPr="00C34D2F" w:rsidRDefault="000C2FF5" w:rsidP="003F12A9">
      <w:pPr>
        <w:pStyle w:val="FootnoteText"/>
      </w:pPr>
      <w:r w:rsidRPr="00734E28">
        <w:tab/>
      </w:r>
      <w:r w:rsidRPr="00BB3D26">
        <w:rPr>
          <w:rStyle w:val="FootnoteReference"/>
        </w:rPr>
        <w:footnoteRef/>
      </w:r>
      <w:r>
        <w:t xml:space="preserve"> </w:t>
      </w:r>
      <w:r w:rsidRPr="00C34D2F">
        <w:tab/>
      </w:r>
      <w:r w:rsidRPr="001375CA">
        <w:t>Asylum</w:t>
      </w:r>
      <w:r>
        <w:t xml:space="preserve"> </w:t>
      </w:r>
      <w:r w:rsidRPr="001375CA">
        <w:t>Information</w:t>
      </w:r>
      <w:r>
        <w:t xml:space="preserve"> </w:t>
      </w:r>
      <w:r w:rsidRPr="001375CA">
        <w:t>Database</w:t>
      </w:r>
      <w:r w:rsidRPr="00E13D51">
        <w:t>,</w:t>
      </w:r>
      <w:r>
        <w:t xml:space="preserve"> </w:t>
      </w:r>
      <w:r w:rsidRPr="00E13D51">
        <w:rPr>
          <w:i/>
        </w:rPr>
        <w:t>Country</w:t>
      </w:r>
      <w:r>
        <w:rPr>
          <w:i/>
        </w:rPr>
        <w:t xml:space="preserve"> </w:t>
      </w:r>
      <w:r w:rsidRPr="00E13D51">
        <w:rPr>
          <w:i/>
        </w:rPr>
        <w:t>Report</w:t>
      </w:r>
      <w:r>
        <w:rPr>
          <w:i/>
        </w:rPr>
        <w:t xml:space="preserve"> </w:t>
      </w:r>
      <w:r w:rsidRPr="00E13D51">
        <w:rPr>
          <w:i/>
        </w:rPr>
        <w:t>—</w:t>
      </w:r>
      <w:r>
        <w:rPr>
          <w:i/>
        </w:rPr>
        <w:t xml:space="preserve"> </w:t>
      </w:r>
      <w:r w:rsidRPr="00E13D51">
        <w:rPr>
          <w:i/>
        </w:rPr>
        <w:t>Bulgaria</w:t>
      </w:r>
      <w:r>
        <w:t xml:space="preserve"> </w:t>
      </w:r>
      <w:r w:rsidRPr="00E13D51">
        <w:t>(January</w:t>
      </w:r>
      <w:r>
        <w:t xml:space="preserve"> </w:t>
      </w:r>
      <w:r w:rsidRPr="00E13D51">
        <w:t>2015),</w:t>
      </w:r>
      <w:r>
        <w:t xml:space="preserve"> </w:t>
      </w:r>
      <w:r w:rsidRPr="00C34D2F">
        <w:t>p</w:t>
      </w:r>
      <w:r>
        <w:t>p</w:t>
      </w:r>
      <w:r w:rsidRPr="00C34D2F">
        <w:t>.</w:t>
      </w:r>
      <w:r>
        <w:t xml:space="preserve"> </w:t>
      </w:r>
      <w:r w:rsidRPr="00734E28">
        <w:t>41</w:t>
      </w:r>
      <w:r>
        <w:t>-42</w:t>
      </w:r>
      <w:r w:rsidRPr="00C34D2F">
        <w:t>.</w:t>
      </w:r>
    </w:p>
  </w:footnote>
  <w:footnote w:id="7">
    <w:p w:rsidR="000C2FF5" w:rsidRPr="00C34D2F" w:rsidRDefault="000C2FF5" w:rsidP="003F12A9">
      <w:pPr>
        <w:pStyle w:val="FootnoteText"/>
      </w:pPr>
      <w:r w:rsidRPr="00734E28">
        <w:tab/>
      </w:r>
      <w:r w:rsidRPr="00BB3D26">
        <w:rPr>
          <w:rStyle w:val="FootnoteReference"/>
        </w:rPr>
        <w:footnoteRef/>
      </w:r>
      <w:r>
        <w:t xml:space="preserve"> </w:t>
      </w:r>
      <w:r w:rsidRPr="00C34D2F">
        <w:tab/>
        <w:t>Human</w:t>
      </w:r>
      <w:r>
        <w:t xml:space="preserve"> </w:t>
      </w:r>
      <w:r w:rsidRPr="00C34D2F">
        <w:t>Rights</w:t>
      </w:r>
      <w:r>
        <w:t xml:space="preserve"> </w:t>
      </w:r>
      <w:r w:rsidRPr="00C34D2F">
        <w:t>Watch,</w:t>
      </w:r>
      <w:r>
        <w:t xml:space="preserve"> “Containment plan: </w:t>
      </w:r>
      <w:r w:rsidRPr="00C34D2F">
        <w:t>Bulgaria</w:t>
      </w:r>
      <w:r>
        <w:t>’</w:t>
      </w:r>
      <w:r w:rsidRPr="00C34D2F">
        <w:t>s</w:t>
      </w:r>
      <w:r>
        <w:t xml:space="preserve"> </w:t>
      </w:r>
      <w:r w:rsidRPr="00C34D2F">
        <w:t>pushbacks</w:t>
      </w:r>
      <w:r>
        <w:t xml:space="preserve"> </w:t>
      </w:r>
      <w:r w:rsidRPr="00C34D2F">
        <w:t>and</w:t>
      </w:r>
      <w:r>
        <w:t xml:space="preserve"> </w:t>
      </w:r>
      <w:r w:rsidRPr="00C34D2F">
        <w:t>detention</w:t>
      </w:r>
      <w:r>
        <w:t xml:space="preserve"> </w:t>
      </w:r>
      <w:r w:rsidRPr="00C34D2F">
        <w:t>of</w:t>
      </w:r>
      <w:r>
        <w:t xml:space="preserve"> </w:t>
      </w:r>
      <w:r w:rsidRPr="00C34D2F">
        <w:t>Syrian</w:t>
      </w:r>
      <w:r>
        <w:t xml:space="preserve"> </w:t>
      </w:r>
      <w:r w:rsidRPr="00C34D2F">
        <w:t>and</w:t>
      </w:r>
      <w:r>
        <w:t xml:space="preserve"> </w:t>
      </w:r>
      <w:r w:rsidRPr="00C34D2F">
        <w:t>other</w:t>
      </w:r>
      <w:r>
        <w:t xml:space="preserve"> </w:t>
      </w:r>
      <w:r w:rsidRPr="00C34D2F">
        <w:t>asylum</w:t>
      </w:r>
      <w:r>
        <w:t xml:space="preserve"> </w:t>
      </w:r>
      <w:r w:rsidRPr="00C34D2F">
        <w:t>seekers</w:t>
      </w:r>
      <w:r>
        <w:t xml:space="preserve"> </w:t>
      </w:r>
      <w:r w:rsidRPr="00C34D2F">
        <w:t>and</w:t>
      </w:r>
      <w:r>
        <w:t xml:space="preserve"> </w:t>
      </w:r>
      <w:r w:rsidRPr="00C34D2F">
        <w:t>migrants</w:t>
      </w:r>
      <w:r>
        <w:t xml:space="preserve">”, 28 </w:t>
      </w:r>
      <w:r w:rsidRPr="00C34D2F">
        <w:t>April</w:t>
      </w:r>
      <w:r>
        <w:t xml:space="preserve"> </w:t>
      </w:r>
      <w:r w:rsidRPr="00C34D2F">
        <w:t>2014</w:t>
      </w:r>
      <w:r w:rsidRPr="00734E28">
        <w:t>.</w:t>
      </w:r>
      <w:r>
        <w:t xml:space="preserve"> Available from </w:t>
      </w:r>
      <w:r w:rsidRPr="00E56AD3">
        <w:t>www.hrw.org/report/2014/04/28/containment-plan/bulgarias-pushbacks-and-detention-syrian-and-other-asylum-seekers</w:t>
      </w:r>
      <w:r>
        <w:t>.</w:t>
      </w:r>
    </w:p>
  </w:footnote>
  <w:footnote w:id="8">
    <w:p w:rsidR="000C2FF5" w:rsidRPr="00734E28" w:rsidRDefault="000C2FF5" w:rsidP="003F12A9">
      <w:pPr>
        <w:pStyle w:val="FootnoteText"/>
      </w:pPr>
      <w:r>
        <w:tab/>
      </w:r>
      <w:r w:rsidRPr="00BB3D26">
        <w:rPr>
          <w:rStyle w:val="FootnoteReference"/>
        </w:rPr>
        <w:footnoteRef/>
      </w:r>
      <w:r w:rsidR="00714594">
        <w:tab/>
      </w:r>
      <w:r w:rsidRPr="000E6E85">
        <w:t>UNH</w:t>
      </w:r>
      <w:r w:rsidR="002F7817" w:rsidRPr="000E6E85">
        <w:t>C</w:t>
      </w:r>
      <w:r w:rsidRPr="000E6E85">
        <w:t>R,</w:t>
      </w:r>
      <w:r>
        <w:t xml:space="preserve"> </w:t>
      </w:r>
      <w:r>
        <w:rPr>
          <w:i/>
        </w:rPr>
        <w:t>Bulgaria as a Country of Asylum</w:t>
      </w:r>
      <w:r w:rsidRPr="000E6E85">
        <w:t>,</w:t>
      </w:r>
      <w:r>
        <w:t xml:space="preserve"> </w:t>
      </w:r>
      <w:r w:rsidRPr="000E6E85">
        <w:t>p.</w:t>
      </w:r>
      <w:r>
        <w:t xml:space="preserve"> </w:t>
      </w:r>
      <w:r w:rsidRPr="000E6E85">
        <w:t>12.</w:t>
      </w:r>
    </w:p>
  </w:footnote>
  <w:footnote w:id="9">
    <w:p w:rsidR="000C2FF5" w:rsidRPr="00C34D2F" w:rsidRDefault="000C2FF5" w:rsidP="003F12A9">
      <w:pPr>
        <w:pStyle w:val="FootnoteText"/>
      </w:pPr>
      <w:r w:rsidRPr="00734E28">
        <w:tab/>
      </w:r>
      <w:r w:rsidRPr="00BB3D26">
        <w:rPr>
          <w:rStyle w:val="FootnoteReference"/>
        </w:rPr>
        <w:footnoteRef/>
      </w:r>
      <w:r>
        <w:t xml:space="preserve"> </w:t>
      </w:r>
      <w:r w:rsidRPr="00C34D2F">
        <w:tab/>
      </w:r>
      <w:r w:rsidRPr="001375CA">
        <w:t>Asylum</w:t>
      </w:r>
      <w:r>
        <w:t xml:space="preserve"> </w:t>
      </w:r>
      <w:r w:rsidRPr="001375CA">
        <w:t>Information</w:t>
      </w:r>
      <w:r>
        <w:t xml:space="preserve"> </w:t>
      </w:r>
      <w:r w:rsidRPr="001375CA">
        <w:t>Database</w:t>
      </w:r>
      <w:r w:rsidRPr="00E13D51">
        <w:t>,</w:t>
      </w:r>
      <w:r>
        <w:t xml:space="preserve"> </w:t>
      </w:r>
      <w:r w:rsidRPr="00E13D51">
        <w:rPr>
          <w:i/>
        </w:rPr>
        <w:t>Country</w:t>
      </w:r>
      <w:r>
        <w:rPr>
          <w:i/>
        </w:rPr>
        <w:t xml:space="preserve"> </w:t>
      </w:r>
      <w:r w:rsidRPr="00E13D51">
        <w:rPr>
          <w:i/>
        </w:rPr>
        <w:t>Report</w:t>
      </w:r>
      <w:r>
        <w:rPr>
          <w:i/>
        </w:rPr>
        <w:t xml:space="preserve"> </w:t>
      </w:r>
      <w:r w:rsidRPr="00E13D51">
        <w:rPr>
          <w:i/>
        </w:rPr>
        <w:t>—</w:t>
      </w:r>
      <w:r>
        <w:rPr>
          <w:i/>
        </w:rPr>
        <w:t xml:space="preserve"> </w:t>
      </w:r>
      <w:r w:rsidRPr="00E13D51">
        <w:rPr>
          <w:i/>
        </w:rPr>
        <w:t>Bulgaria</w:t>
      </w:r>
      <w:r>
        <w:t xml:space="preserve"> </w:t>
      </w:r>
      <w:r w:rsidRPr="00E13D51">
        <w:t>(January</w:t>
      </w:r>
      <w:r>
        <w:t xml:space="preserve"> </w:t>
      </w:r>
      <w:r w:rsidRPr="00E13D51">
        <w:t>2015),</w:t>
      </w:r>
      <w:r>
        <w:t xml:space="preserve"> p. </w:t>
      </w:r>
      <w:r w:rsidRPr="00C34D2F">
        <w:t>41.</w:t>
      </w:r>
    </w:p>
  </w:footnote>
  <w:footnote w:id="10">
    <w:p w:rsidR="000C2FF5" w:rsidRPr="00C34D2F" w:rsidRDefault="000C2FF5" w:rsidP="003F12A9">
      <w:pPr>
        <w:pStyle w:val="FootnoteText"/>
      </w:pPr>
      <w:r w:rsidRPr="00C34D2F">
        <w:tab/>
      </w:r>
      <w:r w:rsidRPr="00BB3D26">
        <w:rPr>
          <w:rStyle w:val="FootnoteReference"/>
        </w:rPr>
        <w:footnoteRef/>
      </w:r>
      <w:r>
        <w:t xml:space="preserve"> </w:t>
      </w:r>
      <w:r w:rsidRPr="00C34D2F">
        <w:tab/>
      </w:r>
      <w:r>
        <w:t xml:space="preserve">Council of Europe, </w:t>
      </w:r>
      <w:r w:rsidRPr="000E6E85">
        <w:rPr>
          <w:i/>
        </w:rPr>
        <w:t>Report</w:t>
      </w:r>
      <w:r>
        <w:rPr>
          <w:i/>
        </w:rPr>
        <w:t xml:space="preserve"> </w:t>
      </w:r>
      <w:r w:rsidRPr="000E6E85">
        <w:rPr>
          <w:i/>
        </w:rPr>
        <w:t>of</w:t>
      </w:r>
      <w:r>
        <w:rPr>
          <w:i/>
        </w:rPr>
        <w:t xml:space="preserve"> </w:t>
      </w:r>
      <w:r w:rsidRPr="000E6E85">
        <w:rPr>
          <w:i/>
        </w:rPr>
        <w:t>the</w:t>
      </w:r>
      <w:r>
        <w:rPr>
          <w:i/>
        </w:rPr>
        <w:t xml:space="preserve"> </w:t>
      </w:r>
      <w:r w:rsidRPr="000E6E85">
        <w:rPr>
          <w:i/>
        </w:rPr>
        <w:t>Commissioner</w:t>
      </w:r>
      <w:r>
        <w:rPr>
          <w:i/>
        </w:rPr>
        <w:t xml:space="preserve"> </w:t>
      </w:r>
      <w:r w:rsidRPr="000E6E85">
        <w:rPr>
          <w:i/>
        </w:rPr>
        <w:t>for</w:t>
      </w:r>
      <w:r>
        <w:rPr>
          <w:i/>
        </w:rPr>
        <w:t xml:space="preserve"> </w:t>
      </w:r>
      <w:r w:rsidRPr="000E6E85">
        <w:rPr>
          <w:i/>
        </w:rPr>
        <w:t>Human</w:t>
      </w:r>
      <w:r>
        <w:rPr>
          <w:i/>
        </w:rPr>
        <w:t xml:space="preserve"> </w:t>
      </w:r>
      <w:r w:rsidRPr="000E6E85">
        <w:rPr>
          <w:i/>
        </w:rPr>
        <w:t>Rights</w:t>
      </w:r>
      <w:r>
        <w:rPr>
          <w:i/>
        </w:rPr>
        <w:t xml:space="preserve"> </w:t>
      </w:r>
      <w:r w:rsidRPr="000E6E85">
        <w:rPr>
          <w:i/>
        </w:rPr>
        <w:t>of</w:t>
      </w:r>
      <w:r>
        <w:rPr>
          <w:i/>
        </w:rPr>
        <w:t xml:space="preserve"> </w:t>
      </w:r>
      <w:r w:rsidRPr="000E6E85">
        <w:rPr>
          <w:i/>
        </w:rPr>
        <w:t>the</w:t>
      </w:r>
      <w:r>
        <w:rPr>
          <w:i/>
        </w:rPr>
        <w:t xml:space="preserve"> </w:t>
      </w:r>
      <w:r w:rsidRPr="000E6E85">
        <w:rPr>
          <w:i/>
        </w:rPr>
        <w:t>Council</w:t>
      </w:r>
      <w:r>
        <w:rPr>
          <w:i/>
        </w:rPr>
        <w:t xml:space="preserve"> </w:t>
      </w:r>
      <w:r w:rsidRPr="000E6E85">
        <w:rPr>
          <w:i/>
        </w:rPr>
        <w:t>of</w:t>
      </w:r>
      <w:r>
        <w:rPr>
          <w:i/>
        </w:rPr>
        <w:t xml:space="preserve"> </w:t>
      </w:r>
      <w:r w:rsidRPr="000E6E85">
        <w:rPr>
          <w:i/>
        </w:rPr>
        <w:t>Europe,</w:t>
      </w:r>
      <w:r>
        <w:rPr>
          <w:i/>
        </w:rPr>
        <w:t xml:space="preserve"> </w:t>
      </w:r>
      <w:r w:rsidRPr="000E6E85">
        <w:rPr>
          <w:i/>
        </w:rPr>
        <w:t>Following</w:t>
      </w:r>
      <w:r>
        <w:rPr>
          <w:i/>
        </w:rPr>
        <w:t xml:space="preserve"> </w:t>
      </w:r>
      <w:r w:rsidRPr="000E6E85">
        <w:rPr>
          <w:i/>
        </w:rPr>
        <w:t>his</w:t>
      </w:r>
      <w:r>
        <w:rPr>
          <w:i/>
        </w:rPr>
        <w:t xml:space="preserve"> </w:t>
      </w:r>
      <w:r w:rsidRPr="000E6E85">
        <w:rPr>
          <w:i/>
        </w:rPr>
        <w:t>Visit</w:t>
      </w:r>
      <w:r>
        <w:rPr>
          <w:i/>
        </w:rPr>
        <w:t xml:space="preserve"> </w:t>
      </w:r>
      <w:r w:rsidRPr="000E6E85">
        <w:rPr>
          <w:i/>
        </w:rPr>
        <w:t>to</w:t>
      </w:r>
      <w:r>
        <w:rPr>
          <w:i/>
        </w:rPr>
        <w:t xml:space="preserve"> </w:t>
      </w:r>
      <w:r w:rsidRPr="000E6E85">
        <w:rPr>
          <w:i/>
        </w:rPr>
        <w:t>Bulgaria</w:t>
      </w:r>
      <w:r>
        <w:rPr>
          <w:i/>
        </w:rPr>
        <w:t xml:space="preserve"> </w:t>
      </w:r>
      <w:r w:rsidRPr="000E6E85">
        <w:rPr>
          <w:i/>
        </w:rPr>
        <w:t>from</w:t>
      </w:r>
      <w:r>
        <w:rPr>
          <w:i/>
        </w:rPr>
        <w:t xml:space="preserve"> </w:t>
      </w:r>
      <w:r w:rsidRPr="000E6E85">
        <w:rPr>
          <w:i/>
        </w:rPr>
        <w:t>9</w:t>
      </w:r>
      <w:r>
        <w:rPr>
          <w:i/>
        </w:rPr>
        <w:t xml:space="preserve"> </w:t>
      </w:r>
      <w:r w:rsidRPr="000E6E85">
        <w:rPr>
          <w:i/>
        </w:rPr>
        <w:t>to</w:t>
      </w:r>
      <w:r>
        <w:rPr>
          <w:i/>
        </w:rPr>
        <w:t xml:space="preserve"> </w:t>
      </w:r>
      <w:r w:rsidRPr="000E6E85">
        <w:rPr>
          <w:i/>
        </w:rPr>
        <w:t>11</w:t>
      </w:r>
      <w:r>
        <w:rPr>
          <w:i/>
        </w:rPr>
        <w:t xml:space="preserve"> </w:t>
      </w:r>
      <w:r w:rsidRPr="000E6E85">
        <w:rPr>
          <w:i/>
        </w:rPr>
        <w:t>February</w:t>
      </w:r>
      <w:r>
        <w:rPr>
          <w:i/>
        </w:rPr>
        <w:t xml:space="preserve"> </w:t>
      </w:r>
      <w:r w:rsidRPr="000E6E85">
        <w:rPr>
          <w:i/>
        </w:rPr>
        <w:t>2015</w:t>
      </w:r>
      <w:r>
        <w:t xml:space="preserve"> </w:t>
      </w:r>
      <w:r w:rsidRPr="00C34D2F">
        <w:t>(</w:t>
      </w:r>
      <w:r>
        <w:t xml:space="preserve">Strasbourg, </w:t>
      </w:r>
      <w:r w:rsidRPr="00C34D2F">
        <w:t>2015),</w:t>
      </w:r>
      <w:r>
        <w:t xml:space="preserve"> para</w:t>
      </w:r>
      <w:r w:rsidRPr="00C34D2F">
        <w:t>.</w:t>
      </w:r>
      <w:r>
        <w:t xml:space="preserve"> </w:t>
      </w:r>
      <w:r w:rsidRPr="00C34D2F">
        <w:t>124.</w:t>
      </w:r>
      <w:r>
        <w:t xml:space="preserve"> </w:t>
      </w:r>
    </w:p>
  </w:footnote>
  <w:footnote w:id="11">
    <w:p w:rsidR="000C2FF5" w:rsidRPr="00C34D2F" w:rsidRDefault="000C2FF5" w:rsidP="003F12A9">
      <w:pPr>
        <w:pStyle w:val="FootnoteText"/>
      </w:pPr>
      <w:r w:rsidRPr="00C34D2F">
        <w:tab/>
      </w:r>
      <w:r w:rsidRPr="00BB3D26">
        <w:rPr>
          <w:rStyle w:val="FootnoteReference"/>
        </w:rPr>
        <w:footnoteRef/>
      </w:r>
      <w:r>
        <w:t xml:space="preserve"> </w:t>
      </w:r>
      <w:r w:rsidRPr="000C6302">
        <w:tab/>
      </w:r>
      <w:r>
        <w:t>UNH</w:t>
      </w:r>
      <w:r w:rsidR="002F7817">
        <w:t>C</w:t>
      </w:r>
      <w:r>
        <w:t xml:space="preserve">R, </w:t>
      </w:r>
      <w:r w:rsidRPr="000E6E85">
        <w:rPr>
          <w:i/>
        </w:rPr>
        <w:t>Bulgaria</w:t>
      </w:r>
      <w:r>
        <w:rPr>
          <w:i/>
        </w:rPr>
        <w:t xml:space="preserve"> </w:t>
      </w:r>
      <w:r w:rsidRPr="000E6E85">
        <w:rPr>
          <w:i/>
        </w:rPr>
        <w:t>as</w:t>
      </w:r>
      <w:r>
        <w:rPr>
          <w:i/>
        </w:rPr>
        <w:t xml:space="preserve"> </w:t>
      </w:r>
      <w:r w:rsidRPr="000E6E85">
        <w:rPr>
          <w:i/>
        </w:rPr>
        <w:t>a</w:t>
      </w:r>
      <w:r>
        <w:rPr>
          <w:i/>
        </w:rPr>
        <w:t xml:space="preserve"> </w:t>
      </w:r>
      <w:r w:rsidRPr="000E6E85">
        <w:rPr>
          <w:i/>
        </w:rPr>
        <w:t>Country</w:t>
      </w:r>
      <w:r>
        <w:rPr>
          <w:i/>
        </w:rPr>
        <w:t xml:space="preserve"> </w:t>
      </w:r>
      <w:r w:rsidRPr="000E6E85">
        <w:rPr>
          <w:i/>
        </w:rPr>
        <w:t>of</w:t>
      </w:r>
      <w:r>
        <w:rPr>
          <w:i/>
        </w:rPr>
        <w:t xml:space="preserve"> </w:t>
      </w:r>
      <w:r w:rsidRPr="000E6E85">
        <w:rPr>
          <w:i/>
        </w:rPr>
        <w:t>Asylum</w:t>
      </w:r>
      <w:r w:rsidRPr="000C6302">
        <w:t>,</w:t>
      </w:r>
      <w:r>
        <w:t xml:space="preserve"> </w:t>
      </w:r>
      <w:r w:rsidRPr="000C6302">
        <w:t>p.</w:t>
      </w:r>
      <w:r>
        <w:t xml:space="preserve"> </w:t>
      </w:r>
      <w:r w:rsidRPr="000C6302">
        <w:t>16.</w:t>
      </w:r>
      <w:r>
        <w:t xml:space="preserve"> </w:t>
      </w:r>
    </w:p>
  </w:footnote>
  <w:footnote w:id="12">
    <w:p w:rsidR="000C2FF5" w:rsidRPr="00C34D2F" w:rsidRDefault="000C2FF5" w:rsidP="003F12A9">
      <w:pPr>
        <w:pStyle w:val="FootnoteText"/>
      </w:pPr>
      <w:r w:rsidRPr="00C34D2F">
        <w:tab/>
      </w:r>
      <w:r w:rsidRPr="00BB3D26">
        <w:rPr>
          <w:rStyle w:val="FootnoteReference"/>
        </w:rPr>
        <w:footnoteRef/>
      </w:r>
      <w:r>
        <w:t xml:space="preserve"> </w:t>
      </w:r>
      <w:r w:rsidRPr="00C34D2F">
        <w:tab/>
      </w:r>
      <w:r>
        <w:t xml:space="preserve">Amnesty International, </w:t>
      </w:r>
      <w:r w:rsidRPr="000E6E85">
        <w:rPr>
          <w:i/>
        </w:rPr>
        <w:t>Amnesty</w:t>
      </w:r>
      <w:r>
        <w:rPr>
          <w:i/>
        </w:rPr>
        <w:t xml:space="preserve"> </w:t>
      </w:r>
      <w:r w:rsidRPr="000E6E85">
        <w:rPr>
          <w:i/>
        </w:rPr>
        <w:t>International</w:t>
      </w:r>
      <w:r>
        <w:rPr>
          <w:i/>
        </w:rPr>
        <w:t xml:space="preserve"> </w:t>
      </w:r>
      <w:r w:rsidRPr="000E6E85">
        <w:rPr>
          <w:i/>
        </w:rPr>
        <w:t>report</w:t>
      </w:r>
      <w:r>
        <w:rPr>
          <w:i/>
        </w:rPr>
        <w:t xml:space="preserve"> </w:t>
      </w:r>
      <w:r w:rsidRPr="000E6E85">
        <w:rPr>
          <w:i/>
        </w:rPr>
        <w:t>2014-15,</w:t>
      </w:r>
      <w:r>
        <w:rPr>
          <w:i/>
        </w:rPr>
        <w:t xml:space="preserve"> </w:t>
      </w:r>
      <w:r w:rsidRPr="000E6E85">
        <w:rPr>
          <w:i/>
        </w:rPr>
        <w:t>Bulgaria</w:t>
      </w:r>
      <w:r w:rsidRPr="00C34D2F">
        <w:t>,</w:t>
      </w:r>
      <w:r>
        <w:t xml:space="preserve"> </w:t>
      </w:r>
      <w:r w:rsidRPr="00C34D2F">
        <w:t>25</w:t>
      </w:r>
      <w:r>
        <w:t xml:space="preserve"> </w:t>
      </w:r>
      <w:r w:rsidRPr="00C34D2F">
        <w:t>February</w:t>
      </w:r>
      <w:r>
        <w:t xml:space="preserve"> </w:t>
      </w:r>
      <w:r w:rsidRPr="00C34D2F">
        <w:t>2015.</w:t>
      </w:r>
      <w:r>
        <w:t xml:space="preserve"> Available from </w:t>
      </w:r>
      <w:r w:rsidRPr="00A77F69">
        <w:t>www.refworld.org/docid/54f07e10c.html</w:t>
      </w:r>
      <w:r>
        <w:t>.</w:t>
      </w:r>
    </w:p>
  </w:footnote>
  <w:footnote w:id="13">
    <w:p w:rsidR="000C2FF5" w:rsidRPr="00734E28" w:rsidRDefault="000C2FF5" w:rsidP="003F12A9">
      <w:pPr>
        <w:pStyle w:val="FootnoteText"/>
      </w:pPr>
      <w:r w:rsidRPr="00C34D2F">
        <w:tab/>
      </w:r>
      <w:r w:rsidRPr="00BB3D26">
        <w:rPr>
          <w:rStyle w:val="FootnoteReference"/>
        </w:rPr>
        <w:footnoteRef/>
      </w:r>
      <w:r>
        <w:t xml:space="preserve"> </w:t>
      </w:r>
      <w:r w:rsidRPr="00C34D2F">
        <w:tab/>
      </w:r>
      <w:r w:rsidRPr="00C7121D">
        <w:t>European</w:t>
      </w:r>
      <w:r>
        <w:t xml:space="preserve"> </w:t>
      </w:r>
      <w:r w:rsidRPr="00C7121D">
        <w:t>Commission</w:t>
      </w:r>
      <w:r>
        <w:t xml:space="preserve"> </w:t>
      </w:r>
      <w:r w:rsidRPr="00C7121D">
        <w:t>against</w:t>
      </w:r>
      <w:r>
        <w:t xml:space="preserve"> </w:t>
      </w:r>
      <w:r w:rsidRPr="00C7121D">
        <w:t>Racism</w:t>
      </w:r>
      <w:r>
        <w:t xml:space="preserve"> </w:t>
      </w:r>
      <w:r w:rsidRPr="00C7121D">
        <w:t>and</w:t>
      </w:r>
      <w:r>
        <w:t xml:space="preserve"> </w:t>
      </w:r>
      <w:r w:rsidRPr="00C7121D">
        <w:t>Intolerance</w:t>
      </w:r>
      <w:r w:rsidRPr="00F1343D">
        <w:t>,</w:t>
      </w:r>
      <w:r>
        <w:t xml:space="preserve"> </w:t>
      </w:r>
      <w:r w:rsidRPr="000E6E85">
        <w:rPr>
          <w:i/>
        </w:rPr>
        <w:t>ECRI</w:t>
      </w:r>
      <w:r>
        <w:rPr>
          <w:i/>
        </w:rPr>
        <w:t xml:space="preserve"> </w:t>
      </w:r>
      <w:r w:rsidRPr="000E6E85">
        <w:rPr>
          <w:i/>
        </w:rPr>
        <w:t>Report</w:t>
      </w:r>
      <w:r>
        <w:rPr>
          <w:i/>
        </w:rPr>
        <w:t xml:space="preserve"> </w:t>
      </w:r>
      <w:r w:rsidRPr="000E6E85">
        <w:rPr>
          <w:i/>
        </w:rPr>
        <w:t>on</w:t>
      </w:r>
      <w:r>
        <w:rPr>
          <w:i/>
        </w:rPr>
        <w:t xml:space="preserve"> </w:t>
      </w:r>
      <w:r w:rsidRPr="000E6E85">
        <w:rPr>
          <w:i/>
        </w:rPr>
        <w:t>Bulgaria</w:t>
      </w:r>
      <w:r>
        <w:t xml:space="preserve"> </w:t>
      </w:r>
      <w:r w:rsidRPr="00C34D2F">
        <w:t>(</w:t>
      </w:r>
      <w:r w:rsidRPr="000E6E85">
        <w:rPr>
          <w:i/>
        </w:rPr>
        <w:t>Fifth</w:t>
      </w:r>
      <w:r>
        <w:rPr>
          <w:i/>
        </w:rPr>
        <w:t xml:space="preserve"> </w:t>
      </w:r>
      <w:r w:rsidRPr="000E6E85">
        <w:rPr>
          <w:i/>
        </w:rPr>
        <w:t>Monitoring</w:t>
      </w:r>
      <w:r>
        <w:rPr>
          <w:i/>
        </w:rPr>
        <w:t xml:space="preserve"> </w:t>
      </w:r>
      <w:r w:rsidRPr="000E6E85">
        <w:rPr>
          <w:i/>
        </w:rPr>
        <w:t>Cycle</w:t>
      </w:r>
      <w:r w:rsidRPr="00C34D2F">
        <w:t>)</w:t>
      </w:r>
      <w:r>
        <w:t xml:space="preserve"> (Strasbourg, </w:t>
      </w:r>
      <w:r w:rsidRPr="00C34D2F">
        <w:t>16</w:t>
      </w:r>
      <w:r>
        <w:t xml:space="preserve"> </w:t>
      </w:r>
      <w:r w:rsidRPr="00C34D2F">
        <w:t>September</w:t>
      </w:r>
      <w:r>
        <w:t xml:space="preserve"> </w:t>
      </w:r>
      <w:r w:rsidRPr="00C34D2F">
        <w:t>2014</w:t>
      </w:r>
      <w:r>
        <w:t>)</w:t>
      </w:r>
      <w:r w:rsidRPr="00C34D2F">
        <w:t>,</w:t>
      </w:r>
      <w:r>
        <w:t xml:space="preserve"> p. </w:t>
      </w:r>
      <w:r w:rsidRPr="00C34D2F">
        <w:t>9</w:t>
      </w:r>
      <w:r w:rsidRPr="00734E28">
        <w:t>.</w:t>
      </w:r>
    </w:p>
  </w:footnote>
  <w:footnote w:id="14">
    <w:p w:rsidR="000C2FF5" w:rsidRPr="00C34D2F" w:rsidRDefault="000C2FF5" w:rsidP="003F12A9">
      <w:pPr>
        <w:pStyle w:val="FootnoteText"/>
      </w:pPr>
      <w:r w:rsidRPr="00734E28">
        <w:tab/>
      </w:r>
      <w:r w:rsidRPr="00BB3D26">
        <w:rPr>
          <w:rStyle w:val="FootnoteReference"/>
        </w:rPr>
        <w:footnoteRef/>
      </w:r>
      <w:r>
        <w:t xml:space="preserve"> </w:t>
      </w:r>
      <w:r w:rsidRPr="00C34D2F">
        <w:tab/>
      </w:r>
      <w:r>
        <w:rPr>
          <w:rStyle w:val="A2"/>
        </w:rPr>
        <w:t xml:space="preserve">UNHCR Regional Representation for Central Europe, </w:t>
      </w:r>
      <w:r w:rsidRPr="000E6E85">
        <w:rPr>
          <w:i/>
        </w:rPr>
        <w:t>Refugee</w:t>
      </w:r>
      <w:r>
        <w:rPr>
          <w:i/>
        </w:rPr>
        <w:t xml:space="preserve"> </w:t>
      </w:r>
      <w:r w:rsidRPr="000E6E85">
        <w:rPr>
          <w:i/>
        </w:rPr>
        <w:t>Integration</w:t>
      </w:r>
      <w:r>
        <w:rPr>
          <w:i/>
        </w:rPr>
        <w:t xml:space="preserve"> </w:t>
      </w:r>
      <w:r w:rsidRPr="000E6E85">
        <w:rPr>
          <w:i/>
        </w:rPr>
        <w:t>and</w:t>
      </w:r>
      <w:r>
        <w:rPr>
          <w:i/>
        </w:rPr>
        <w:t xml:space="preserve"> </w:t>
      </w:r>
      <w:r w:rsidRPr="000E6E85">
        <w:rPr>
          <w:i/>
        </w:rPr>
        <w:t>the</w:t>
      </w:r>
      <w:r>
        <w:rPr>
          <w:i/>
        </w:rPr>
        <w:t xml:space="preserve"> </w:t>
      </w:r>
      <w:r w:rsidRPr="000E6E85">
        <w:rPr>
          <w:i/>
        </w:rPr>
        <w:t>Use</w:t>
      </w:r>
      <w:r>
        <w:rPr>
          <w:i/>
        </w:rPr>
        <w:t xml:space="preserve"> </w:t>
      </w:r>
      <w:r w:rsidRPr="000E6E85">
        <w:rPr>
          <w:i/>
        </w:rPr>
        <w:t>of</w:t>
      </w:r>
      <w:r>
        <w:rPr>
          <w:i/>
        </w:rPr>
        <w:t xml:space="preserve"> </w:t>
      </w:r>
      <w:r w:rsidRPr="000E6E85">
        <w:rPr>
          <w:i/>
        </w:rPr>
        <w:t>Indicators:</w:t>
      </w:r>
      <w:r>
        <w:rPr>
          <w:i/>
        </w:rPr>
        <w:t xml:space="preserve"> </w:t>
      </w:r>
      <w:r w:rsidRPr="000E6E85">
        <w:rPr>
          <w:i/>
        </w:rPr>
        <w:t>Evidence</w:t>
      </w:r>
      <w:r>
        <w:rPr>
          <w:i/>
        </w:rPr>
        <w:t xml:space="preserve"> </w:t>
      </w:r>
      <w:r w:rsidRPr="000E6E85">
        <w:rPr>
          <w:i/>
        </w:rPr>
        <w:t>from</w:t>
      </w:r>
      <w:r>
        <w:rPr>
          <w:i/>
        </w:rPr>
        <w:t xml:space="preserve"> </w:t>
      </w:r>
      <w:r w:rsidRPr="000E6E85">
        <w:rPr>
          <w:i/>
        </w:rPr>
        <w:t>Central</w:t>
      </w:r>
      <w:r>
        <w:rPr>
          <w:i/>
        </w:rPr>
        <w:t xml:space="preserve"> </w:t>
      </w:r>
      <w:r w:rsidRPr="000E6E85">
        <w:rPr>
          <w:i/>
        </w:rPr>
        <w:t>Europe</w:t>
      </w:r>
      <w:r>
        <w:t xml:space="preserve"> (Budapest, 2013).</w:t>
      </w:r>
    </w:p>
  </w:footnote>
  <w:footnote w:id="15">
    <w:p w:rsidR="000C2FF5" w:rsidRPr="00C34D2F" w:rsidRDefault="000C2FF5" w:rsidP="003F12A9">
      <w:pPr>
        <w:pStyle w:val="FootnoteText"/>
      </w:pPr>
      <w:r w:rsidRPr="00734E28">
        <w:tab/>
      </w:r>
      <w:r w:rsidRPr="00BB3D26">
        <w:rPr>
          <w:rStyle w:val="FootnoteReference"/>
        </w:rPr>
        <w:footnoteRef/>
      </w:r>
      <w:r>
        <w:t xml:space="preserve"> </w:t>
      </w:r>
      <w:r w:rsidRPr="00C34D2F">
        <w:tab/>
      </w:r>
      <w:r>
        <w:t xml:space="preserve">UNHCR, </w:t>
      </w:r>
      <w:r w:rsidRPr="000E6E85">
        <w:rPr>
          <w:i/>
        </w:rPr>
        <w:t>Monitoring</w:t>
      </w:r>
      <w:r>
        <w:rPr>
          <w:i/>
        </w:rPr>
        <w:t xml:space="preserve"> </w:t>
      </w:r>
      <w:r w:rsidRPr="000E6E85">
        <w:rPr>
          <w:i/>
        </w:rPr>
        <w:t>Report</w:t>
      </w:r>
      <w:r>
        <w:rPr>
          <w:i/>
        </w:rPr>
        <w:t xml:space="preserve"> </w:t>
      </w:r>
      <w:r w:rsidRPr="000E6E85">
        <w:rPr>
          <w:i/>
        </w:rPr>
        <w:t>on</w:t>
      </w:r>
      <w:r>
        <w:rPr>
          <w:i/>
        </w:rPr>
        <w:t xml:space="preserve"> </w:t>
      </w:r>
      <w:r w:rsidRPr="000E6E85">
        <w:rPr>
          <w:i/>
        </w:rPr>
        <w:t>the</w:t>
      </w:r>
      <w:r>
        <w:rPr>
          <w:i/>
        </w:rPr>
        <w:t xml:space="preserve"> </w:t>
      </w:r>
      <w:r w:rsidRPr="000E6E85">
        <w:rPr>
          <w:i/>
        </w:rPr>
        <w:t>Integration</w:t>
      </w:r>
      <w:r>
        <w:rPr>
          <w:i/>
        </w:rPr>
        <w:t xml:space="preserve"> </w:t>
      </w:r>
      <w:r w:rsidRPr="000E6E85">
        <w:rPr>
          <w:i/>
        </w:rPr>
        <w:t>of</w:t>
      </w:r>
      <w:r>
        <w:rPr>
          <w:i/>
        </w:rPr>
        <w:t xml:space="preserve"> </w:t>
      </w:r>
      <w:r w:rsidRPr="000E6E85">
        <w:rPr>
          <w:i/>
        </w:rPr>
        <w:t>Beneficiaries</w:t>
      </w:r>
      <w:r>
        <w:rPr>
          <w:i/>
        </w:rPr>
        <w:t xml:space="preserve"> </w:t>
      </w:r>
      <w:r w:rsidRPr="000E6E85">
        <w:rPr>
          <w:i/>
        </w:rPr>
        <w:t>of</w:t>
      </w:r>
      <w:r>
        <w:rPr>
          <w:i/>
        </w:rPr>
        <w:t xml:space="preserve"> </w:t>
      </w:r>
      <w:r w:rsidRPr="000E6E85">
        <w:rPr>
          <w:i/>
        </w:rPr>
        <w:t>International</w:t>
      </w:r>
      <w:r>
        <w:rPr>
          <w:i/>
        </w:rPr>
        <w:t xml:space="preserve"> </w:t>
      </w:r>
      <w:r w:rsidRPr="000E6E85">
        <w:rPr>
          <w:i/>
        </w:rPr>
        <w:t>Protection</w:t>
      </w:r>
      <w:r>
        <w:rPr>
          <w:i/>
        </w:rPr>
        <w:t xml:space="preserve"> </w:t>
      </w:r>
      <w:r w:rsidRPr="000E6E85">
        <w:rPr>
          <w:i/>
        </w:rPr>
        <w:t>in</w:t>
      </w:r>
      <w:r>
        <w:rPr>
          <w:i/>
        </w:rPr>
        <w:t xml:space="preserve"> </w:t>
      </w:r>
      <w:r w:rsidRPr="000E6E85">
        <w:rPr>
          <w:i/>
        </w:rPr>
        <w:t>the</w:t>
      </w:r>
      <w:r>
        <w:rPr>
          <w:i/>
        </w:rPr>
        <w:t xml:space="preserve"> </w:t>
      </w:r>
      <w:r w:rsidRPr="000E6E85">
        <w:rPr>
          <w:i/>
        </w:rPr>
        <w:t>Republic</w:t>
      </w:r>
      <w:r>
        <w:rPr>
          <w:i/>
        </w:rPr>
        <w:t xml:space="preserve"> </w:t>
      </w:r>
      <w:r w:rsidRPr="000E6E85">
        <w:rPr>
          <w:i/>
        </w:rPr>
        <w:t>of</w:t>
      </w:r>
      <w:r>
        <w:rPr>
          <w:i/>
        </w:rPr>
        <w:t xml:space="preserve"> </w:t>
      </w:r>
      <w:r w:rsidRPr="000E6E85">
        <w:rPr>
          <w:i/>
        </w:rPr>
        <w:t>Bulgaria</w:t>
      </w:r>
      <w:r>
        <w:rPr>
          <w:i/>
        </w:rPr>
        <w:t xml:space="preserve"> </w:t>
      </w:r>
      <w:r>
        <w:t>(Sofia, 2014)</w:t>
      </w:r>
      <w:r w:rsidRPr="00C34D2F">
        <w:t>.</w:t>
      </w:r>
    </w:p>
  </w:footnote>
  <w:footnote w:id="16">
    <w:p w:rsidR="000C2FF5" w:rsidRPr="00F1343D" w:rsidRDefault="000C2FF5" w:rsidP="003F12A9">
      <w:pPr>
        <w:pStyle w:val="FootnoteText"/>
      </w:pPr>
      <w:r w:rsidRPr="00C34D2F">
        <w:tab/>
      </w:r>
      <w:r w:rsidRPr="00BB3D26">
        <w:rPr>
          <w:rStyle w:val="FootnoteReference"/>
        </w:rPr>
        <w:footnoteRef/>
      </w:r>
      <w:r>
        <w:t xml:space="preserve"> </w:t>
      </w:r>
      <w:r w:rsidRPr="00C34D2F">
        <w:tab/>
        <w:t>The</w:t>
      </w:r>
      <w:r>
        <w:t xml:space="preserve"> </w:t>
      </w:r>
      <w:r w:rsidRPr="00C34D2F">
        <w:t>State</w:t>
      </w:r>
      <w:r>
        <w:t xml:space="preserve"> </w:t>
      </w:r>
      <w:r w:rsidRPr="00C34D2F">
        <w:t>party</w:t>
      </w:r>
      <w:r>
        <w:t xml:space="preserve"> </w:t>
      </w:r>
      <w:r w:rsidRPr="00C34D2F">
        <w:t>refers</w:t>
      </w:r>
      <w:r>
        <w:t xml:space="preserve"> </w:t>
      </w:r>
      <w:r w:rsidRPr="00C34D2F">
        <w:t>to</w:t>
      </w:r>
      <w:r>
        <w:t xml:space="preserve"> </w:t>
      </w:r>
      <w:r w:rsidRPr="00C34D2F">
        <w:t>the</w:t>
      </w:r>
      <w:r>
        <w:t xml:space="preserve"> </w:t>
      </w:r>
      <w:r w:rsidRPr="00C34D2F">
        <w:t>Committee</w:t>
      </w:r>
      <w:r>
        <w:t>’</w:t>
      </w:r>
      <w:r w:rsidRPr="00C34D2F">
        <w:t>s</w:t>
      </w:r>
      <w:r>
        <w:t xml:space="preserve"> </w:t>
      </w:r>
      <w:r w:rsidRPr="00C34D2F">
        <w:t>Views</w:t>
      </w:r>
      <w:r>
        <w:t xml:space="preserve"> </w:t>
      </w:r>
      <w:r w:rsidRPr="00C34D2F">
        <w:t>in</w:t>
      </w:r>
      <w:r>
        <w:t xml:space="preserve"> </w:t>
      </w:r>
      <w:r w:rsidRPr="00C34D2F">
        <w:t>communication</w:t>
      </w:r>
      <w:r>
        <w:t xml:space="preserve"> </w:t>
      </w:r>
      <w:r w:rsidRPr="00C34D2F">
        <w:t>No.</w:t>
      </w:r>
      <w:r>
        <w:t xml:space="preserve"> </w:t>
      </w:r>
      <w:r w:rsidRPr="00734E28">
        <w:t>2007/2010,</w:t>
      </w:r>
      <w:r>
        <w:t xml:space="preserve"> </w:t>
      </w:r>
      <w:r w:rsidRPr="00734E28">
        <w:rPr>
          <w:i/>
        </w:rPr>
        <w:t>J.J.M</w:t>
      </w:r>
      <w:r w:rsidRPr="000E6E85">
        <w:rPr>
          <w:i/>
        </w:rPr>
        <w:t>.</w:t>
      </w:r>
      <w:r>
        <w:rPr>
          <w:i/>
        </w:rPr>
        <w:t xml:space="preserve"> </w:t>
      </w:r>
      <w:r w:rsidRPr="000E6E85">
        <w:rPr>
          <w:i/>
        </w:rPr>
        <w:t>v.</w:t>
      </w:r>
      <w:r>
        <w:t xml:space="preserve"> </w:t>
      </w:r>
      <w:r w:rsidRPr="00C34D2F">
        <w:rPr>
          <w:i/>
        </w:rPr>
        <w:t>Denmark</w:t>
      </w:r>
      <w:r w:rsidRPr="00734E28">
        <w:t>,</w:t>
      </w:r>
      <w:r>
        <w:t xml:space="preserve"> Views </w:t>
      </w:r>
      <w:r w:rsidRPr="00734E28">
        <w:t>a</w:t>
      </w:r>
      <w:r w:rsidRPr="00F1343D">
        <w:t>dopted</w:t>
      </w:r>
      <w:r>
        <w:t xml:space="preserve"> </w:t>
      </w:r>
      <w:r w:rsidRPr="00F1343D">
        <w:t>on</w:t>
      </w:r>
      <w:r>
        <w:t xml:space="preserve"> </w:t>
      </w:r>
      <w:r w:rsidRPr="00F1343D">
        <w:t>26</w:t>
      </w:r>
      <w:r>
        <w:t xml:space="preserve"> </w:t>
      </w:r>
      <w:r w:rsidRPr="00F1343D">
        <w:t>March</w:t>
      </w:r>
      <w:r>
        <w:t xml:space="preserve"> </w:t>
      </w:r>
      <w:r w:rsidRPr="00F1343D">
        <w:t>2014,</w:t>
      </w:r>
      <w:r>
        <w:t xml:space="preserve"> </w:t>
      </w:r>
      <w:r w:rsidRPr="00F1343D">
        <w:t>para.</w:t>
      </w:r>
      <w:r>
        <w:t xml:space="preserve"> </w:t>
      </w:r>
      <w:r w:rsidRPr="00F1343D">
        <w:t>9.2.</w:t>
      </w:r>
    </w:p>
    <w:p w:rsidR="000C2FF5" w:rsidRPr="00F1343D" w:rsidRDefault="000C2FF5" w:rsidP="003F12A9">
      <w:pPr>
        <w:pStyle w:val="FootnoteText"/>
      </w:pPr>
    </w:p>
  </w:footnote>
  <w:footnote w:id="17">
    <w:p w:rsidR="000C2FF5" w:rsidRPr="00734E28" w:rsidRDefault="000C2FF5" w:rsidP="003F12A9">
      <w:pPr>
        <w:pStyle w:val="FootnoteText"/>
      </w:pPr>
      <w:r w:rsidRPr="00F1343D">
        <w:tab/>
      </w:r>
      <w:r w:rsidRPr="00BB3D26">
        <w:rPr>
          <w:rStyle w:val="FootnoteReference"/>
        </w:rPr>
        <w:footnoteRef/>
      </w:r>
      <w:r>
        <w:t xml:space="preserve"> </w:t>
      </w:r>
      <w:r w:rsidRPr="00F1343D">
        <w:tab/>
      </w:r>
      <w:r w:rsidRPr="00E13D51">
        <w:t>UNHCR,</w:t>
      </w:r>
      <w:r>
        <w:t xml:space="preserve"> </w:t>
      </w:r>
      <w:r w:rsidRPr="00E13D51">
        <w:rPr>
          <w:i/>
        </w:rPr>
        <w:t>Where</w:t>
      </w:r>
      <w:r>
        <w:rPr>
          <w:i/>
        </w:rPr>
        <w:t xml:space="preserve"> </w:t>
      </w:r>
      <w:r w:rsidRPr="00E13D51">
        <w:rPr>
          <w:i/>
        </w:rPr>
        <w:t>is</w:t>
      </w:r>
      <w:r>
        <w:rPr>
          <w:i/>
        </w:rPr>
        <w:t xml:space="preserve"> </w:t>
      </w:r>
      <w:r w:rsidRPr="00E13D51">
        <w:rPr>
          <w:i/>
        </w:rPr>
        <w:t>my</w:t>
      </w:r>
      <w:r>
        <w:rPr>
          <w:i/>
        </w:rPr>
        <w:t xml:space="preserve"> </w:t>
      </w:r>
      <w:r w:rsidRPr="00E13D51">
        <w:rPr>
          <w:i/>
        </w:rPr>
        <w:t>Home?</w:t>
      </w:r>
      <w:r w:rsidR="00A53738">
        <w:t>,</w:t>
      </w:r>
      <w:r w:rsidR="00A53738">
        <w:rPr>
          <w:i/>
        </w:rPr>
        <w:t xml:space="preserve"> </w:t>
      </w:r>
      <w:r w:rsidRPr="00C34D2F">
        <w:t>p</w:t>
      </w:r>
      <w:r w:rsidR="00A53738">
        <w:t>.</w:t>
      </w:r>
      <w:r>
        <w:t xml:space="preserve"> </w:t>
      </w:r>
      <w:r w:rsidRPr="00C34D2F">
        <w:t>6</w:t>
      </w:r>
      <w:r w:rsidRPr="00734E28">
        <w:t>.</w:t>
      </w:r>
    </w:p>
  </w:footnote>
  <w:footnote w:id="18">
    <w:p w:rsidR="000C2FF5" w:rsidRPr="00C34D2F" w:rsidRDefault="000C2FF5" w:rsidP="003F12A9">
      <w:pPr>
        <w:pStyle w:val="FootnoteText"/>
      </w:pPr>
      <w:r w:rsidRPr="00734E28">
        <w:tab/>
      </w:r>
      <w:r w:rsidRPr="00BB3D26">
        <w:rPr>
          <w:rStyle w:val="FootnoteReference"/>
        </w:rPr>
        <w:footnoteRef/>
      </w:r>
      <w:r>
        <w:t xml:space="preserve"> </w:t>
      </w:r>
      <w:r w:rsidRPr="00F1343D">
        <w:tab/>
        <w:t>Human</w:t>
      </w:r>
      <w:r>
        <w:t xml:space="preserve"> </w:t>
      </w:r>
      <w:r w:rsidRPr="00F1343D">
        <w:t>Rights</w:t>
      </w:r>
      <w:r>
        <w:t xml:space="preserve"> </w:t>
      </w:r>
      <w:r w:rsidRPr="00F1343D">
        <w:t>Watch</w:t>
      </w:r>
      <w:r>
        <w:t>, “</w:t>
      </w:r>
      <w:r w:rsidRPr="00E47435">
        <w:t>Containment</w:t>
      </w:r>
      <w:r>
        <w:t xml:space="preserve"> </w:t>
      </w:r>
      <w:r w:rsidRPr="00E47435">
        <w:t>Plan</w:t>
      </w:r>
      <w:r>
        <w:t>”, p. 5.</w:t>
      </w:r>
    </w:p>
  </w:footnote>
  <w:footnote w:id="19">
    <w:p w:rsidR="000C2FF5" w:rsidRPr="00C34D2F" w:rsidRDefault="000C2FF5" w:rsidP="003F12A9">
      <w:pPr>
        <w:pStyle w:val="FootnoteText"/>
      </w:pPr>
      <w:r w:rsidRPr="00734E28">
        <w:tab/>
      </w:r>
      <w:r w:rsidRPr="00BB3D26">
        <w:rPr>
          <w:rStyle w:val="FootnoteReference"/>
        </w:rPr>
        <w:footnoteRef/>
      </w:r>
      <w:r>
        <w:t xml:space="preserve"> </w:t>
      </w:r>
      <w:r w:rsidRPr="00734E28">
        <w:tab/>
      </w:r>
      <w:r w:rsidRPr="001375CA">
        <w:t>Asylum</w:t>
      </w:r>
      <w:r>
        <w:t xml:space="preserve"> </w:t>
      </w:r>
      <w:r w:rsidRPr="001375CA">
        <w:t>Information</w:t>
      </w:r>
      <w:r>
        <w:t xml:space="preserve"> </w:t>
      </w:r>
      <w:r w:rsidRPr="001375CA">
        <w:t>Database</w:t>
      </w:r>
      <w:r w:rsidRPr="00E13D51">
        <w:t>,</w:t>
      </w:r>
      <w:r>
        <w:t xml:space="preserve"> </w:t>
      </w:r>
      <w:r w:rsidRPr="00E13D51">
        <w:rPr>
          <w:i/>
        </w:rPr>
        <w:t>Country</w:t>
      </w:r>
      <w:r>
        <w:rPr>
          <w:i/>
        </w:rPr>
        <w:t xml:space="preserve"> </w:t>
      </w:r>
      <w:r w:rsidRPr="00E13D51">
        <w:rPr>
          <w:i/>
        </w:rPr>
        <w:t>Report</w:t>
      </w:r>
      <w:r>
        <w:rPr>
          <w:i/>
        </w:rPr>
        <w:t xml:space="preserve"> — </w:t>
      </w:r>
      <w:r w:rsidRPr="00E13D51">
        <w:rPr>
          <w:i/>
        </w:rPr>
        <w:t>Bulgaria</w:t>
      </w:r>
      <w:r>
        <w:rPr>
          <w:i/>
        </w:rPr>
        <w:t xml:space="preserve"> </w:t>
      </w:r>
      <w:r w:rsidRPr="000E6E85">
        <w:t>(January</w:t>
      </w:r>
      <w:r>
        <w:t xml:space="preserve"> </w:t>
      </w:r>
      <w:r w:rsidRPr="000E6E85">
        <w:t>2015),</w:t>
      </w:r>
      <w:r>
        <w:t xml:space="preserve"> </w:t>
      </w:r>
      <w:r w:rsidRPr="00734E28">
        <w:t>p</w:t>
      </w:r>
      <w:r>
        <w:t xml:space="preserve">. </w:t>
      </w:r>
      <w:r w:rsidRPr="00C34D2F">
        <w:t>41.</w:t>
      </w:r>
    </w:p>
  </w:footnote>
  <w:footnote w:id="20">
    <w:p w:rsidR="000C2FF5" w:rsidRPr="00F1343D" w:rsidRDefault="000C2FF5" w:rsidP="003F12A9">
      <w:pPr>
        <w:pStyle w:val="FootnoteText"/>
      </w:pPr>
      <w:r w:rsidRPr="00734E28">
        <w:tab/>
      </w:r>
      <w:r w:rsidRPr="00BB3D26">
        <w:rPr>
          <w:rStyle w:val="FootnoteReference"/>
        </w:rPr>
        <w:footnoteRef/>
      </w:r>
      <w:r>
        <w:t xml:space="preserve"> </w:t>
      </w:r>
      <w:r w:rsidRPr="00734E28">
        <w:tab/>
      </w:r>
      <w:r>
        <w:t>See, f</w:t>
      </w:r>
      <w:r w:rsidRPr="00C34D2F">
        <w:t>or</w:t>
      </w:r>
      <w:r>
        <w:t xml:space="preserve"> </w:t>
      </w:r>
      <w:r w:rsidRPr="00C34D2F">
        <w:t>example</w:t>
      </w:r>
      <w:r>
        <w:t xml:space="preserve">, UNHCR, </w:t>
      </w:r>
      <w:r w:rsidRPr="000E6E85">
        <w:rPr>
          <w:i/>
        </w:rPr>
        <w:t>Where</w:t>
      </w:r>
      <w:r>
        <w:rPr>
          <w:i/>
        </w:rPr>
        <w:t xml:space="preserve"> </w:t>
      </w:r>
      <w:r w:rsidRPr="000E6E85">
        <w:rPr>
          <w:i/>
        </w:rPr>
        <w:t>is</w:t>
      </w:r>
      <w:r>
        <w:rPr>
          <w:i/>
        </w:rPr>
        <w:t xml:space="preserve"> </w:t>
      </w:r>
      <w:r w:rsidRPr="000E6E85">
        <w:rPr>
          <w:i/>
        </w:rPr>
        <w:t>my</w:t>
      </w:r>
      <w:r>
        <w:rPr>
          <w:i/>
        </w:rPr>
        <w:t xml:space="preserve"> </w:t>
      </w:r>
      <w:r w:rsidRPr="000E6E85">
        <w:rPr>
          <w:i/>
        </w:rPr>
        <w:t>Home?</w:t>
      </w:r>
      <w:r w:rsidR="00A53738">
        <w:t xml:space="preserve">, </w:t>
      </w:r>
      <w:r>
        <w:t xml:space="preserve">p. </w:t>
      </w:r>
      <w:r w:rsidRPr="00E13D51">
        <w:t>24</w:t>
      </w:r>
      <w:r>
        <w:t xml:space="preserve">. </w:t>
      </w:r>
    </w:p>
  </w:footnote>
  <w:footnote w:id="21">
    <w:p w:rsidR="000C2FF5" w:rsidRPr="00F1343D" w:rsidRDefault="000C2FF5" w:rsidP="003F12A9">
      <w:pPr>
        <w:pStyle w:val="FootnoteText"/>
      </w:pPr>
      <w:r w:rsidRPr="00F1343D">
        <w:tab/>
      </w:r>
      <w:r w:rsidRPr="00BB3D26">
        <w:rPr>
          <w:rStyle w:val="FootnoteReference"/>
        </w:rPr>
        <w:footnoteRef/>
      </w:r>
      <w:r>
        <w:t xml:space="preserve"> </w:t>
      </w:r>
      <w:r w:rsidRPr="00F1343D">
        <w:tab/>
        <w:t>The</w:t>
      </w:r>
      <w:r>
        <w:t xml:space="preserve"> </w:t>
      </w:r>
      <w:r w:rsidRPr="00F1343D">
        <w:t>State</w:t>
      </w:r>
      <w:r>
        <w:t xml:space="preserve"> </w:t>
      </w:r>
      <w:r w:rsidRPr="00F1343D">
        <w:t>party</w:t>
      </w:r>
      <w:r>
        <w:t xml:space="preserve"> </w:t>
      </w:r>
      <w:r w:rsidRPr="00F1343D">
        <w:t>refers</w:t>
      </w:r>
      <w:r>
        <w:t xml:space="preserve"> </w:t>
      </w:r>
      <w:r w:rsidRPr="00F1343D">
        <w:t>to</w:t>
      </w:r>
      <w:r>
        <w:t xml:space="preserve"> two </w:t>
      </w:r>
      <w:r w:rsidRPr="00F1343D">
        <w:t>reports</w:t>
      </w:r>
      <w:r>
        <w:t xml:space="preserve">: </w:t>
      </w:r>
      <w:r>
        <w:rPr>
          <w:i/>
        </w:rPr>
        <w:t>Bulgaria as a Country of Asylum</w:t>
      </w:r>
      <w:r>
        <w:t xml:space="preserve"> </w:t>
      </w:r>
      <w:r w:rsidRPr="00F1343D">
        <w:t>and</w:t>
      </w:r>
      <w:r>
        <w:t xml:space="preserve"> Tsvetelina Hristova and others, </w:t>
      </w:r>
      <w:r w:rsidRPr="000E6E85">
        <w:rPr>
          <w:i/>
        </w:rPr>
        <w:t>Trapped</w:t>
      </w:r>
      <w:r>
        <w:rPr>
          <w:i/>
        </w:rPr>
        <w:t xml:space="preserve"> </w:t>
      </w:r>
      <w:r w:rsidRPr="000E6E85">
        <w:rPr>
          <w:i/>
        </w:rPr>
        <w:t>in</w:t>
      </w:r>
      <w:r>
        <w:rPr>
          <w:i/>
        </w:rPr>
        <w:t xml:space="preserve"> </w:t>
      </w:r>
      <w:r w:rsidRPr="000E6E85">
        <w:rPr>
          <w:i/>
        </w:rPr>
        <w:t>Europe</w:t>
      </w:r>
      <w:r>
        <w:rPr>
          <w:i/>
        </w:rPr>
        <w:t>’</w:t>
      </w:r>
      <w:r w:rsidRPr="000E6E85">
        <w:rPr>
          <w:i/>
        </w:rPr>
        <w:t>s</w:t>
      </w:r>
      <w:r>
        <w:rPr>
          <w:i/>
        </w:rPr>
        <w:t xml:space="preserve"> </w:t>
      </w:r>
      <w:r w:rsidRPr="000E6E85">
        <w:rPr>
          <w:i/>
        </w:rPr>
        <w:t>Quagmire:</w:t>
      </w:r>
      <w:r>
        <w:rPr>
          <w:i/>
        </w:rPr>
        <w:t xml:space="preserve"> </w:t>
      </w:r>
      <w:r w:rsidRPr="000E6E85">
        <w:rPr>
          <w:i/>
        </w:rPr>
        <w:t>the</w:t>
      </w:r>
      <w:r>
        <w:rPr>
          <w:i/>
        </w:rPr>
        <w:t xml:space="preserve"> </w:t>
      </w:r>
      <w:r w:rsidRPr="000E6E85">
        <w:rPr>
          <w:i/>
        </w:rPr>
        <w:t>Situation</w:t>
      </w:r>
      <w:r>
        <w:rPr>
          <w:i/>
        </w:rPr>
        <w:t xml:space="preserve"> </w:t>
      </w:r>
      <w:r w:rsidRPr="000E6E85">
        <w:rPr>
          <w:i/>
        </w:rPr>
        <w:t>of</w:t>
      </w:r>
      <w:r>
        <w:rPr>
          <w:i/>
        </w:rPr>
        <w:t xml:space="preserve"> </w:t>
      </w:r>
      <w:r w:rsidRPr="000E6E85">
        <w:rPr>
          <w:i/>
        </w:rPr>
        <w:t>Asylum</w:t>
      </w:r>
      <w:r>
        <w:rPr>
          <w:i/>
        </w:rPr>
        <w:t xml:space="preserve"> </w:t>
      </w:r>
      <w:r w:rsidRPr="000E6E85">
        <w:rPr>
          <w:i/>
        </w:rPr>
        <w:t>Seekers</w:t>
      </w:r>
      <w:r>
        <w:rPr>
          <w:i/>
        </w:rPr>
        <w:t xml:space="preserve"> </w:t>
      </w:r>
      <w:r w:rsidRPr="000E6E85">
        <w:rPr>
          <w:i/>
        </w:rPr>
        <w:t>and</w:t>
      </w:r>
      <w:r>
        <w:rPr>
          <w:i/>
        </w:rPr>
        <w:t xml:space="preserve"> </w:t>
      </w:r>
      <w:r w:rsidRPr="000E6E85">
        <w:rPr>
          <w:i/>
        </w:rPr>
        <w:t>Refugees</w:t>
      </w:r>
      <w:r>
        <w:rPr>
          <w:i/>
        </w:rPr>
        <w:t xml:space="preserve"> </w:t>
      </w:r>
      <w:r w:rsidRPr="000E6E85">
        <w:rPr>
          <w:i/>
        </w:rPr>
        <w:t>in</w:t>
      </w:r>
      <w:r>
        <w:rPr>
          <w:i/>
        </w:rPr>
        <w:t xml:space="preserve"> </w:t>
      </w:r>
      <w:r w:rsidRPr="000E6E85">
        <w:rPr>
          <w:i/>
        </w:rPr>
        <w:t>Bulgaria</w:t>
      </w:r>
      <w:r>
        <w:t xml:space="preserve"> (Munich, Bordermonitoring.eu, 2014), </w:t>
      </w:r>
      <w:r w:rsidRPr="00F1343D">
        <w:t>from</w:t>
      </w:r>
      <w:r>
        <w:t xml:space="preserve"> </w:t>
      </w:r>
      <w:r w:rsidRPr="00F1343D">
        <w:t>which</w:t>
      </w:r>
      <w:r>
        <w:t xml:space="preserve"> </w:t>
      </w:r>
      <w:r w:rsidRPr="00F1343D">
        <w:t>it</w:t>
      </w:r>
      <w:r>
        <w:t xml:space="preserve"> </w:t>
      </w:r>
      <w:r w:rsidRPr="00F1343D">
        <w:t>appears</w:t>
      </w:r>
      <w:r>
        <w:t xml:space="preserve"> </w:t>
      </w:r>
      <w:r w:rsidRPr="00F1343D">
        <w:t>that</w:t>
      </w:r>
      <w:r>
        <w:t xml:space="preserve"> </w:t>
      </w:r>
      <w:r w:rsidRPr="00F1343D">
        <w:t>refugees</w:t>
      </w:r>
      <w:r>
        <w:t xml:space="preserve"> </w:t>
      </w:r>
      <w:r w:rsidRPr="00F1343D">
        <w:t>in</w:t>
      </w:r>
      <w:r>
        <w:t xml:space="preserve"> </w:t>
      </w:r>
      <w:r w:rsidRPr="00F1343D">
        <w:t>Bulgaria</w:t>
      </w:r>
      <w:r>
        <w:t xml:space="preserve"> </w:t>
      </w:r>
      <w:r w:rsidRPr="00F1343D">
        <w:t>have</w:t>
      </w:r>
      <w:r>
        <w:t xml:space="preserve"> </w:t>
      </w:r>
      <w:r w:rsidRPr="00F1343D">
        <w:t>access</w:t>
      </w:r>
      <w:r>
        <w:t xml:space="preserve"> </w:t>
      </w:r>
      <w:r w:rsidRPr="00F1343D">
        <w:t>to</w:t>
      </w:r>
      <w:r>
        <w:t xml:space="preserve"> </w:t>
      </w:r>
      <w:r w:rsidRPr="00F1343D">
        <w:t>health-care</w:t>
      </w:r>
      <w:r>
        <w:t xml:space="preserve"> </w:t>
      </w:r>
      <w:r w:rsidRPr="00F1343D">
        <w:t>services</w:t>
      </w:r>
      <w:r>
        <w:t xml:space="preserve"> </w:t>
      </w:r>
      <w:r w:rsidRPr="00F1343D">
        <w:t>and</w:t>
      </w:r>
      <w:r>
        <w:t xml:space="preserve"> </w:t>
      </w:r>
      <w:r w:rsidRPr="00F1343D">
        <w:t>that</w:t>
      </w:r>
      <w:r>
        <w:t xml:space="preserve"> </w:t>
      </w:r>
      <w:r w:rsidRPr="00F1343D">
        <w:t>medical</w:t>
      </w:r>
      <w:r>
        <w:t xml:space="preserve"> </w:t>
      </w:r>
      <w:r w:rsidRPr="00F1343D">
        <w:t>treatment</w:t>
      </w:r>
      <w:r>
        <w:t xml:space="preserve"> </w:t>
      </w:r>
      <w:r w:rsidRPr="00F1343D">
        <w:t>is</w:t>
      </w:r>
      <w:r>
        <w:t xml:space="preserve"> </w:t>
      </w:r>
      <w:r w:rsidRPr="00F1343D">
        <w:t>free</w:t>
      </w:r>
      <w:r>
        <w:t xml:space="preserve"> </w:t>
      </w:r>
      <w:r w:rsidRPr="00F1343D">
        <w:t>if</w:t>
      </w:r>
      <w:r>
        <w:t xml:space="preserve"> </w:t>
      </w:r>
      <w:r w:rsidRPr="00F1343D">
        <w:t>the</w:t>
      </w:r>
      <w:r>
        <w:t xml:space="preserve"> </w:t>
      </w:r>
      <w:r w:rsidRPr="00F1343D">
        <w:t>asylum-seekers</w:t>
      </w:r>
      <w:r>
        <w:t xml:space="preserve"> </w:t>
      </w:r>
      <w:r w:rsidRPr="00F1343D">
        <w:t>register</w:t>
      </w:r>
      <w:r>
        <w:t xml:space="preserve"> </w:t>
      </w:r>
      <w:r w:rsidRPr="00F1343D">
        <w:t>with</w:t>
      </w:r>
      <w:r>
        <w:t xml:space="preserve"> </w:t>
      </w:r>
      <w:r w:rsidRPr="00F1343D">
        <w:t>a</w:t>
      </w:r>
      <w:r>
        <w:t xml:space="preserve"> </w:t>
      </w:r>
      <w:r w:rsidRPr="00F1343D">
        <w:t>general</w:t>
      </w:r>
      <w:r>
        <w:t xml:space="preserve"> </w:t>
      </w:r>
      <w:r w:rsidRPr="00F1343D">
        <w:t>practitioner.</w:t>
      </w:r>
    </w:p>
  </w:footnote>
  <w:footnote w:id="22">
    <w:p w:rsidR="000C2FF5" w:rsidRPr="00F1343D" w:rsidRDefault="000C2FF5" w:rsidP="003F12A9">
      <w:pPr>
        <w:pStyle w:val="FootnoteText"/>
      </w:pPr>
      <w:r w:rsidRPr="00F1343D">
        <w:tab/>
      </w:r>
      <w:r w:rsidRPr="00BB3D26">
        <w:rPr>
          <w:rStyle w:val="FootnoteReference"/>
        </w:rPr>
        <w:footnoteRef/>
      </w:r>
      <w:r>
        <w:t xml:space="preserve"> </w:t>
      </w:r>
      <w:r w:rsidRPr="00F1343D">
        <w:tab/>
      </w:r>
      <w:r>
        <w:t xml:space="preserve">UNHCR, </w:t>
      </w:r>
      <w:r w:rsidRPr="000E6E85">
        <w:rPr>
          <w:i/>
        </w:rPr>
        <w:t>Monitoring</w:t>
      </w:r>
      <w:r>
        <w:rPr>
          <w:i/>
        </w:rPr>
        <w:t xml:space="preserve"> </w:t>
      </w:r>
      <w:r w:rsidRPr="000E6E85">
        <w:rPr>
          <w:i/>
        </w:rPr>
        <w:t>Report</w:t>
      </w:r>
      <w:r>
        <w:t>.</w:t>
      </w:r>
    </w:p>
  </w:footnote>
  <w:footnote w:id="23">
    <w:p w:rsidR="000C2FF5" w:rsidRPr="00C34D2F" w:rsidRDefault="000C2FF5" w:rsidP="003F12A9">
      <w:pPr>
        <w:pStyle w:val="FootnoteText"/>
      </w:pPr>
      <w:r w:rsidRPr="00F1343D">
        <w:tab/>
      </w:r>
      <w:r w:rsidRPr="00BB3D26">
        <w:rPr>
          <w:rStyle w:val="FootnoteReference"/>
        </w:rPr>
        <w:footnoteRef/>
      </w:r>
      <w:r>
        <w:t xml:space="preserve"> </w:t>
      </w:r>
      <w:r w:rsidRPr="00F1343D">
        <w:tab/>
        <w:t>The</w:t>
      </w:r>
      <w:r>
        <w:t xml:space="preserve"> </w:t>
      </w:r>
      <w:r w:rsidRPr="00F1343D">
        <w:t>State</w:t>
      </w:r>
      <w:r>
        <w:t xml:space="preserve"> </w:t>
      </w:r>
      <w:r w:rsidRPr="00F1343D">
        <w:t>party</w:t>
      </w:r>
      <w:r>
        <w:t xml:space="preserve"> </w:t>
      </w:r>
      <w:r w:rsidRPr="00F1343D">
        <w:t>cites</w:t>
      </w:r>
      <w:r>
        <w:t xml:space="preserve"> </w:t>
      </w:r>
      <w:r>
        <w:rPr>
          <w:i/>
        </w:rPr>
        <w:t>Bulgaria as a Country of Asylum</w:t>
      </w:r>
      <w:r w:rsidRPr="00960765">
        <w:t xml:space="preserve">, </w:t>
      </w:r>
      <w:r>
        <w:t>p. 14.</w:t>
      </w:r>
    </w:p>
  </w:footnote>
  <w:footnote w:id="24">
    <w:p w:rsidR="000C2FF5" w:rsidRPr="00734E28" w:rsidRDefault="000C2FF5" w:rsidP="003F12A9">
      <w:pPr>
        <w:pStyle w:val="FootnoteText"/>
      </w:pPr>
      <w:r w:rsidRPr="00734E28">
        <w:tab/>
      </w:r>
      <w:r w:rsidRPr="00BB3D26">
        <w:rPr>
          <w:rStyle w:val="FootnoteReference"/>
        </w:rPr>
        <w:footnoteRef/>
      </w:r>
      <w:r>
        <w:t xml:space="preserve"> </w:t>
      </w:r>
      <w:r w:rsidRPr="00734E28">
        <w:tab/>
      </w:r>
      <w:r>
        <w:t>Ibid.</w:t>
      </w:r>
    </w:p>
  </w:footnote>
  <w:footnote w:id="25">
    <w:p w:rsidR="000C2FF5" w:rsidRPr="00F1343D" w:rsidRDefault="000C2FF5" w:rsidP="003F12A9">
      <w:pPr>
        <w:pStyle w:val="FootnoteText"/>
      </w:pPr>
      <w:r w:rsidRPr="00F1343D">
        <w:tab/>
      </w:r>
      <w:r w:rsidRPr="00BB3D26">
        <w:rPr>
          <w:rStyle w:val="FootnoteReference"/>
        </w:rPr>
        <w:footnoteRef/>
      </w:r>
      <w:r>
        <w:t xml:space="preserve"> </w:t>
      </w:r>
      <w:r w:rsidRPr="00C34D2F">
        <w:tab/>
      </w:r>
      <w:r>
        <w:t xml:space="preserve">See </w:t>
      </w:r>
      <w:r w:rsidRPr="000E6E85">
        <w:rPr>
          <w:i/>
        </w:rPr>
        <w:t>P.T.</w:t>
      </w:r>
      <w:r>
        <w:rPr>
          <w:i/>
        </w:rPr>
        <w:t xml:space="preserve"> </w:t>
      </w:r>
      <w:r w:rsidRPr="000E6E85">
        <w:rPr>
          <w:i/>
        </w:rPr>
        <w:t>v.</w:t>
      </w:r>
      <w:r>
        <w:rPr>
          <w:i/>
        </w:rPr>
        <w:t xml:space="preserve"> </w:t>
      </w:r>
      <w:r w:rsidRPr="000E6E85">
        <w:rPr>
          <w:i/>
        </w:rPr>
        <w:t>Denmark</w:t>
      </w:r>
      <w:r>
        <w:t xml:space="preserve"> </w:t>
      </w:r>
      <w:r w:rsidRPr="00C34D2F">
        <w:t>(communication</w:t>
      </w:r>
      <w:r>
        <w:t xml:space="preserve"> </w:t>
      </w:r>
      <w:r w:rsidRPr="00C34D2F">
        <w:t>No.</w:t>
      </w:r>
      <w:r>
        <w:t xml:space="preserve"> </w:t>
      </w:r>
      <w:r w:rsidRPr="00C34D2F">
        <w:t>2272/2013</w:t>
      </w:r>
      <w:r>
        <w:t>,Views adopted on 1 April 2015</w:t>
      </w:r>
      <w:r w:rsidRPr="00734E28">
        <w:t>),</w:t>
      </w:r>
      <w:r>
        <w:t xml:space="preserve"> </w:t>
      </w:r>
      <w:r w:rsidRPr="00734E28">
        <w:t>para.</w:t>
      </w:r>
      <w:r>
        <w:t xml:space="preserve"> </w:t>
      </w:r>
      <w:r w:rsidRPr="00734E28">
        <w:t>7.3</w:t>
      </w:r>
      <w:r>
        <w:t xml:space="preserve">; </w:t>
      </w:r>
      <w:r w:rsidRPr="000E6E85">
        <w:rPr>
          <w:i/>
        </w:rPr>
        <w:t>K</w:t>
      </w:r>
      <w:r>
        <w:rPr>
          <w:i/>
        </w:rPr>
        <w:t xml:space="preserve">. </w:t>
      </w:r>
      <w:r w:rsidRPr="000E6E85">
        <w:rPr>
          <w:i/>
        </w:rPr>
        <w:t>v.</w:t>
      </w:r>
      <w:r>
        <w:rPr>
          <w:i/>
        </w:rPr>
        <w:t xml:space="preserve"> </w:t>
      </w:r>
      <w:r w:rsidRPr="000E6E85">
        <w:rPr>
          <w:i/>
        </w:rPr>
        <w:t>Denmark</w:t>
      </w:r>
      <w:r>
        <w:t xml:space="preserve"> </w:t>
      </w:r>
      <w:r w:rsidRPr="00734E28">
        <w:t>(communication</w:t>
      </w:r>
      <w:r>
        <w:t xml:space="preserve"> </w:t>
      </w:r>
      <w:r w:rsidRPr="00734E28">
        <w:t>No.</w:t>
      </w:r>
      <w:r>
        <w:t xml:space="preserve"> </w:t>
      </w:r>
      <w:r w:rsidRPr="00734E28">
        <w:t>2393/2014</w:t>
      </w:r>
      <w:r>
        <w:t>, Views adopted on 16 July 2015</w:t>
      </w:r>
      <w:r w:rsidRPr="00F1343D">
        <w:t>),</w:t>
      </w:r>
      <w:r>
        <w:t xml:space="preserve"> </w:t>
      </w:r>
      <w:r w:rsidRPr="00F1343D">
        <w:t>paras</w:t>
      </w:r>
      <w:r w:rsidR="00960765">
        <w:t>.</w:t>
      </w:r>
      <w:r>
        <w:t xml:space="preserve"> </w:t>
      </w:r>
      <w:r w:rsidRPr="00F1343D">
        <w:t>7.4</w:t>
      </w:r>
      <w:r>
        <w:t xml:space="preserve"> </w:t>
      </w:r>
      <w:r w:rsidRPr="00F1343D">
        <w:t>and</w:t>
      </w:r>
      <w:r>
        <w:t xml:space="preserve"> </w:t>
      </w:r>
      <w:r w:rsidRPr="00F1343D">
        <w:t>7.5.</w:t>
      </w:r>
    </w:p>
  </w:footnote>
  <w:footnote w:id="26">
    <w:p w:rsidR="000C2FF5" w:rsidRPr="00F1343D" w:rsidRDefault="000C2FF5" w:rsidP="003F12A9">
      <w:pPr>
        <w:pStyle w:val="FootnoteText"/>
      </w:pPr>
      <w:r w:rsidRPr="00F1343D">
        <w:tab/>
      </w:r>
      <w:r w:rsidRPr="00BB3D26">
        <w:rPr>
          <w:rStyle w:val="FootnoteReference"/>
        </w:rPr>
        <w:footnoteRef/>
      </w:r>
      <w:r>
        <w:t xml:space="preserve"> </w:t>
      </w:r>
      <w:r w:rsidRPr="00C34D2F">
        <w:tab/>
      </w:r>
      <w:r w:rsidRPr="00734E28">
        <w:t>As</w:t>
      </w:r>
      <w:r>
        <w:t xml:space="preserve"> </w:t>
      </w:r>
      <w:r w:rsidRPr="00734E28">
        <w:t>of</w:t>
      </w:r>
      <w:r>
        <w:t xml:space="preserve"> </w:t>
      </w:r>
      <w:r w:rsidRPr="00734E28">
        <w:t>this</w:t>
      </w:r>
      <w:r>
        <w:t xml:space="preserve"> </w:t>
      </w:r>
      <w:r w:rsidRPr="00734E28">
        <w:t>date,</w:t>
      </w:r>
      <w:r>
        <w:t xml:space="preserve"> </w:t>
      </w:r>
      <w:r w:rsidRPr="00F1343D">
        <w:t>the</w:t>
      </w:r>
      <w:r>
        <w:t xml:space="preserve"> </w:t>
      </w:r>
      <w:r w:rsidRPr="00F1343D">
        <w:t>authors</w:t>
      </w:r>
      <w:r>
        <w:t xml:space="preserve"> </w:t>
      </w:r>
      <w:r w:rsidRPr="00F1343D">
        <w:t>were</w:t>
      </w:r>
      <w:r>
        <w:t xml:space="preserve"> </w:t>
      </w:r>
      <w:r w:rsidRPr="00F1343D">
        <w:t>represented</w:t>
      </w:r>
      <w:r>
        <w:t xml:space="preserve"> </w:t>
      </w:r>
      <w:r w:rsidRPr="00F1343D">
        <w:t>by</w:t>
      </w:r>
      <w:r>
        <w:t xml:space="preserve"> </w:t>
      </w:r>
      <w:r w:rsidRPr="00F1343D">
        <w:t>Advokatkompagniet.</w:t>
      </w:r>
      <w:r>
        <w:t xml:space="preserve"> </w:t>
      </w:r>
      <w:r w:rsidRPr="00F1343D">
        <w:t>[A</w:t>
      </w:r>
      <w:r>
        <w:t xml:space="preserve"> </w:t>
      </w:r>
      <w:r w:rsidRPr="00F1343D">
        <w:t>valid</w:t>
      </w:r>
      <w:r>
        <w:t xml:space="preserve"> </w:t>
      </w:r>
      <w:r w:rsidRPr="00F1343D">
        <w:t>power</w:t>
      </w:r>
      <w:r>
        <w:t xml:space="preserve"> </w:t>
      </w:r>
      <w:r w:rsidRPr="00F1343D">
        <w:t>of</w:t>
      </w:r>
      <w:r>
        <w:t xml:space="preserve"> </w:t>
      </w:r>
      <w:r w:rsidRPr="00F1343D">
        <w:t>attorney</w:t>
      </w:r>
      <w:r>
        <w:t xml:space="preserve"> </w:t>
      </w:r>
      <w:r w:rsidRPr="00F1343D">
        <w:t>is</w:t>
      </w:r>
      <w:r>
        <w:t xml:space="preserve"> </w:t>
      </w:r>
      <w:r w:rsidRPr="00F1343D">
        <w:t>on</w:t>
      </w:r>
      <w:r>
        <w:t xml:space="preserve"> </w:t>
      </w:r>
      <w:r w:rsidRPr="00F1343D">
        <w:t>file.]</w:t>
      </w:r>
    </w:p>
  </w:footnote>
  <w:footnote w:id="27">
    <w:p w:rsidR="000C2FF5" w:rsidRPr="00C34D2F" w:rsidRDefault="000C2FF5" w:rsidP="003F12A9">
      <w:pPr>
        <w:pStyle w:val="FootnoteText"/>
      </w:pPr>
      <w:r w:rsidRPr="00C34D2F">
        <w:tab/>
      </w:r>
      <w:r w:rsidRPr="00BB3D26">
        <w:rPr>
          <w:rStyle w:val="FootnoteReference"/>
        </w:rPr>
        <w:footnoteRef/>
      </w:r>
      <w:r>
        <w:t xml:space="preserve"> </w:t>
      </w:r>
      <w:r w:rsidRPr="00C34D2F">
        <w:tab/>
        <w:t>The</w:t>
      </w:r>
      <w:r>
        <w:t xml:space="preserve"> </w:t>
      </w:r>
      <w:r w:rsidRPr="00C34D2F">
        <w:t>authors</w:t>
      </w:r>
      <w:r>
        <w:t xml:space="preserve"> </w:t>
      </w:r>
      <w:r w:rsidRPr="00C34D2F">
        <w:t>refer</w:t>
      </w:r>
      <w:r>
        <w:t xml:space="preserve"> </w:t>
      </w:r>
      <w:r w:rsidRPr="00C34D2F">
        <w:t>to</w:t>
      </w:r>
      <w:r>
        <w:t xml:space="preserve"> </w:t>
      </w:r>
      <w:r w:rsidRPr="00C34D2F">
        <w:t>a</w:t>
      </w:r>
      <w:r>
        <w:t xml:space="preserve"> </w:t>
      </w:r>
      <w:r w:rsidRPr="00C34D2F">
        <w:t>report</w:t>
      </w:r>
      <w:r>
        <w:t xml:space="preserve"> by Förderverein PRO ASYL</w:t>
      </w:r>
      <w:r w:rsidRPr="00C34D2F">
        <w:t>,</w:t>
      </w:r>
      <w:r>
        <w:t xml:space="preserve"> </w:t>
      </w:r>
      <w:r w:rsidRPr="000E6E85">
        <w:rPr>
          <w:i/>
        </w:rPr>
        <w:t>Erniedrigt,</w:t>
      </w:r>
      <w:r>
        <w:rPr>
          <w:i/>
        </w:rPr>
        <w:t xml:space="preserve"> </w:t>
      </w:r>
      <w:r w:rsidRPr="000E6E85">
        <w:rPr>
          <w:i/>
        </w:rPr>
        <w:t>Misshandelt,</w:t>
      </w:r>
      <w:r>
        <w:rPr>
          <w:i/>
        </w:rPr>
        <w:t xml:space="preserve"> </w:t>
      </w:r>
      <w:r w:rsidRPr="000E6E85">
        <w:rPr>
          <w:i/>
        </w:rPr>
        <w:t>Schutzlos:</w:t>
      </w:r>
      <w:r>
        <w:rPr>
          <w:i/>
        </w:rPr>
        <w:t xml:space="preserve"> </w:t>
      </w:r>
      <w:r w:rsidRPr="000E6E85">
        <w:rPr>
          <w:i/>
        </w:rPr>
        <w:t>Flüchtlinge</w:t>
      </w:r>
      <w:r>
        <w:rPr>
          <w:i/>
        </w:rPr>
        <w:t xml:space="preserve"> </w:t>
      </w:r>
      <w:r w:rsidRPr="000E6E85">
        <w:rPr>
          <w:i/>
        </w:rPr>
        <w:t>in</w:t>
      </w:r>
      <w:r>
        <w:rPr>
          <w:i/>
        </w:rPr>
        <w:t xml:space="preserve"> </w:t>
      </w:r>
      <w:r w:rsidRPr="000E6E85">
        <w:rPr>
          <w:i/>
        </w:rPr>
        <w:t>Bulgarien</w:t>
      </w:r>
      <w:r>
        <w:t xml:space="preserve"> (</w:t>
      </w:r>
      <w:r w:rsidRPr="00C34D2F">
        <w:t>April</w:t>
      </w:r>
      <w:r>
        <w:t xml:space="preserve"> </w:t>
      </w:r>
      <w:r w:rsidRPr="00C34D2F">
        <w:t>2015</w:t>
      </w:r>
      <w:r>
        <w:t>)</w:t>
      </w:r>
      <w:r w:rsidRPr="00C34D2F">
        <w:t>,</w:t>
      </w:r>
      <w:r>
        <w:t xml:space="preserve"> </w:t>
      </w:r>
      <w:r w:rsidRPr="00C34D2F">
        <w:t>p.</w:t>
      </w:r>
      <w:r w:rsidR="00960765">
        <w:t xml:space="preserve"> </w:t>
      </w:r>
      <w:r w:rsidRPr="00C34D2F">
        <w:t>34.</w:t>
      </w:r>
      <w:r>
        <w:t xml:space="preserve"> Available from </w:t>
      </w:r>
      <w:r w:rsidRPr="0003168E">
        <w:t>https://www.proasyl.de/wp-content/uploads/2015/04/150415_Bulgarienbericht.pdf</w:t>
      </w:r>
      <w:r>
        <w:t>.</w:t>
      </w:r>
    </w:p>
  </w:footnote>
  <w:footnote w:id="28">
    <w:p w:rsidR="000C2FF5" w:rsidRPr="00C34D2F" w:rsidRDefault="000C2FF5" w:rsidP="003F12A9">
      <w:pPr>
        <w:pStyle w:val="FootnoteText"/>
      </w:pPr>
      <w:r w:rsidRPr="00734E28">
        <w:tab/>
      </w:r>
      <w:r w:rsidRPr="00BB3D26">
        <w:rPr>
          <w:rStyle w:val="FootnoteReference"/>
        </w:rPr>
        <w:footnoteRef/>
      </w:r>
      <w:r>
        <w:t xml:space="preserve"> </w:t>
      </w:r>
      <w:r w:rsidRPr="00C34D2F">
        <w:tab/>
        <w:t>Amnesty</w:t>
      </w:r>
      <w:r>
        <w:t xml:space="preserve"> </w:t>
      </w:r>
      <w:r w:rsidRPr="00FB5B02">
        <w:t>I</w:t>
      </w:r>
      <w:r>
        <w:t>n</w:t>
      </w:r>
      <w:r w:rsidRPr="00C34D2F">
        <w:t>ternational,</w:t>
      </w:r>
      <w:r>
        <w:t xml:space="preserve"> </w:t>
      </w:r>
      <w:r w:rsidRPr="000E6E85">
        <w:rPr>
          <w:i/>
        </w:rPr>
        <w:t>Missing</w:t>
      </w:r>
      <w:r>
        <w:rPr>
          <w:i/>
        </w:rPr>
        <w:t xml:space="preserve"> </w:t>
      </w:r>
      <w:r w:rsidRPr="000E6E85">
        <w:rPr>
          <w:i/>
        </w:rPr>
        <w:t>the</w:t>
      </w:r>
      <w:r>
        <w:rPr>
          <w:i/>
        </w:rPr>
        <w:t xml:space="preserve"> </w:t>
      </w:r>
      <w:r w:rsidRPr="000E6E85">
        <w:rPr>
          <w:i/>
        </w:rPr>
        <w:t>Point:</w:t>
      </w:r>
      <w:r>
        <w:rPr>
          <w:i/>
        </w:rPr>
        <w:t xml:space="preserve"> </w:t>
      </w:r>
      <w:r w:rsidRPr="000E6E85">
        <w:rPr>
          <w:i/>
        </w:rPr>
        <w:t>Lack</w:t>
      </w:r>
      <w:r>
        <w:rPr>
          <w:i/>
        </w:rPr>
        <w:t xml:space="preserve"> </w:t>
      </w:r>
      <w:r w:rsidRPr="000E6E85">
        <w:rPr>
          <w:i/>
        </w:rPr>
        <w:t>of</w:t>
      </w:r>
      <w:r>
        <w:rPr>
          <w:i/>
        </w:rPr>
        <w:t xml:space="preserve"> </w:t>
      </w:r>
      <w:r w:rsidRPr="000E6E85">
        <w:rPr>
          <w:i/>
        </w:rPr>
        <w:t>Adequate</w:t>
      </w:r>
      <w:r>
        <w:rPr>
          <w:i/>
        </w:rPr>
        <w:t xml:space="preserve"> </w:t>
      </w:r>
      <w:r w:rsidRPr="000E6E85">
        <w:rPr>
          <w:i/>
        </w:rPr>
        <w:t>Investigation</w:t>
      </w:r>
      <w:r>
        <w:rPr>
          <w:i/>
        </w:rPr>
        <w:t xml:space="preserve"> </w:t>
      </w:r>
      <w:r w:rsidRPr="000E6E85">
        <w:rPr>
          <w:i/>
        </w:rPr>
        <w:t>of</w:t>
      </w:r>
      <w:r>
        <w:rPr>
          <w:i/>
        </w:rPr>
        <w:t xml:space="preserve"> </w:t>
      </w:r>
      <w:r w:rsidRPr="000E6E85">
        <w:rPr>
          <w:i/>
        </w:rPr>
        <w:t>Hate</w:t>
      </w:r>
      <w:r>
        <w:rPr>
          <w:i/>
        </w:rPr>
        <w:t xml:space="preserve"> </w:t>
      </w:r>
      <w:r w:rsidRPr="000E6E85">
        <w:rPr>
          <w:i/>
        </w:rPr>
        <w:t>Crimes</w:t>
      </w:r>
      <w:r>
        <w:rPr>
          <w:i/>
        </w:rPr>
        <w:t xml:space="preserve"> </w:t>
      </w:r>
      <w:r w:rsidRPr="000E6E85">
        <w:rPr>
          <w:i/>
        </w:rPr>
        <w:t>in</w:t>
      </w:r>
      <w:r>
        <w:rPr>
          <w:i/>
        </w:rPr>
        <w:t xml:space="preserve"> </w:t>
      </w:r>
      <w:r w:rsidRPr="000E6E85">
        <w:rPr>
          <w:i/>
        </w:rPr>
        <w:t>Bulgaria</w:t>
      </w:r>
      <w:r>
        <w:t xml:space="preserve"> (</w:t>
      </w:r>
      <w:r w:rsidRPr="00C34D2F">
        <w:t>February</w:t>
      </w:r>
      <w:r>
        <w:t xml:space="preserve"> </w:t>
      </w:r>
      <w:r w:rsidRPr="00C34D2F">
        <w:t>2015</w:t>
      </w:r>
      <w:r>
        <w:t>)</w:t>
      </w:r>
      <w:r w:rsidRPr="00C34D2F">
        <w:t>,</w:t>
      </w:r>
      <w:r>
        <w:t xml:space="preserve"> p. </w:t>
      </w:r>
      <w:r w:rsidRPr="00C34D2F">
        <w:t>27.</w:t>
      </w:r>
    </w:p>
  </w:footnote>
  <w:footnote w:id="29">
    <w:p w:rsidR="000C2FF5" w:rsidRPr="00602ED1" w:rsidRDefault="000C2FF5" w:rsidP="003F12A9">
      <w:pPr>
        <w:pStyle w:val="FootnoteText"/>
      </w:pPr>
      <w:r w:rsidRPr="00C34D2F">
        <w:tab/>
      </w:r>
      <w:r w:rsidRPr="00BB3D26">
        <w:rPr>
          <w:rStyle w:val="FootnoteReference"/>
        </w:rPr>
        <w:footnoteRef/>
      </w:r>
      <w:r>
        <w:t xml:space="preserve"> </w:t>
      </w:r>
      <w:r w:rsidRPr="00C34D2F">
        <w:tab/>
      </w:r>
      <w:r w:rsidRPr="00602ED1">
        <w:t>The</w:t>
      </w:r>
      <w:r>
        <w:t xml:space="preserve"> </w:t>
      </w:r>
      <w:r w:rsidRPr="00602ED1">
        <w:t>State</w:t>
      </w:r>
      <w:r>
        <w:t xml:space="preserve"> </w:t>
      </w:r>
      <w:r w:rsidRPr="00602ED1">
        <w:t>party</w:t>
      </w:r>
      <w:r>
        <w:t xml:space="preserve"> </w:t>
      </w:r>
      <w:r w:rsidRPr="00602ED1">
        <w:t>further</w:t>
      </w:r>
      <w:r>
        <w:t xml:space="preserve"> </w:t>
      </w:r>
      <w:r w:rsidRPr="00602ED1">
        <w:t>refers</w:t>
      </w:r>
      <w:r>
        <w:t xml:space="preserve"> </w:t>
      </w:r>
      <w:r w:rsidRPr="00602ED1">
        <w:t>to</w:t>
      </w:r>
      <w:r>
        <w:t xml:space="preserve"> </w:t>
      </w:r>
      <w:r w:rsidRPr="00602ED1">
        <w:t>the</w:t>
      </w:r>
      <w:r>
        <w:t xml:space="preserve"> </w:t>
      </w:r>
      <w:r w:rsidRPr="00602ED1">
        <w:t>individual</w:t>
      </w:r>
      <w:r>
        <w:t xml:space="preserve"> </w:t>
      </w:r>
      <w:r w:rsidRPr="00602ED1">
        <w:t>dissenting</w:t>
      </w:r>
      <w:r>
        <w:t xml:space="preserve"> </w:t>
      </w:r>
      <w:r w:rsidRPr="00602ED1">
        <w:t>opinion</w:t>
      </w:r>
      <w:r>
        <w:t xml:space="preserve"> </w:t>
      </w:r>
      <w:r w:rsidRPr="00602ED1">
        <w:t>of</w:t>
      </w:r>
      <w:r>
        <w:t xml:space="preserve"> </w:t>
      </w:r>
      <w:r w:rsidRPr="00602ED1">
        <w:t>Committee</w:t>
      </w:r>
      <w:r>
        <w:t xml:space="preserve"> </w:t>
      </w:r>
      <w:r w:rsidRPr="00602ED1">
        <w:t>members</w:t>
      </w:r>
      <w:r>
        <w:t xml:space="preserve"> </w:t>
      </w:r>
      <w:r w:rsidRPr="00602ED1">
        <w:t>Yuval</w:t>
      </w:r>
      <w:r>
        <w:t xml:space="preserve"> </w:t>
      </w:r>
      <w:r w:rsidRPr="00602ED1">
        <w:t>Shany,</w:t>
      </w:r>
      <w:r>
        <w:t xml:space="preserve"> </w:t>
      </w:r>
      <w:r w:rsidRPr="00602ED1">
        <w:t>Konstantine</w:t>
      </w:r>
      <w:r>
        <w:t xml:space="preserve"> </w:t>
      </w:r>
      <w:r w:rsidRPr="00602ED1">
        <w:t>Vardzelashvili</w:t>
      </w:r>
      <w:r>
        <w:t xml:space="preserve"> </w:t>
      </w:r>
      <w:r w:rsidRPr="00602ED1">
        <w:t>and</w:t>
      </w:r>
      <w:r>
        <w:t xml:space="preserve"> </w:t>
      </w:r>
      <w:r w:rsidRPr="00602ED1">
        <w:t>Sir</w:t>
      </w:r>
      <w:r>
        <w:t xml:space="preserve"> </w:t>
      </w:r>
      <w:r w:rsidRPr="00602ED1">
        <w:t>Nigel</w:t>
      </w:r>
      <w:r>
        <w:t xml:space="preserve"> </w:t>
      </w:r>
      <w:r w:rsidRPr="00602ED1">
        <w:t>Rodley</w:t>
      </w:r>
      <w:r>
        <w:t xml:space="preserve"> </w:t>
      </w:r>
      <w:r w:rsidRPr="00602ED1">
        <w:t>in</w:t>
      </w:r>
      <w:r>
        <w:t xml:space="preserve"> </w:t>
      </w:r>
      <w:r w:rsidRPr="00602ED1">
        <w:t>the</w:t>
      </w:r>
      <w:r>
        <w:t xml:space="preserve"> </w:t>
      </w:r>
      <w:r w:rsidRPr="00602ED1">
        <w:t>case</w:t>
      </w:r>
      <w:r>
        <w:t xml:space="preserve"> </w:t>
      </w:r>
      <w:r w:rsidRPr="00602ED1">
        <w:t>of</w:t>
      </w:r>
      <w:r>
        <w:t xml:space="preserve"> </w:t>
      </w:r>
      <w:r w:rsidRPr="000E6E85">
        <w:rPr>
          <w:i/>
        </w:rPr>
        <w:t>Abdilafir</w:t>
      </w:r>
      <w:r>
        <w:rPr>
          <w:i/>
        </w:rPr>
        <w:t xml:space="preserve"> </w:t>
      </w:r>
      <w:r w:rsidRPr="000E6E85">
        <w:rPr>
          <w:i/>
        </w:rPr>
        <w:t>Abubakar</w:t>
      </w:r>
      <w:r>
        <w:rPr>
          <w:i/>
        </w:rPr>
        <w:t xml:space="preserve"> </w:t>
      </w:r>
      <w:r w:rsidRPr="000E6E85">
        <w:rPr>
          <w:i/>
        </w:rPr>
        <w:t>Ali</w:t>
      </w:r>
      <w:r>
        <w:rPr>
          <w:i/>
        </w:rPr>
        <w:t xml:space="preserve"> </w:t>
      </w:r>
      <w:r w:rsidRPr="000E6E85">
        <w:rPr>
          <w:i/>
        </w:rPr>
        <w:t>and</w:t>
      </w:r>
      <w:r>
        <w:rPr>
          <w:i/>
        </w:rPr>
        <w:t xml:space="preserve"> </w:t>
      </w:r>
      <w:r w:rsidRPr="000E6E85">
        <w:rPr>
          <w:i/>
        </w:rPr>
        <w:t>Mayul</w:t>
      </w:r>
      <w:r>
        <w:rPr>
          <w:i/>
        </w:rPr>
        <w:t xml:space="preserve"> </w:t>
      </w:r>
      <w:r w:rsidRPr="000E6E85">
        <w:rPr>
          <w:i/>
        </w:rPr>
        <w:t>Ali</w:t>
      </w:r>
      <w:r>
        <w:rPr>
          <w:i/>
        </w:rPr>
        <w:t xml:space="preserve"> </w:t>
      </w:r>
      <w:r w:rsidRPr="000E6E85">
        <w:rPr>
          <w:i/>
        </w:rPr>
        <w:t>Mohamad</w:t>
      </w:r>
      <w:r>
        <w:rPr>
          <w:i/>
        </w:rPr>
        <w:t xml:space="preserve"> </w:t>
      </w:r>
      <w:r w:rsidRPr="000E6E85">
        <w:rPr>
          <w:i/>
        </w:rPr>
        <w:t>v.</w:t>
      </w:r>
      <w:r>
        <w:rPr>
          <w:i/>
        </w:rPr>
        <w:t xml:space="preserve"> </w:t>
      </w:r>
      <w:r w:rsidRPr="000E6E85">
        <w:rPr>
          <w:i/>
        </w:rPr>
        <w:t>Denmark</w:t>
      </w:r>
      <w:r>
        <w:t xml:space="preserve"> </w:t>
      </w:r>
      <w:r w:rsidRPr="00602ED1">
        <w:t>(communication</w:t>
      </w:r>
      <w:r>
        <w:t xml:space="preserve"> </w:t>
      </w:r>
      <w:r w:rsidRPr="00602ED1">
        <w:t>No.</w:t>
      </w:r>
      <w:r>
        <w:t xml:space="preserve"> </w:t>
      </w:r>
      <w:r w:rsidRPr="00602ED1">
        <w:t>2409/2014,</w:t>
      </w:r>
      <w:r>
        <w:t xml:space="preserve"> </w:t>
      </w:r>
      <w:r w:rsidRPr="00602ED1">
        <w:t>Views</w:t>
      </w:r>
      <w:r>
        <w:t xml:space="preserve"> </w:t>
      </w:r>
      <w:r w:rsidRPr="00602ED1">
        <w:t>adopted</w:t>
      </w:r>
      <w:r>
        <w:t xml:space="preserve"> </w:t>
      </w:r>
      <w:r w:rsidRPr="00602ED1">
        <w:t>on</w:t>
      </w:r>
      <w:r>
        <w:t xml:space="preserve"> </w:t>
      </w:r>
      <w:r w:rsidRPr="00602ED1">
        <w:t>29</w:t>
      </w:r>
      <w:r>
        <w:t xml:space="preserve"> </w:t>
      </w:r>
      <w:r w:rsidRPr="00602ED1">
        <w:t>March</w:t>
      </w:r>
      <w:r>
        <w:t xml:space="preserve"> </w:t>
      </w:r>
      <w:r w:rsidRPr="00602ED1">
        <w:t>2016).</w:t>
      </w:r>
      <w:r>
        <w:t xml:space="preserve"> </w:t>
      </w:r>
    </w:p>
  </w:footnote>
  <w:footnote w:id="30">
    <w:p w:rsidR="000C2FF5" w:rsidRPr="000E6E85" w:rsidRDefault="000C2FF5" w:rsidP="003F12A9">
      <w:pPr>
        <w:pStyle w:val="FootnoteText"/>
      </w:pPr>
      <w:r w:rsidRPr="00734E28">
        <w:tab/>
      </w:r>
      <w:r w:rsidRPr="00BB3D26">
        <w:rPr>
          <w:rStyle w:val="FootnoteReference"/>
        </w:rPr>
        <w:footnoteRef/>
      </w:r>
      <w:r w:rsidRPr="00C34D2F">
        <w:tab/>
        <w:t>Communications</w:t>
      </w:r>
      <w:r>
        <w:t xml:space="preserve"> </w:t>
      </w:r>
      <w:r w:rsidRPr="00C34D2F">
        <w:t>No.</w:t>
      </w:r>
      <w:r>
        <w:t xml:space="preserve"> </w:t>
      </w:r>
      <w:r w:rsidRPr="00C34D2F">
        <w:t>2007/2010,</w:t>
      </w:r>
      <w:r>
        <w:t xml:space="preserve"> </w:t>
      </w:r>
      <w:r w:rsidRPr="00C34D2F">
        <w:rPr>
          <w:i/>
        </w:rPr>
        <w:t>J.J.M.</w:t>
      </w:r>
      <w:r>
        <w:rPr>
          <w:i/>
        </w:rPr>
        <w:t xml:space="preserve"> </w:t>
      </w:r>
      <w:r w:rsidRPr="00C34D2F">
        <w:rPr>
          <w:i/>
        </w:rPr>
        <w:t>v.</w:t>
      </w:r>
      <w:r>
        <w:rPr>
          <w:i/>
        </w:rPr>
        <w:t xml:space="preserve"> </w:t>
      </w:r>
      <w:r w:rsidRPr="00C34D2F">
        <w:rPr>
          <w:i/>
        </w:rPr>
        <w:t>Denmark</w:t>
      </w:r>
      <w:r w:rsidRPr="00734E28">
        <w:t>,</w:t>
      </w:r>
      <w:r>
        <w:t xml:space="preserve"> </w:t>
      </w:r>
      <w:r w:rsidRPr="00734E28">
        <w:t>Views</w:t>
      </w:r>
      <w:r>
        <w:t xml:space="preserve"> </w:t>
      </w:r>
      <w:r w:rsidRPr="00734E28">
        <w:t>adopted</w:t>
      </w:r>
      <w:r>
        <w:t xml:space="preserve"> </w:t>
      </w:r>
      <w:r w:rsidRPr="00734E28">
        <w:t>on</w:t>
      </w:r>
      <w:r>
        <w:t xml:space="preserve"> </w:t>
      </w:r>
      <w:r w:rsidRPr="00734E28">
        <w:t>26</w:t>
      </w:r>
      <w:r>
        <w:t xml:space="preserve"> </w:t>
      </w:r>
      <w:r w:rsidRPr="00734E28">
        <w:t>March</w:t>
      </w:r>
      <w:r>
        <w:t xml:space="preserve"> </w:t>
      </w:r>
      <w:r w:rsidRPr="00734E28">
        <w:t>2014,</w:t>
      </w:r>
      <w:r>
        <w:t xml:space="preserve"> </w:t>
      </w:r>
      <w:r w:rsidRPr="00734E28">
        <w:t>para.</w:t>
      </w:r>
      <w:r>
        <w:t xml:space="preserve"> </w:t>
      </w:r>
      <w:r w:rsidRPr="00734E28">
        <w:t>9.2,</w:t>
      </w:r>
      <w:r>
        <w:t xml:space="preserve"> </w:t>
      </w:r>
      <w:r w:rsidRPr="00734E28">
        <w:t>and</w:t>
      </w:r>
      <w:r>
        <w:t xml:space="preserve"> </w:t>
      </w:r>
      <w:r w:rsidRPr="00734E28">
        <w:t>No.</w:t>
      </w:r>
      <w:r>
        <w:t xml:space="preserve"> </w:t>
      </w:r>
      <w:r w:rsidRPr="00734E28">
        <w:t>692/1996,</w:t>
      </w:r>
      <w:r>
        <w:t xml:space="preserve"> </w:t>
      </w:r>
      <w:r w:rsidRPr="00734E28">
        <w:rPr>
          <w:i/>
          <w:iCs/>
        </w:rPr>
        <w:t>A.R.J.</w:t>
      </w:r>
      <w:r>
        <w:rPr>
          <w:i/>
          <w:iCs/>
        </w:rPr>
        <w:t xml:space="preserve"> </w:t>
      </w:r>
      <w:r w:rsidRPr="00734E28">
        <w:rPr>
          <w:i/>
          <w:iCs/>
        </w:rPr>
        <w:t>v.</w:t>
      </w:r>
      <w:r>
        <w:rPr>
          <w:i/>
          <w:iCs/>
        </w:rPr>
        <w:t xml:space="preserve"> </w:t>
      </w:r>
      <w:r w:rsidRPr="00734E28">
        <w:rPr>
          <w:i/>
          <w:iCs/>
        </w:rPr>
        <w:t>Australia,</w:t>
      </w:r>
      <w:r>
        <w:rPr>
          <w:i/>
          <w:iCs/>
        </w:rPr>
        <w:t xml:space="preserve"> </w:t>
      </w:r>
      <w:r w:rsidRPr="00F1343D">
        <w:t>Views</w:t>
      </w:r>
      <w:r>
        <w:t xml:space="preserve"> </w:t>
      </w:r>
      <w:r w:rsidRPr="00F1343D">
        <w:t>adopted</w:t>
      </w:r>
      <w:r>
        <w:t xml:space="preserve"> </w:t>
      </w:r>
      <w:r w:rsidRPr="00F1343D">
        <w:t>on</w:t>
      </w:r>
      <w:r>
        <w:t xml:space="preserve"> </w:t>
      </w:r>
      <w:r w:rsidRPr="00F1343D">
        <w:t>28</w:t>
      </w:r>
      <w:r>
        <w:t xml:space="preserve"> </w:t>
      </w:r>
      <w:r w:rsidRPr="00F1343D">
        <w:t>July</w:t>
      </w:r>
      <w:r>
        <w:t xml:space="preserve"> </w:t>
      </w:r>
      <w:r w:rsidRPr="00F1343D">
        <w:t>1997,</w:t>
      </w:r>
      <w:r>
        <w:t xml:space="preserve"> </w:t>
      </w:r>
      <w:r w:rsidRPr="00F1343D">
        <w:t>para.</w:t>
      </w:r>
      <w:r>
        <w:t xml:space="preserve"> </w:t>
      </w:r>
      <w:r w:rsidRPr="00F1343D">
        <w:t>6.6.</w:t>
      </w:r>
      <w:r>
        <w:t xml:space="preserve"> </w:t>
      </w:r>
      <w:r w:rsidRPr="00F1343D">
        <w:t>See</w:t>
      </w:r>
      <w:r>
        <w:t xml:space="preserve"> </w:t>
      </w:r>
      <w:r w:rsidRPr="00F1343D">
        <w:t>also</w:t>
      </w:r>
      <w:r>
        <w:t xml:space="preserve"> </w:t>
      </w:r>
      <w:r w:rsidRPr="00F1343D">
        <w:t>Committee</w:t>
      </w:r>
      <w:r>
        <w:t xml:space="preserve"> </w:t>
      </w:r>
      <w:r w:rsidRPr="00F1343D">
        <w:t>against</w:t>
      </w:r>
      <w:r>
        <w:t xml:space="preserve"> </w:t>
      </w:r>
      <w:r w:rsidRPr="00F1343D">
        <w:t>Torture</w:t>
      </w:r>
      <w:r>
        <w:t xml:space="preserve"> </w:t>
      </w:r>
      <w:r w:rsidRPr="00F1343D">
        <w:t>communications</w:t>
      </w:r>
      <w:r>
        <w:t xml:space="preserve"> </w:t>
      </w:r>
      <w:r w:rsidRPr="00F1343D">
        <w:t>No.</w:t>
      </w:r>
      <w:r>
        <w:t xml:space="preserve"> </w:t>
      </w:r>
      <w:r w:rsidRPr="00F1343D">
        <w:t>282/2005,</w:t>
      </w:r>
      <w:r>
        <w:t xml:space="preserve"> </w:t>
      </w:r>
      <w:r w:rsidRPr="00F1343D">
        <w:rPr>
          <w:i/>
        </w:rPr>
        <w:t>S.P.A.</w:t>
      </w:r>
      <w:r>
        <w:rPr>
          <w:i/>
        </w:rPr>
        <w:t xml:space="preserve"> </w:t>
      </w:r>
      <w:r w:rsidRPr="00F1343D">
        <w:rPr>
          <w:i/>
          <w:iCs/>
        </w:rPr>
        <w:t>v.</w:t>
      </w:r>
      <w:r>
        <w:rPr>
          <w:i/>
        </w:rPr>
        <w:t xml:space="preserve"> </w:t>
      </w:r>
      <w:r w:rsidRPr="00F1343D">
        <w:rPr>
          <w:i/>
        </w:rPr>
        <w:t>Canada</w:t>
      </w:r>
      <w:r w:rsidRPr="00F1343D">
        <w:t>,</w:t>
      </w:r>
      <w:r>
        <w:t xml:space="preserve"> </w:t>
      </w:r>
      <w:r w:rsidRPr="00F1343D">
        <w:t>decision</w:t>
      </w:r>
      <w:r>
        <w:t xml:space="preserve"> </w:t>
      </w:r>
      <w:r w:rsidRPr="00F1343D">
        <w:t>adopted</w:t>
      </w:r>
      <w:r>
        <w:t xml:space="preserve"> </w:t>
      </w:r>
      <w:r w:rsidRPr="00F1343D">
        <w:t>on</w:t>
      </w:r>
      <w:r>
        <w:t xml:space="preserve"> </w:t>
      </w:r>
      <w:r w:rsidRPr="00F1343D">
        <w:t>7</w:t>
      </w:r>
      <w:r>
        <w:t xml:space="preserve"> </w:t>
      </w:r>
      <w:r w:rsidRPr="00F1343D">
        <w:t>November</w:t>
      </w:r>
      <w:r>
        <w:t xml:space="preserve"> </w:t>
      </w:r>
      <w:r w:rsidRPr="00F1343D">
        <w:t>2006;</w:t>
      </w:r>
      <w:r>
        <w:t xml:space="preserve"> </w:t>
      </w:r>
      <w:r w:rsidRPr="00F1343D">
        <w:t>No.</w:t>
      </w:r>
      <w:r>
        <w:t xml:space="preserve"> </w:t>
      </w:r>
      <w:r w:rsidRPr="00F1343D">
        <w:t>333/2007,</w:t>
      </w:r>
      <w:r>
        <w:t xml:space="preserve"> </w:t>
      </w:r>
      <w:r w:rsidRPr="00F1343D">
        <w:rPr>
          <w:i/>
        </w:rPr>
        <w:t>T.I.</w:t>
      </w:r>
      <w:r>
        <w:rPr>
          <w:i/>
        </w:rPr>
        <w:t xml:space="preserve"> </w:t>
      </w:r>
      <w:r w:rsidRPr="00F1343D">
        <w:rPr>
          <w:i/>
          <w:iCs/>
        </w:rPr>
        <w:t>v.</w:t>
      </w:r>
      <w:r>
        <w:rPr>
          <w:i/>
        </w:rPr>
        <w:t xml:space="preserve"> </w:t>
      </w:r>
      <w:r w:rsidRPr="00F1343D">
        <w:rPr>
          <w:i/>
        </w:rPr>
        <w:t>Canada</w:t>
      </w:r>
      <w:r w:rsidRPr="00F1343D">
        <w:t>,</w:t>
      </w:r>
      <w:r>
        <w:t xml:space="preserve"> </w:t>
      </w:r>
      <w:r w:rsidRPr="00F1343D">
        <w:t>decision</w:t>
      </w:r>
      <w:r>
        <w:t xml:space="preserve"> </w:t>
      </w:r>
      <w:r w:rsidRPr="00F1343D">
        <w:t>adopted</w:t>
      </w:r>
      <w:r>
        <w:t xml:space="preserve"> </w:t>
      </w:r>
      <w:r w:rsidRPr="00F1343D">
        <w:t>on</w:t>
      </w:r>
      <w:r>
        <w:t xml:space="preserve"> </w:t>
      </w:r>
      <w:r w:rsidRPr="00F1343D">
        <w:t>15</w:t>
      </w:r>
      <w:r>
        <w:t xml:space="preserve"> </w:t>
      </w:r>
      <w:r w:rsidRPr="00F1343D">
        <w:t>November</w:t>
      </w:r>
      <w:r>
        <w:t xml:space="preserve"> </w:t>
      </w:r>
      <w:r w:rsidRPr="00F1343D">
        <w:t>2010;</w:t>
      </w:r>
      <w:r>
        <w:t xml:space="preserve"> </w:t>
      </w:r>
      <w:r w:rsidRPr="00F1343D">
        <w:t>and</w:t>
      </w:r>
      <w:r>
        <w:t xml:space="preserve"> </w:t>
      </w:r>
      <w:r w:rsidRPr="00F1343D">
        <w:t>No.</w:t>
      </w:r>
      <w:r>
        <w:t xml:space="preserve"> </w:t>
      </w:r>
      <w:r w:rsidRPr="00F1343D">
        <w:t>344/2008,</w:t>
      </w:r>
      <w:r>
        <w:t xml:space="preserve"> </w:t>
      </w:r>
      <w:r w:rsidRPr="00F1343D">
        <w:rPr>
          <w:i/>
        </w:rPr>
        <w:t>A.M.A.</w:t>
      </w:r>
      <w:r>
        <w:rPr>
          <w:i/>
        </w:rPr>
        <w:t xml:space="preserve"> </w:t>
      </w:r>
      <w:r w:rsidRPr="00F1343D">
        <w:rPr>
          <w:i/>
          <w:iCs/>
        </w:rPr>
        <w:t>v.</w:t>
      </w:r>
      <w:r>
        <w:rPr>
          <w:i/>
        </w:rPr>
        <w:t xml:space="preserve"> </w:t>
      </w:r>
      <w:r w:rsidRPr="00F1343D">
        <w:rPr>
          <w:i/>
        </w:rPr>
        <w:t>Switzerland</w:t>
      </w:r>
      <w:r w:rsidRPr="00F1343D">
        <w:t>,</w:t>
      </w:r>
      <w:r>
        <w:t xml:space="preserve"> </w:t>
      </w:r>
      <w:r w:rsidRPr="00F1343D">
        <w:t>decision</w:t>
      </w:r>
      <w:r>
        <w:t xml:space="preserve"> </w:t>
      </w:r>
      <w:r w:rsidRPr="00F1343D">
        <w:t>adopted</w:t>
      </w:r>
      <w:r>
        <w:t xml:space="preserve"> </w:t>
      </w:r>
      <w:r w:rsidRPr="00F1343D">
        <w:t>on</w:t>
      </w:r>
      <w:r>
        <w:t xml:space="preserve"> </w:t>
      </w:r>
      <w:r w:rsidRPr="00F1343D">
        <w:t>12</w:t>
      </w:r>
      <w:r>
        <w:t xml:space="preserve"> </w:t>
      </w:r>
      <w:r w:rsidRPr="00F1343D">
        <w:t>November</w:t>
      </w:r>
      <w:r>
        <w:t xml:space="preserve"> </w:t>
      </w:r>
      <w:r w:rsidRPr="00F1343D">
        <w:t>2010.</w:t>
      </w:r>
    </w:p>
  </w:footnote>
  <w:footnote w:id="31">
    <w:p w:rsidR="000C2FF5" w:rsidRPr="000E6E85" w:rsidRDefault="000C2FF5" w:rsidP="003F12A9">
      <w:pPr>
        <w:pStyle w:val="FootnoteText"/>
      </w:pPr>
      <w:r w:rsidRPr="000E6E85">
        <w:tab/>
      </w:r>
      <w:r w:rsidRPr="00BB3D26">
        <w:rPr>
          <w:rStyle w:val="FootnoteReference"/>
        </w:rPr>
        <w:footnoteRef/>
      </w:r>
      <w:r w:rsidRPr="000E6E85">
        <w:tab/>
        <w:t>See</w:t>
      </w:r>
      <w:r>
        <w:t xml:space="preserve"> </w:t>
      </w:r>
      <w:r w:rsidRPr="000E6E85">
        <w:rPr>
          <w:i/>
          <w:iCs/>
        </w:rPr>
        <w:t>J.J.M.</w:t>
      </w:r>
      <w:r>
        <w:rPr>
          <w:i/>
          <w:iCs/>
        </w:rPr>
        <w:t xml:space="preserve"> </w:t>
      </w:r>
      <w:r w:rsidRPr="000E6E85">
        <w:rPr>
          <w:i/>
          <w:iCs/>
        </w:rPr>
        <w:t>v.</w:t>
      </w:r>
      <w:r>
        <w:rPr>
          <w:i/>
          <w:iCs/>
        </w:rPr>
        <w:t xml:space="preserve"> </w:t>
      </w:r>
      <w:r w:rsidRPr="000E6E85">
        <w:rPr>
          <w:i/>
          <w:iCs/>
        </w:rPr>
        <w:t>Denmark</w:t>
      </w:r>
      <w:r w:rsidRPr="000E6E85">
        <w:t>,</w:t>
      </w:r>
      <w:r>
        <w:t xml:space="preserve"> </w:t>
      </w:r>
      <w:r w:rsidRPr="000E6E85">
        <w:t>para.</w:t>
      </w:r>
      <w:r>
        <w:t xml:space="preserve"> </w:t>
      </w:r>
      <w:r w:rsidRPr="00C34D2F">
        <w:t>9.2,</w:t>
      </w:r>
      <w:r>
        <w:t xml:space="preserve"> </w:t>
      </w:r>
      <w:r w:rsidRPr="00C34D2F">
        <w:t>and</w:t>
      </w:r>
      <w:r>
        <w:t xml:space="preserve"> communication </w:t>
      </w:r>
      <w:r w:rsidRPr="00C34D2F">
        <w:t>No.</w:t>
      </w:r>
      <w:r>
        <w:t xml:space="preserve"> </w:t>
      </w:r>
      <w:r w:rsidRPr="00C34D2F">
        <w:t>1833/2008</w:t>
      </w:r>
      <w:r w:rsidRPr="00C34D2F">
        <w:rPr>
          <w:i/>
        </w:rPr>
        <w:t>,</w:t>
      </w:r>
      <w:r>
        <w:rPr>
          <w:i/>
        </w:rPr>
        <w:t xml:space="preserve"> </w:t>
      </w:r>
      <w:r w:rsidRPr="00C34D2F">
        <w:rPr>
          <w:i/>
        </w:rPr>
        <w:t>X</w:t>
      </w:r>
      <w:r>
        <w:rPr>
          <w:i/>
        </w:rPr>
        <w:t xml:space="preserve">. </w:t>
      </w:r>
      <w:r w:rsidRPr="00C34D2F">
        <w:rPr>
          <w:i/>
        </w:rPr>
        <w:t>v</w:t>
      </w:r>
      <w:r>
        <w:rPr>
          <w:i/>
        </w:rPr>
        <w:t xml:space="preserve">. </w:t>
      </w:r>
      <w:r w:rsidRPr="00C34D2F">
        <w:rPr>
          <w:i/>
        </w:rPr>
        <w:t>Sweden</w:t>
      </w:r>
      <w:r w:rsidRPr="00734E28">
        <w:t>,</w:t>
      </w:r>
      <w:r>
        <w:t xml:space="preserve"> </w:t>
      </w:r>
      <w:r w:rsidRPr="00734E28">
        <w:t>Views</w:t>
      </w:r>
      <w:r>
        <w:t xml:space="preserve"> </w:t>
      </w:r>
      <w:r w:rsidRPr="00734E28">
        <w:t>adopted</w:t>
      </w:r>
      <w:r>
        <w:t xml:space="preserve"> </w:t>
      </w:r>
      <w:r w:rsidRPr="00734E28">
        <w:t>on</w:t>
      </w:r>
      <w:r>
        <w:t xml:space="preserve"> </w:t>
      </w:r>
      <w:r w:rsidRPr="00734E28">
        <w:t>1</w:t>
      </w:r>
      <w:r>
        <w:t xml:space="preserve"> </w:t>
      </w:r>
      <w:r w:rsidRPr="00734E28">
        <w:t>November</w:t>
      </w:r>
      <w:r>
        <w:t xml:space="preserve"> </w:t>
      </w:r>
      <w:r w:rsidRPr="00734E28">
        <w:t>2011,</w:t>
      </w:r>
      <w:r>
        <w:t xml:space="preserve"> </w:t>
      </w:r>
      <w:r w:rsidRPr="00734E28">
        <w:t>para.</w:t>
      </w:r>
      <w:r>
        <w:t xml:space="preserve"> </w:t>
      </w:r>
      <w:r w:rsidRPr="00734E28">
        <w:t>5.18.</w:t>
      </w:r>
    </w:p>
  </w:footnote>
  <w:footnote w:id="32">
    <w:p w:rsidR="000C2FF5" w:rsidRPr="000E6E85" w:rsidRDefault="000C2FF5" w:rsidP="003F12A9">
      <w:pPr>
        <w:pStyle w:val="FootnoteText"/>
      </w:pPr>
      <w:r w:rsidRPr="00C34D2F">
        <w:tab/>
      </w:r>
      <w:r w:rsidRPr="00BB3D26">
        <w:rPr>
          <w:rStyle w:val="FootnoteReference"/>
        </w:rPr>
        <w:footnoteRef/>
      </w:r>
      <w:r w:rsidRPr="00C34D2F">
        <w:tab/>
        <w:t>See</w:t>
      </w:r>
      <w:r>
        <w:t xml:space="preserve"> </w:t>
      </w:r>
      <w:r w:rsidRPr="00C34D2F">
        <w:t>communications</w:t>
      </w:r>
      <w:r>
        <w:t xml:space="preserve"> </w:t>
      </w:r>
      <w:r w:rsidRPr="00C34D2F">
        <w:t>No.</w:t>
      </w:r>
      <w:r>
        <w:t xml:space="preserve"> </w:t>
      </w:r>
      <w:r w:rsidRPr="00C34D2F">
        <w:t>1763/2008,</w:t>
      </w:r>
      <w:r>
        <w:t xml:space="preserve"> </w:t>
      </w:r>
      <w:r w:rsidRPr="00C34D2F">
        <w:rPr>
          <w:i/>
        </w:rPr>
        <w:t>Pillai</w:t>
      </w:r>
      <w:r>
        <w:rPr>
          <w:i/>
        </w:rPr>
        <w:t xml:space="preserve"> </w:t>
      </w:r>
      <w:r w:rsidRPr="00734E28">
        <w:rPr>
          <w:i/>
        </w:rPr>
        <w:t>et</w:t>
      </w:r>
      <w:r>
        <w:rPr>
          <w:i/>
        </w:rPr>
        <w:t xml:space="preserve"> </w:t>
      </w:r>
      <w:r w:rsidRPr="00734E28">
        <w:rPr>
          <w:i/>
        </w:rPr>
        <w:t>al.</w:t>
      </w:r>
      <w:r>
        <w:rPr>
          <w:i/>
        </w:rPr>
        <w:t xml:space="preserve"> </w:t>
      </w:r>
      <w:r w:rsidRPr="00734E28">
        <w:rPr>
          <w:i/>
        </w:rPr>
        <w:t>v.</w:t>
      </w:r>
      <w:r>
        <w:t xml:space="preserve"> </w:t>
      </w:r>
      <w:r w:rsidRPr="00734E28">
        <w:rPr>
          <w:i/>
        </w:rPr>
        <w:t>Canada</w:t>
      </w:r>
      <w:r w:rsidRPr="00F1343D">
        <w:t>,</w:t>
      </w:r>
      <w:r>
        <w:t xml:space="preserve"> </w:t>
      </w:r>
      <w:r w:rsidRPr="00F1343D">
        <w:t>Views</w:t>
      </w:r>
      <w:r>
        <w:t xml:space="preserve"> </w:t>
      </w:r>
      <w:r w:rsidRPr="00F1343D">
        <w:t>adopted</w:t>
      </w:r>
      <w:r>
        <w:t xml:space="preserve"> </w:t>
      </w:r>
      <w:r w:rsidRPr="00F1343D">
        <w:t>on</w:t>
      </w:r>
      <w:r>
        <w:t xml:space="preserve"> </w:t>
      </w:r>
      <w:r w:rsidRPr="00F1343D">
        <w:t>25</w:t>
      </w:r>
      <w:r>
        <w:t xml:space="preserve"> </w:t>
      </w:r>
      <w:r w:rsidRPr="00F1343D">
        <w:t>March</w:t>
      </w:r>
      <w:r>
        <w:t xml:space="preserve"> </w:t>
      </w:r>
      <w:r w:rsidRPr="00F1343D">
        <w:t>2011,</w:t>
      </w:r>
      <w:r>
        <w:t xml:space="preserve"> </w:t>
      </w:r>
      <w:r w:rsidRPr="00F1343D">
        <w:t>para.</w:t>
      </w:r>
      <w:r>
        <w:t xml:space="preserve"> </w:t>
      </w:r>
      <w:r w:rsidRPr="00F1343D">
        <w:t>11.4,</w:t>
      </w:r>
      <w:r>
        <w:t xml:space="preserve"> </w:t>
      </w:r>
      <w:r w:rsidRPr="00F1343D">
        <w:t>and</w:t>
      </w:r>
      <w:r>
        <w:t xml:space="preserve"> </w:t>
      </w:r>
      <w:r w:rsidRPr="00F1343D">
        <w:t>No.</w:t>
      </w:r>
      <w:r>
        <w:t xml:space="preserve"> </w:t>
      </w:r>
      <w:r w:rsidRPr="00F1343D">
        <w:t>1957/2010,</w:t>
      </w:r>
      <w:r>
        <w:t xml:space="preserve"> </w:t>
      </w:r>
      <w:r>
        <w:rPr>
          <w:i/>
        </w:rPr>
        <w:t>Fan Bao L</w:t>
      </w:r>
      <w:r w:rsidRPr="00F1343D">
        <w:rPr>
          <w:i/>
        </w:rPr>
        <w:t>in</w:t>
      </w:r>
      <w:r>
        <w:rPr>
          <w:i/>
        </w:rPr>
        <w:t xml:space="preserve"> </w:t>
      </w:r>
      <w:r w:rsidRPr="00F1343D">
        <w:rPr>
          <w:i/>
        </w:rPr>
        <w:t>v.</w:t>
      </w:r>
      <w:r>
        <w:rPr>
          <w:i/>
        </w:rPr>
        <w:t xml:space="preserve"> </w:t>
      </w:r>
      <w:r w:rsidRPr="00F1343D">
        <w:rPr>
          <w:i/>
        </w:rPr>
        <w:t>Australia</w:t>
      </w:r>
      <w:r w:rsidRPr="00F1343D">
        <w:t>,</w:t>
      </w:r>
      <w:r>
        <w:t xml:space="preserve"> </w:t>
      </w:r>
      <w:r w:rsidRPr="00F1343D">
        <w:t>Views</w:t>
      </w:r>
      <w:r>
        <w:t xml:space="preserve"> </w:t>
      </w:r>
      <w:r w:rsidRPr="00F1343D">
        <w:t>adopted</w:t>
      </w:r>
      <w:r>
        <w:t xml:space="preserve"> </w:t>
      </w:r>
      <w:r w:rsidRPr="00F1343D">
        <w:t>on</w:t>
      </w:r>
      <w:r>
        <w:t xml:space="preserve"> </w:t>
      </w:r>
      <w:r w:rsidRPr="00F1343D">
        <w:t>21</w:t>
      </w:r>
      <w:r>
        <w:t xml:space="preserve"> </w:t>
      </w:r>
      <w:r w:rsidRPr="00F1343D">
        <w:t>March</w:t>
      </w:r>
      <w:r>
        <w:t xml:space="preserve"> </w:t>
      </w:r>
      <w:r w:rsidRPr="00F1343D">
        <w:t>2013,</w:t>
      </w:r>
      <w:r>
        <w:t xml:space="preserve"> </w:t>
      </w:r>
      <w:r w:rsidRPr="00F1343D">
        <w:t>para.</w:t>
      </w:r>
      <w:r>
        <w:t xml:space="preserve"> </w:t>
      </w:r>
      <w:r w:rsidRPr="00F1343D">
        <w:t>9.3.</w:t>
      </w:r>
    </w:p>
  </w:footnote>
  <w:footnote w:id="33">
    <w:p w:rsidR="000C2FF5" w:rsidRPr="00F1343D" w:rsidRDefault="000C2FF5" w:rsidP="003F12A9">
      <w:pPr>
        <w:pStyle w:val="FootnoteText"/>
        <w:rPr>
          <w:highlight w:val="yellow"/>
        </w:rPr>
      </w:pPr>
      <w:r w:rsidRPr="00C34D2F">
        <w:tab/>
      </w:r>
      <w:r w:rsidRPr="00BB3D26">
        <w:rPr>
          <w:rStyle w:val="FootnoteReference"/>
        </w:rPr>
        <w:footnoteRef/>
      </w:r>
      <w:r w:rsidRPr="00C34D2F">
        <w:tab/>
        <w:t>See,</w:t>
      </w:r>
      <w:r>
        <w:t xml:space="preserve"> </w:t>
      </w:r>
      <w:r w:rsidRPr="00C34D2F">
        <w:t>inter</w:t>
      </w:r>
      <w:r>
        <w:t xml:space="preserve"> </w:t>
      </w:r>
      <w:r w:rsidRPr="00C34D2F">
        <w:t>alia,</w:t>
      </w:r>
      <w:r>
        <w:t xml:space="preserve"> </w:t>
      </w:r>
      <w:r w:rsidRPr="00734E28">
        <w:t>communication</w:t>
      </w:r>
      <w:r>
        <w:t xml:space="preserve"> </w:t>
      </w:r>
      <w:r w:rsidRPr="00734E28">
        <w:t>No.</w:t>
      </w:r>
      <w:r>
        <w:t xml:space="preserve"> </w:t>
      </w:r>
      <w:r w:rsidRPr="00734E28">
        <w:t>541/1993,</w:t>
      </w:r>
      <w:r>
        <w:t xml:space="preserve"> </w:t>
      </w:r>
      <w:r w:rsidRPr="00734E28">
        <w:rPr>
          <w:i/>
        </w:rPr>
        <w:t>Simms</w:t>
      </w:r>
      <w:r>
        <w:rPr>
          <w:i/>
        </w:rPr>
        <w:t xml:space="preserve"> </w:t>
      </w:r>
      <w:r w:rsidRPr="00734E28">
        <w:rPr>
          <w:i/>
        </w:rPr>
        <w:t>v.</w:t>
      </w:r>
      <w:r>
        <w:rPr>
          <w:i/>
        </w:rPr>
        <w:t xml:space="preserve"> </w:t>
      </w:r>
      <w:r w:rsidRPr="00734E28">
        <w:rPr>
          <w:i/>
        </w:rPr>
        <w:t>Jamaica</w:t>
      </w:r>
      <w:r w:rsidRPr="00734E28">
        <w:t>,</w:t>
      </w:r>
      <w:r>
        <w:t xml:space="preserve"> </w:t>
      </w:r>
      <w:r w:rsidRPr="00734E28">
        <w:t>decision</w:t>
      </w:r>
      <w:r>
        <w:t xml:space="preserve"> of </w:t>
      </w:r>
      <w:r w:rsidRPr="00734E28">
        <w:t>inadmissibility</w:t>
      </w:r>
      <w:r>
        <w:t xml:space="preserve"> </w:t>
      </w:r>
      <w:r w:rsidRPr="00734E28">
        <w:t>adopted</w:t>
      </w:r>
      <w:r>
        <w:t xml:space="preserve"> </w:t>
      </w:r>
      <w:r w:rsidRPr="00734E28">
        <w:t>on</w:t>
      </w:r>
      <w:r>
        <w:t xml:space="preserve"> </w:t>
      </w:r>
      <w:r w:rsidRPr="00734E28">
        <w:t>3</w:t>
      </w:r>
      <w:r>
        <w:t xml:space="preserve"> </w:t>
      </w:r>
      <w:r w:rsidRPr="00F1343D">
        <w:t>April</w:t>
      </w:r>
      <w:r>
        <w:t xml:space="preserve"> </w:t>
      </w:r>
      <w:r w:rsidRPr="00F1343D">
        <w:t>1995,</w:t>
      </w:r>
      <w:r>
        <w:t xml:space="preserve"> </w:t>
      </w:r>
      <w:r w:rsidRPr="00F1343D">
        <w:t>para.</w:t>
      </w:r>
      <w:r>
        <w:t xml:space="preserve"> </w:t>
      </w:r>
      <w:r w:rsidRPr="00F1343D">
        <w:t>6.2.</w:t>
      </w:r>
    </w:p>
  </w:footnote>
  <w:footnote w:id="34">
    <w:p w:rsidR="000C2FF5" w:rsidRPr="000E6E85" w:rsidRDefault="000C2FF5" w:rsidP="003F12A9">
      <w:pPr>
        <w:pStyle w:val="FootnoteText"/>
      </w:pPr>
      <w:r w:rsidRPr="00C34D2F">
        <w:tab/>
      </w:r>
      <w:r w:rsidRPr="00BB3D26">
        <w:rPr>
          <w:rStyle w:val="FootnoteReference"/>
        </w:rPr>
        <w:footnoteRef/>
      </w:r>
      <w:r w:rsidRPr="00C34D2F">
        <w:tab/>
        <w:t>See</w:t>
      </w:r>
      <w:r>
        <w:t xml:space="preserve"> </w:t>
      </w:r>
      <w:r w:rsidRPr="00C34D2F">
        <w:t>par</w:t>
      </w:r>
      <w:r>
        <w:t>a</w:t>
      </w:r>
      <w:r w:rsidRPr="00C34D2F">
        <w:t>.</w:t>
      </w:r>
      <w:r>
        <w:t xml:space="preserve"> </w:t>
      </w:r>
      <w:r w:rsidRPr="00C34D2F">
        <w:t>3.3</w:t>
      </w:r>
      <w:r>
        <w:t xml:space="preserve"> ff. </w:t>
      </w:r>
      <w:r w:rsidRPr="00C34D2F">
        <w:t>above.</w:t>
      </w:r>
    </w:p>
  </w:footnote>
  <w:footnote w:id="35">
    <w:p w:rsidR="000C2FF5" w:rsidRPr="00C34D2F" w:rsidRDefault="000C2FF5" w:rsidP="003F12A9">
      <w:pPr>
        <w:pStyle w:val="FootnoteText"/>
      </w:pPr>
      <w:r w:rsidRPr="00C34D2F">
        <w:tab/>
      </w:r>
      <w:r w:rsidRPr="00BB3D26">
        <w:rPr>
          <w:rStyle w:val="FootnoteReference"/>
        </w:rPr>
        <w:footnoteRef/>
      </w:r>
      <w:r w:rsidRPr="00C34D2F">
        <w:tab/>
        <w:t>Article</w:t>
      </w:r>
      <w:r>
        <w:t xml:space="preserve"> </w:t>
      </w:r>
      <w:r w:rsidRPr="00C34D2F">
        <w:t>32</w:t>
      </w:r>
      <w:r>
        <w:t xml:space="preserve"> </w:t>
      </w:r>
      <w:r w:rsidRPr="00C34D2F">
        <w:t>(2)</w:t>
      </w:r>
      <w:r>
        <w:t xml:space="preserve"> </w:t>
      </w:r>
      <w:r w:rsidRPr="00C34D2F">
        <w:t>of</w:t>
      </w:r>
      <w:r>
        <w:t xml:space="preserve"> </w:t>
      </w:r>
      <w:r w:rsidRPr="00C34D2F">
        <w:t>the</w:t>
      </w:r>
      <w:r>
        <w:t xml:space="preserve"> </w:t>
      </w:r>
      <w:r w:rsidRPr="00C34D2F">
        <w:t>Law</w:t>
      </w:r>
      <w:r>
        <w:t xml:space="preserve"> </w:t>
      </w:r>
      <w:r w:rsidRPr="00C34D2F">
        <w:t>on</w:t>
      </w:r>
      <w:r>
        <w:t xml:space="preserve"> </w:t>
      </w:r>
      <w:r w:rsidRPr="00C34D2F">
        <w:t>Asylum</w:t>
      </w:r>
      <w:r>
        <w:t xml:space="preserve"> </w:t>
      </w:r>
      <w:r w:rsidRPr="00C34D2F">
        <w:t>and</w:t>
      </w:r>
      <w:r>
        <w:t xml:space="preserve"> </w:t>
      </w:r>
      <w:r w:rsidRPr="00C34D2F">
        <w:t>Refugees</w:t>
      </w:r>
      <w:r>
        <w:t xml:space="preserve"> of Bulgaria</w:t>
      </w:r>
      <w:r w:rsidRPr="00C34D2F">
        <w:t>.</w:t>
      </w:r>
    </w:p>
  </w:footnote>
  <w:footnote w:id="36">
    <w:p w:rsidR="000C2FF5" w:rsidRPr="00734E28" w:rsidRDefault="000C2FF5" w:rsidP="003F12A9">
      <w:pPr>
        <w:pStyle w:val="FootnoteText"/>
      </w:pPr>
      <w:r w:rsidRPr="00C34D2F">
        <w:tab/>
      </w:r>
      <w:r w:rsidRPr="00BB3D26">
        <w:rPr>
          <w:rStyle w:val="FootnoteReference"/>
        </w:rPr>
        <w:footnoteRef/>
      </w:r>
      <w:r w:rsidRPr="00C34D2F">
        <w:tab/>
        <w:t>See</w:t>
      </w:r>
      <w:r>
        <w:t xml:space="preserve">, for instance, </w:t>
      </w:r>
      <w:r w:rsidRPr="00C34D2F">
        <w:t>communication</w:t>
      </w:r>
      <w:r>
        <w:t xml:space="preserve"> </w:t>
      </w:r>
      <w:r w:rsidRPr="00C34D2F">
        <w:t>No.</w:t>
      </w:r>
      <w:r>
        <w:t xml:space="preserve"> </w:t>
      </w:r>
      <w:r w:rsidRPr="00C34D2F">
        <w:t>2569/2015,</w:t>
      </w:r>
      <w:r>
        <w:t xml:space="preserve"> </w:t>
      </w:r>
      <w:r>
        <w:rPr>
          <w:i/>
        </w:rPr>
        <w:t xml:space="preserve">B.M.I. and N.A.K. </w:t>
      </w:r>
      <w:r w:rsidRPr="000E6E85">
        <w:rPr>
          <w:i/>
        </w:rPr>
        <w:t>v.</w:t>
      </w:r>
      <w:r>
        <w:rPr>
          <w:i/>
        </w:rPr>
        <w:t xml:space="preserve"> </w:t>
      </w:r>
      <w:r w:rsidRPr="000E6E85">
        <w:rPr>
          <w:i/>
        </w:rPr>
        <w:t>Denmark</w:t>
      </w:r>
      <w:r w:rsidRPr="00734E28">
        <w:t>,</w:t>
      </w:r>
      <w:r>
        <w:t xml:space="preserve"> Views adopted on 26 October 2016, </w:t>
      </w:r>
      <w:r w:rsidRPr="00734E28">
        <w:t>par</w:t>
      </w:r>
      <w:r>
        <w:t>a</w:t>
      </w:r>
      <w:r w:rsidRPr="00734E28">
        <w:t>.</w:t>
      </w:r>
      <w:r>
        <w:t xml:space="preserve"> </w:t>
      </w:r>
      <w:r w:rsidRPr="00734E28">
        <w:t>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F5" w:rsidRPr="00BB3D26" w:rsidRDefault="000C2FF5" w:rsidP="00BB3D26">
    <w:pPr>
      <w:pStyle w:val="Header"/>
    </w:pPr>
    <w:r w:rsidRPr="00BB3D26">
      <w:t>CCPR/C/120/D/2640/2015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F5" w:rsidRPr="00BB3D26" w:rsidRDefault="000C2FF5" w:rsidP="00BB3D26">
    <w:pPr>
      <w:pStyle w:val="Header"/>
      <w:jc w:val="right"/>
    </w:pPr>
    <w:r w:rsidRPr="00BB3D26">
      <w:t>CCPR/C/120/D/2640/2015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D6"/>
    <w:rsid w:val="00046E92"/>
    <w:rsid w:val="0006523D"/>
    <w:rsid w:val="000B5B19"/>
    <w:rsid w:val="000C2FF5"/>
    <w:rsid w:val="001272CD"/>
    <w:rsid w:val="00131D7A"/>
    <w:rsid w:val="00165C15"/>
    <w:rsid w:val="00190D3C"/>
    <w:rsid w:val="00247E2C"/>
    <w:rsid w:val="002B331B"/>
    <w:rsid w:val="002D6C53"/>
    <w:rsid w:val="002F5595"/>
    <w:rsid w:val="002F7817"/>
    <w:rsid w:val="00333570"/>
    <w:rsid w:val="00334F6A"/>
    <w:rsid w:val="00342AC8"/>
    <w:rsid w:val="003B4550"/>
    <w:rsid w:val="003F12A9"/>
    <w:rsid w:val="00461253"/>
    <w:rsid w:val="00472FED"/>
    <w:rsid w:val="005042C2"/>
    <w:rsid w:val="00577024"/>
    <w:rsid w:val="005B38B2"/>
    <w:rsid w:val="00600F03"/>
    <w:rsid w:val="00671529"/>
    <w:rsid w:val="00714594"/>
    <w:rsid w:val="00725F45"/>
    <w:rsid w:val="007268F9"/>
    <w:rsid w:val="00751ABF"/>
    <w:rsid w:val="007C52B0"/>
    <w:rsid w:val="00817E57"/>
    <w:rsid w:val="008523D6"/>
    <w:rsid w:val="008857F1"/>
    <w:rsid w:val="008B660C"/>
    <w:rsid w:val="008D3450"/>
    <w:rsid w:val="008F3B1F"/>
    <w:rsid w:val="00912AEE"/>
    <w:rsid w:val="009411B4"/>
    <w:rsid w:val="00960765"/>
    <w:rsid w:val="009D0139"/>
    <w:rsid w:val="009F1CD5"/>
    <w:rsid w:val="009F3AB9"/>
    <w:rsid w:val="009F5CDC"/>
    <w:rsid w:val="00A23459"/>
    <w:rsid w:val="00A32AC1"/>
    <w:rsid w:val="00A428DC"/>
    <w:rsid w:val="00A53738"/>
    <w:rsid w:val="00A775CF"/>
    <w:rsid w:val="00AB1B0D"/>
    <w:rsid w:val="00AB1EB9"/>
    <w:rsid w:val="00B06045"/>
    <w:rsid w:val="00B6593C"/>
    <w:rsid w:val="00B903E5"/>
    <w:rsid w:val="00BB3D26"/>
    <w:rsid w:val="00C13579"/>
    <w:rsid w:val="00C35A27"/>
    <w:rsid w:val="00CA1AEA"/>
    <w:rsid w:val="00CB466B"/>
    <w:rsid w:val="00CD4031"/>
    <w:rsid w:val="00D77B3C"/>
    <w:rsid w:val="00DF2663"/>
    <w:rsid w:val="00E02C2B"/>
    <w:rsid w:val="00E1342F"/>
    <w:rsid w:val="00ED6C48"/>
    <w:rsid w:val="00EE255F"/>
    <w:rsid w:val="00F067E6"/>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165E7-475A-41A6-A20A-531D40FB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A2">
    <w:name w:val="A2"/>
    <w:uiPriority w:val="99"/>
    <w:rsid w:val="00BB3D26"/>
    <w:rPr>
      <w:rFonts w:cs="Open San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E9FF-ED29-4C4C-BFBE-721D55AA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6813</Words>
  <Characters>38838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1714441</vt:lpstr>
    </vt:vector>
  </TitlesOfParts>
  <Company>DCM</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1714441</dc:title>
  <dc:subject>CCPR/C/120/D/2640/2015</dc:subject>
  <dc:creator>Generic Desk Anglais</dc:creator>
  <cp:keywords/>
  <dc:description/>
  <cp:lastModifiedBy>Sarah Willig</cp:lastModifiedBy>
  <cp:revision>2</cp:revision>
  <dcterms:created xsi:type="dcterms:W3CDTF">2019-01-02T22:36:00Z</dcterms:created>
  <dcterms:modified xsi:type="dcterms:W3CDTF">2019-01-02T22:36:00Z</dcterms:modified>
</cp:coreProperties>
</file>