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50CDA">
        <w:trPr>
          <w:trHeight w:val="851"/>
        </w:trPr>
        <w:tc>
          <w:tcPr>
            <w:tcW w:w="1259" w:type="dxa"/>
            <w:tcBorders>
              <w:top w:val="nil"/>
              <w:left w:val="nil"/>
              <w:bottom w:val="single" w:sz="4" w:space="0" w:color="auto"/>
              <w:right w:val="nil"/>
            </w:tcBorders>
            <w:vAlign w:val="bottom"/>
          </w:tcPr>
          <w:p w:rsidR="00F50CDA" w:rsidRPr="007369EB" w:rsidRDefault="00F50CDA" w:rsidP="00F50CDA">
            <w:pPr>
              <w:jc w:val="right"/>
            </w:pPr>
            <w:bookmarkStart w:id="0" w:name="_GoBack"/>
            <w:bookmarkEnd w:id="0"/>
          </w:p>
        </w:tc>
        <w:tc>
          <w:tcPr>
            <w:tcW w:w="2236" w:type="dxa"/>
            <w:tcBorders>
              <w:top w:val="nil"/>
              <w:left w:val="nil"/>
              <w:bottom w:val="single" w:sz="4" w:space="0" w:color="auto"/>
              <w:right w:val="nil"/>
            </w:tcBorders>
            <w:vAlign w:val="bottom"/>
          </w:tcPr>
          <w:p w:rsidR="00F50CDA" w:rsidRPr="007369EB" w:rsidRDefault="00F50CDA" w:rsidP="007376D3">
            <w:r w:rsidRPr="004455A2">
              <w:rPr>
                <w:sz w:val="28"/>
                <w:szCs w:val="28"/>
              </w:rPr>
              <w:t>United Nations</w:t>
            </w:r>
          </w:p>
        </w:tc>
        <w:tc>
          <w:tcPr>
            <w:tcW w:w="6144" w:type="dxa"/>
            <w:gridSpan w:val="2"/>
            <w:tcBorders>
              <w:top w:val="nil"/>
              <w:left w:val="nil"/>
              <w:bottom w:val="single" w:sz="4" w:space="0" w:color="auto"/>
              <w:right w:val="nil"/>
            </w:tcBorders>
            <w:vAlign w:val="bottom"/>
          </w:tcPr>
          <w:p w:rsidR="00F50CDA" w:rsidRPr="00DE3EC0" w:rsidRDefault="00F50CDA" w:rsidP="009E0AD8">
            <w:pPr>
              <w:jc w:val="right"/>
            </w:pPr>
            <w:r w:rsidRPr="009E31DB">
              <w:rPr>
                <w:sz w:val="40"/>
              </w:rPr>
              <w:t>CCPR</w:t>
            </w:r>
            <w:r>
              <w:t>/C/10</w:t>
            </w:r>
            <w:r w:rsidR="00903A78">
              <w:t>6</w:t>
            </w:r>
            <w:r>
              <w:t>/</w:t>
            </w:r>
            <w:r w:rsidR="009E0AD8">
              <w:t>D</w:t>
            </w:r>
            <w:r>
              <w:t>/1</w:t>
            </w:r>
            <w:r w:rsidR="008C18D3">
              <w:t>7</w:t>
            </w:r>
            <w:r w:rsidR="000D5C5D">
              <w:t>86</w:t>
            </w:r>
            <w:r>
              <w:t>/200</w:t>
            </w:r>
            <w:r w:rsidR="008C18D3">
              <w:t>8</w:t>
            </w:r>
          </w:p>
        </w:tc>
      </w:tr>
      <w:tr w:rsidR="007369EB">
        <w:trPr>
          <w:trHeight w:val="2835"/>
        </w:trPr>
        <w:tc>
          <w:tcPr>
            <w:tcW w:w="1259" w:type="dxa"/>
            <w:tcBorders>
              <w:top w:val="single" w:sz="4" w:space="0" w:color="auto"/>
              <w:left w:val="nil"/>
              <w:bottom w:val="single" w:sz="12" w:space="0" w:color="auto"/>
              <w:right w:val="nil"/>
            </w:tcBorders>
          </w:tcPr>
          <w:p w:rsidR="007369EB" w:rsidRDefault="00193322" w:rsidP="007369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7369EB" w:rsidRPr="007369EB" w:rsidRDefault="00F50CDA" w:rsidP="007369EB">
            <w:r w:rsidRPr="004455A2">
              <w:rPr>
                <w:b/>
                <w:sz w:val="34"/>
                <w:szCs w:val="40"/>
              </w:rPr>
              <w:t>International Covenant on</w:t>
            </w:r>
            <w:r w:rsidRPr="004455A2">
              <w:rPr>
                <w:b/>
                <w:sz w:val="34"/>
                <w:szCs w:val="40"/>
              </w:rPr>
              <w:br/>
              <w:t>Civil and Political Rights</w:t>
            </w:r>
          </w:p>
        </w:tc>
        <w:tc>
          <w:tcPr>
            <w:tcW w:w="2930" w:type="dxa"/>
            <w:tcBorders>
              <w:top w:val="single" w:sz="4" w:space="0" w:color="auto"/>
              <w:left w:val="nil"/>
              <w:bottom w:val="single" w:sz="12" w:space="0" w:color="auto"/>
              <w:right w:val="nil"/>
            </w:tcBorders>
          </w:tcPr>
          <w:p w:rsidR="009E31DB" w:rsidRDefault="009E31DB" w:rsidP="009E31DB">
            <w:pPr>
              <w:spacing w:before="240" w:line="240" w:lineRule="exact"/>
            </w:pPr>
            <w:r>
              <w:t xml:space="preserve">Distr.: </w:t>
            </w:r>
            <w:r w:rsidR="00392703">
              <w:t>General</w:t>
            </w:r>
          </w:p>
          <w:p w:rsidR="009E31DB" w:rsidRDefault="00E722E3" w:rsidP="00F50CDA">
            <w:pPr>
              <w:spacing w:line="240" w:lineRule="exact"/>
            </w:pPr>
            <w:r>
              <w:t>1 February</w:t>
            </w:r>
            <w:r w:rsidR="00E25864">
              <w:t xml:space="preserve"> </w:t>
            </w:r>
            <w:r w:rsidR="009E31DB">
              <w:t>201</w:t>
            </w:r>
            <w:r w:rsidR="00CA55F8">
              <w:t>3</w:t>
            </w:r>
          </w:p>
          <w:p w:rsidR="009E31DB" w:rsidRDefault="009E31DB" w:rsidP="009E31DB">
            <w:pPr>
              <w:spacing w:line="240" w:lineRule="exact"/>
            </w:pPr>
          </w:p>
          <w:p w:rsidR="007369EB" w:rsidRDefault="009E31DB" w:rsidP="009E31DB">
            <w:pPr>
              <w:spacing w:line="240" w:lineRule="exact"/>
            </w:pPr>
            <w:r>
              <w:t>Original: English</w:t>
            </w:r>
          </w:p>
          <w:p w:rsidR="006546D5" w:rsidRDefault="006546D5" w:rsidP="009E31DB">
            <w:pPr>
              <w:spacing w:line="240" w:lineRule="exact"/>
            </w:pPr>
          </w:p>
          <w:p w:rsidR="006546D5" w:rsidRPr="001E4D1C" w:rsidRDefault="006546D5" w:rsidP="009E31DB">
            <w:pPr>
              <w:spacing w:line="240" w:lineRule="exact"/>
              <w:rPr>
                <w:sz w:val="40"/>
                <w:szCs w:val="40"/>
              </w:rPr>
            </w:pPr>
          </w:p>
        </w:tc>
      </w:tr>
    </w:tbl>
    <w:p w:rsidR="009E31DB" w:rsidRPr="008649F9" w:rsidRDefault="009E31DB" w:rsidP="008649F9">
      <w:pPr>
        <w:spacing w:before="120"/>
        <w:rPr>
          <w:b/>
          <w:sz w:val="24"/>
          <w:szCs w:val="24"/>
          <w:lang w:val="en-US"/>
        </w:rPr>
      </w:pPr>
      <w:r w:rsidRPr="008649F9">
        <w:rPr>
          <w:b/>
          <w:sz w:val="24"/>
          <w:szCs w:val="24"/>
          <w:lang w:val="en-US"/>
        </w:rPr>
        <w:t>Human Rights Committee</w:t>
      </w:r>
    </w:p>
    <w:p w:rsidR="00106513" w:rsidRDefault="009E31DB" w:rsidP="008C18D3">
      <w:pPr>
        <w:pStyle w:val="HChG"/>
      </w:pPr>
      <w:r w:rsidRPr="009E31DB">
        <w:tab/>
      </w:r>
      <w:r w:rsidRPr="009E31DB">
        <w:tab/>
      </w:r>
      <w:r w:rsidR="00106513" w:rsidRPr="009E31DB">
        <w:t>Communication No. 1</w:t>
      </w:r>
      <w:r w:rsidR="008C18D3">
        <w:t>7</w:t>
      </w:r>
      <w:r w:rsidR="000D5C5D">
        <w:t>86</w:t>
      </w:r>
      <w:r w:rsidR="008C18D3">
        <w:t>/2008</w:t>
      </w:r>
    </w:p>
    <w:p w:rsidR="009E31DB" w:rsidRPr="009E31DB" w:rsidRDefault="00106513" w:rsidP="00106513">
      <w:pPr>
        <w:pStyle w:val="H1G"/>
        <w:spacing w:after="600"/>
      </w:pPr>
      <w:r>
        <w:tab/>
      </w:r>
      <w:r>
        <w:tab/>
      </w:r>
      <w:r w:rsidR="00392703">
        <w:rPr>
          <w:rFonts w:eastAsia="MS Mincho"/>
        </w:rPr>
        <w:t>Views adopted by the Committee at its 106</w:t>
      </w:r>
      <w:r w:rsidR="00392703" w:rsidRPr="00DB1AC4">
        <w:rPr>
          <w:rFonts w:eastAsia="MS Mincho"/>
        </w:rPr>
        <w:t>th</w:t>
      </w:r>
      <w:r w:rsidR="00392703">
        <w:rPr>
          <w:rFonts w:eastAsia="MS Mincho"/>
        </w:rPr>
        <w:t xml:space="preserve"> session</w:t>
      </w:r>
      <w:r w:rsidR="00B94791">
        <w:rPr>
          <w:rFonts w:eastAsia="MS Mincho"/>
        </w:rPr>
        <w:br/>
      </w:r>
      <w:r w:rsidR="009E0AD8">
        <w:rPr>
          <w:rFonts w:eastAsia="MS Mincho"/>
        </w:rPr>
        <w:t>(</w:t>
      </w:r>
      <w:r w:rsidR="00392703">
        <w:rPr>
          <w:rFonts w:eastAsia="MS Mincho"/>
        </w:rPr>
        <w:t>15 October to 2 November 2012</w:t>
      </w:r>
      <w:r w:rsidR="009E0AD8">
        <w:rPr>
          <w:rFonts w:eastAsia="MS Mincho"/>
        </w:rPr>
        <w:t>)</w:t>
      </w:r>
    </w:p>
    <w:p w:rsidR="00B82DC9" w:rsidRPr="003423E1" w:rsidRDefault="00B82DC9" w:rsidP="00B82DC9">
      <w:pPr>
        <w:pStyle w:val="SingleTxtG"/>
        <w:ind w:left="4536" w:hanging="3402"/>
        <w:rPr>
          <w:lang w:val="en-US"/>
        </w:rPr>
      </w:pPr>
      <w:r w:rsidRPr="003245F9">
        <w:rPr>
          <w:i/>
          <w:lang w:val="en-US"/>
        </w:rPr>
        <w:t>Submitted by</w:t>
      </w:r>
      <w:r w:rsidRPr="00243441">
        <w:rPr>
          <w:lang w:val="en-US"/>
        </w:rPr>
        <w:t>:</w:t>
      </w:r>
      <w:r w:rsidRPr="00243441">
        <w:rPr>
          <w:lang w:val="en-US"/>
        </w:rPr>
        <w:tab/>
      </w:r>
      <w:r w:rsidR="000D5C5D">
        <w:rPr>
          <w:lang w:val="en-US"/>
        </w:rPr>
        <w:t>Jong-nam</w:t>
      </w:r>
      <w:r w:rsidR="00903A78">
        <w:rPr>
          <w:lang w:val="en-US"/>
        </w:rPr>
        <w:t xml:space="preserve"> Kim</w:t>
      </w:r>
      <w:r>
        <w:rPr>
          <w:lang w:val="en-US"/>
        </w:rPr>
        <w:t xml:space="preserve"> et al</w:t>
      </w:r>
      <w:r w:rsidR="00903A78">
        <w:rPr>
          <w:lang w:val="en-US"/>
        </w:rPr>
        <w:t>.</w:t>
      </w:r>
      <w:r w:rsidRPr="003423E1">
        <w:t xml:space="preserve"> </w:t>
      </w:r>
      <w:r w:rsidRPr="003423E1">
        <w:rPr>
          <w:lang w:val="en-US"/>
        </w:rPr>
        <w:t>(represented by counsel</w:t>
      </w:r>
      <w:r w:rsidR="00EF4A06">
        <w:rPr>
          <w:lang w:val="en-US"/>
        </w:rPr>
        <w:t>s</w:t>
      </w:r>
      <w:r w:rsidR="00E67193">
        <w:rPr>
          <w:lang w:val="en-US"/>
        </w:rPr>
        <w:t>,</w:t>
      </w:r>
      <w:r w:rsidR="00EF4A06">
        <w:rPr>
          <w:lang w:val="en-US"/>
        </w:rPr>
        <w:t xml:space="preserve"> </w:t>
      </w:r>
      <w:r>
        <w:rPr>
          <w:lang w:val="en-US"/>
        </w:rPr>
        <w:t>André Carbonneau</w:t>
      </w:r>
      <w:r w:rsidR="00EF4A06">
        <w:rPr>
          <w:lang w:val="en-US"/>
        </w:rPr>
        <w:t xml:space="preserve"> and Hana Lee</w:t>
      </w:r>
      <w:r w:rsidRPr="003423E1">
        <w:rPr>
          <w:lang w:val="en-US"/>
        </w:rPr>
        <w:t>)</w:t>
      </w:r>
    </w:p>
    <w:p w:rsidR="00B82DC9" w:rsidRPr="003423E1" w:rsidRDefault="00B82DC9" w:rsidP="00B82DC9">
      <w:pPr>
        <w:pStyle w:val="SingleTxtG"/>
        <w:ind w:left="4536" w:hanging="3402"/>
        <w:rPr>
          <w:lang w:val="en-US"/>
        </w:rPr>
      </w:pPr>
      <w:r w:rsidRPr="003245F9">
        <w:rPr>
          <w:i/>
          <w:lang w:val="en-US"/>
        </w:rPr>
        <w:t>Alleged victims</w:t>
      </w:r>
      <w:r w:rsidRPr="003423E1">
        <w:rPr>
          <w:lang w:val="en-US"/>
        </w:rPr>
        <w:t>:</w:t>
      </w:r>
      <w:r w:rsidRPr="003423E1">
        <w:rPr>
          <w:lang w:val="en-US"/>
        </w:rPr>
        <w:tab/>
      </w:r>
      <w:r>
        <w:rPr>
          <w:lang w:val="en-US"/>
        </w:rPr>
        <w:t>The authors</w:t>
      </w:r>
      <w:r w:rsidRPr="003423E1">
        <w:rPr>
          <w:lang w:val="en-US"/>
        </w:rPr>
        <w:t xml:space="preserve"> </w:t>
      </w:r>
    </w:p>
    <w:p w:rsidR="00B82DC9" w:rsidRPr="003423E1" w:rsidRDefault="00B82DC9" w:rsidP="00B82DC9">
      <w:pPr>
        <w:pStyle w:val="SingleTxtG"/>
        <w:ind w:left="4536" w:hanging="3402"/>
        <w:rPr>
          <w:lang w:val="en-US"/>
        </w:rPr>
      </w:pPr>
      <w:r w:rsidRPr="003245F9">
        <w:rPr>
          <w:i/>
          <w:lang w:val="en-US"/>
        </w:rPr>
        <w:t>State party</w:t>
      </w:r>
      <w:r w:rsidRPr="003423E1">
        <w:rPr>
          <w:lang w:val="en-US"/>
        </w:rPr>
        <w:t>:</w:t>
      </w:r>
      <w:r w:rsidRPr="003423E1">
        <w:rPr>
          <w:lang w:val="en-US"/>
        </w:rPr>
        <w:tab/>
      </w:r>
      <w:r>
        <w:rPr>
          <w:lang w:val="en-US"/>
        </w:rPr>
        <w:t xml:space="preserve">The </w:t>
      </w:r>
      <w:smartTag w:uri="urn:schemas-microsoft-com:office:smarttags" w:element="place">
        <w:smartTag w:uri="urn:schemas-microsoft-com:office:smarttags" w:element="country-region">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Korea</w:t>
            </w:r>
          </w:smartTag>
        </w:smartTag>
      </w:smartTag>
      <w:r w:rsidRPr="003423E1">
        <w:rPr>
          <w:lang w:val="en-US"/>
        </w:rPr>
        <w:t xml:space="preserve"> </w:t>
      </w:r>
    </w:p>
    <w:p w:rsidR="00B82DC9" w:rsidRPr="00243441" w:rsidRDefault="00B82DC9" w:rsidP="00B82DC9">
      <w:pPr>
        <w:pStyle w:val="SingleTxtG"/>
        <w:ind w:left="4536" w:hanging="3402"/>
        <w:jc w:val="left"/>
        <w:rPr>
          <w:lang w:val="en-US"/>
        </w:rPr>
      </w:pPr>
      <w:r w:rsidRPr="003245F9">
        <w:rPr>
          <w:i/>
          <w:lang w:val="en-US"/>
        </w:rPr>
        <w:t>Date of communication</w:t>
      </w:r>
      <w:r w:rsidRPr="00243441">
        <w:rPr>
          <w:lang w:val="en-US"/>
        </w:rPr>
        <w:t>:</w:t>
      </w:r>
      <w:r w:rsidRPr="00243441">
        <w:rPr>
          <w:lang w:val="en-US"/>
        </w:rPr>
        <w:tab/>
      </w:r>
      <w:r w:rsidR="000D5C5D">
        <w:rPr>
          <w:lang w:val="en-US"/>
        </w:rPr>
        <w:t>15 January, 16 January and 25 April 2008</w:t>
      </w:r>
      <w:r w:rsidRPr="00243441">
        <w:rPr>
          <w:lang w:val="en-US"/>
        </w:rPr>
        <w:t xml:space="preserve"> (initial submission</w:t>
      </w:r>
      <w:r>
        <w:rPr>
          <w:lang w:val="en-US"/>
        </w:rPr>
        <w:t>s</w:t>
      </w:r>
      <w:r w:rsidRPr="00243441">
        <w:rPr>
          <w:lang w:val="en-US"/>
        </w:rPr>
        <w:t>)</w:t>
      </w:r>
    </w:p>
    <w:p w:rsidR="00B82DC9" w:rsidRPr="00243441" w:rsidRDefault="00B82DC9" w:rsidP="00B82DC9">
      <w:pPr>
        <w:pStyle w:val="SingleTxtG"/>
        <w:ind w:left="4536" w:hanging="3402"/>
        <w:rPr>
          <w:lang w:val="en-US"/>
        </w:rPr>
      </w:pPr>
      <w:r w:rsidRPr="003245F9">
        <w:rPr>
          <w:i/>
          <w:lang w:val="en-US"/>
        </w:rPr>
        <w:t>Document references</w:t>
      </w:r>
      <w:r w:rsidRPr="00243441">
        <w:rPr>
          <w:lang w:val="en-US"/>
        </w:rPr>
        <w:t>:</w:t>
      </w:r>
      <w:r w:rsidRPr="00243441">
        <w:rPr>
          <w:lang w:val="en-US"/>
        </w:rPr>
        <w:tab/>
        <w:t xml:space="preserve">Special Rapporteur’s rule 97 decision, transmitted to the State party on </w:t>
      </w:r>
      <w:r w:rsidR="000D5C5D">
        <w:rPr>
          <w:lang w:val="en-US"/>
        </w:rPr>
        <w:t>29 April 2008</w:t>
      </w:r>
      <w:r w:rsidR="00903A78">
        <w:rPr>
          <w:lang w:val="en-US"/>
        </w:rPr>
        <w:t xml:space="preserve"> (not issued in </w:t>
      </w:r>
      <w:r w:rsidR="00E67193">
        <w:rPr>
          <w:lang w:val="en-US"/>
        </w:rPr>
        <w:t xml:space="preserve">a </w:t>
      </w:r>
      <w:r w:rsidR="00903A78">
        <w:rPr>
          <w:lang w:val="en-US"/>
        </w:rPr>
        <w:t>document form).</w:t>
      </w:r>
    </w:p>
    <w:p w:rsidR="00B82DC9" w:rsidRPr="00243441" w:rsidRDefault="00B82DC9" w:rsidP="00B82DC9">
      <w:pPr>
        <w:pStyle w:val="SingleTxtG"/>
        <w:ind w:left="4536" w:hanging="3402"/>
        <w:rPr>
          <w:lang w:val="en-US"/>
        </w:rPr>
      </w:pPr>
      <w:r w:rsidRPr="003245F9">
        <w:rPr>
          <w:i/>
          <w:lang w:val="en-US"/>
        </w:rPr>
        <w:t>Date of adoption of Views</w:t>
      </w:r>
      <w:r w:rsidRPr="00243441">
        <w:rPr>
          <w:lang w:val="en-US"/>
        </w:rPr>
        <w:t>:</w:t>
      </w:r>
      <w:r w:rsidRPr="00243441">
        <w:rPr>
          <w:lang w:val="en-US"/>
        </w:rPr>
        <w:tab/>
      </w:r>
      <w:r w:rsidR="00392703">
        <w:rPr>
          <w:lang w:val="en-US"/>
        </w:rPr>
        <w:t xml:space="preserve">25 </w:t>
      </w:r>
      <w:r w:rsidR="000D5C5D">
        <w:rPr>
          <w:lang w:val="en-US"/>
        </w:rPr>
        <w:t>October 2012</w:t>
      </w:r>
    </w:p>
    <w:p w:rsidR="00B82DC9" w:rsidRPr="002F05AC" w:rsidRDefault="003245F9" w:rsidP="00B82DC9">
      <w:pPr>
        <w:pStyle w:val="SingleTxtG"/>
        <w:ind w:left="4536" w:hanging="3402"/>
      </w:pPr>
      <w:r>
        <w:rPr>
          <w:i/>
          <w:iCs/>
        </w:rPr>
        <w:t>Subject matter:</w:t>
      </w:r>
      <w:r w:rsidR="00B82DC9" w:rsidRPr="00243441">
        <w:rPr>
          <w:i/>
          <w:iCs/>
        </w:rPr>
        <w:tab/>
      </w:r>
      <w:r w:rsidR="00903A78" w:rsidRPr="00903A78">
        <w:rPr>
          <w:iCs/>
        </w:rPr>
        <w:t xml:space="preserve">Alternative to compulsory military service; </w:t>
      </w:r>
      <w:r w:rsidR="00903A78">
        <w:rPr>
          <w:iCs/>
        </w:rPr>
        <w:t>c</w:t>
      </w:r>
      <w:r w:rsidR="00B82DC9" w:rsidRPr="00903A78">
        <w:rPr>
          <w:iCs/>
        </w:rPr>
        <w:t>onscientious objection</w:t>
      </w:r>
    </w:p>
    <w:p w:rsidR="00B82DC9" w:rsidRPr="00A257D9" w:rsidRDefault="00B82DC9" w:rsidP="00B82DC9">
      <w:pPr>
        <w:pStyle w:val="SingleTxtG"/>
        <w:ind w:left="4536" w:hanging="3402"/>
        <w:rPr>
          <w:iCs/>
        </w:rPr>
      </w:pPr>
      <w:r w:rsidRPr="00243441">
        <w:rPr>
          <w:i/>
          <w:lang w:val="en-US"/>
        </w:rPr>
        <w:t>Substantive issue:</w:t>
      </w:r>
      <w:r w:rsidRPr="00243441">
        <w:rPr>
          <w:i/>
          <w:lang w:val="en-US"/>
        </w:rPr>
        <w:tab/>
      </w:r>
      <w:r w:rsidRPr="00A257D9">
        <w:rPr>
          <w:lang w:val="en-US"/>
        </w:rPr>
        <w:t>Right to freedom of thought, conscience and religion</w:t>
      </w:r>
      <w:r>
        <w:rPr>
          <w:lang w:val="en-US"/>
        </w:rPr>
        <w:t>.</w:t>
      </w:r>
    </w:p>
    <w:p w:rsidR="00B82DC9" w:rsidRPr="00243441" w:rsidRDefault="00B82DC9" w:rsidP="00B82DC9">
      <w:pPr>
        <w:pStyle w:val="SingleTxtG"/>
        <w:ind w:left="4536" w:hanging="3402"/>
        <w:rPr>
          <w:lang w:val="en-US"/>
        </w:rPr>
      </w:pPr>
      <w:r w:rsidRPr="00243441">
        <w:rPr>
          <w:i/>
          <w:iCs/>
          <w:lang w:val="en-US"/>
        </w:rPr>
        <w:t>Procedural issue</w:t>
      </w:r>
      <w:r w:rsidRPr="00243441">
        <w:rPr>
          <w:lang w:val="en-US"/>
        </w:rPr>
        <w:t xml:space="preserve">: </w:t>
      </w:r>
      <w:r w:rsidRPr="00243441">
        <w:rPr>
          <w:lang w:val="en-US"/>
        </w:rPr>
        <w:tab/>
      </w:r>
      <w:r>
        <w:rPr>
          <w:lang w:val="en-US"/>
        </w:rPr>
        <w:t>Exhaustion of domestic remedies</w:t>
      </w:r>
    </w:p>
    <w:p w:rsidR="00B82DC9" w:rsidRPr="00A64C66" w:rsidRDefault="003245F9" w:rsidP="00B82DC9">
      <w:pPr>
        <w:pStyle w:val="SingleTxtG"/>
        <w:ind w:left="4536" w:hanging="3402"/>
      </w:pPr>
      <w:r>
        <w:rPr>
          <w:i/>
          <w:iCs/>
        </w:rPr>
        <w:t>Article of the Covenant:</w:t>
      </w:r>
      <w:r w:rsidR="00B82DC9" w:rsidRPr="00243441">
        <w:rPr>
          <w:i/>
          <w:iCs/>
        </w:rPr>
        <w:tab/>
      </w:r>
      <w:r w:rsidR="00B82DC9">
        <w:rPr>
          <w:lang w:val="en-US"/>
        </w:rPr>
        <w:t>18</w:t>
      </w:r>
      <w:r w:rsidR="00E67193">
        <w:rPr>
          <w:lang w:val="en-US"/>
        </w:rPr>
        <w:t xml:space="preserve">, paragraph </w:t>
      </w:r>
      <w:r w:rsidR="00B82DC9">
        <w:rPr>
          <w:lang w:val="en-US"/>
        </w:rPr>
        <w:t>1</w:t>
      </w:r>
    </w:p>
    <w:p w:rsidR="00B82DC9" w:rsidRPr="002F05AC" w:rsidRDefault="00B82DC9" w:rsidP="00B82DC9">
      <w:pPr>
        <w:pStyle w:val="SingleTxtG"/>
        <w:ind w:left="4536" w:hanging="3402"/>
      </w:pPr>
      <w:r w:rsidRPr="00243441">
        <w:rPr>
          <w:i/>
          <w:iCs/>
        </w:rPr>
        <w:t>Ar</w:t>
      </w:r>
      <w:r w:rsidR="003245F9">
        <w:rPr>
          <w:i/>
          <w:iCs/>
        </w:rPr>
        <w:t>ticle of the Optional Protocol:</w:t>
      </w:r>
      <w:r>
        <w:rPr>
          <w:i/>
          <w:iCs/>
        </w:rPr>
        <w:tab/>
      </w:r>
      <w:r>
        <w:t>5, paragraph 2 (b)</w:t>
      </w:r>
    </w:p>
    <w:p w:rsidR="00B82DC9" w:rsidRPr="00243441" w:rsidRDefault="00B82DC9" w:rsidP="00B82DC9">
      <w:pPr>
        <w:pStyle w:val="HChG"/>
        <w:rPr>
          <w:lang w:val="en-US"/>
        </w:rPr>
      </w:pPr>
      <w:r>
        <w:rPr>
          <w:lang w:val="en-US"/>
        </w:rPr>
        <w:br w:type="page"/>
      </w:r>
      <w:r>
        <w:rPr>
          <w:lang w:val="en-US"/>
        </w:rPr>
        <w:lastRenderedPageBreak/>
        <w:t>Annex</w:t>
      </w:r>
    </w:p>
    <w:p w:rsidR="00B82DC9" w:rsidRDefault="00B82DC9" w:rsidP="00B82DC9">
      <w:pPr>
        <w:pStyle w:val="HChG"/>
      </w:pPr>
      <w:r>
        <w:tab/>
      </w:r>
      <w:r>
        <w:tab/>
      </w:r>
      <w:r w:rsidRPr="000A603E">
        <w:t>Views</w:t>
      </w:r>
      <w:r>
        <w:t xml:space="preserve"> </w:t>
      </w:r>
      <w:r w:rsidRPr="0070594A">
        <w:t>of the Human Rights Committee</w:t>
      </w:r>
      <w:r w:rsidRPr="000A603E">
        <w:t xml:space="preserve"> under article 5, paragraph 4, of the Optional Protocol</w:t>
      </w:r>
      <w:r w:rsidRPr="00653354">
        <w:t xml:space="preserve"> </w:t>
      </w:r>
      <w:r w:rsidRPr="002314F6">
        <w:t>to the International Covenant on Civil and Political Rights</w:t>
      </w:r>
      <w:r>
        <w:t xml:space="preserve"> </w:t>
      </w:r>
      <w:r w:rsidRPr="0012242A">
        <w:rPr>
          <w:bCs/>
          <w:iCs/>
        </w:rPr>
        <w:t>(</w:t>
      </w:r>
      <w:r w:rsidR="00CA55F8">
        <w:rPr>
          <w:bCs/>
          <w:iCs/>
        </w:rPr>
        <w:t>106</w:t>
      </w:r>
      <w:r w:rsidR="009E0AD8" w:rsidRPr="009E0AD8">
        <w:t xml:space="preserve">th </w:t>
      </w:r>
      <w:r w:rsidRPr="0012242A">
        <w:t>session)</w:t>
      </w:r>
    </w:p>
    <w:p w:rsidR="00FC49C9" w:rsidRPr="003245F9" w:rsidRDefault="00FC49C9" w:rsidP="003245F9">
      <w:pPr>
        <w:pStyle w:val="SingleTxtG"/>
        <w:rPr>
          <w:bCs/>
        </w:rPr>
      </w:pPr>
      <w:r w:rsidRPr="003245F9">
        <w:rPr>
          <w:bCs/>
        </w:rPr>
        <w:t>Concerning</w:t>
      </w:r>
    </w:p>
    <w:p w:rsidR="00B82DC9" w:rsidRPr="003245F9" w:rsidRDefault="003245F9" w:rsidP="003245F9">
      <w:pPr>
        <w:pStyle w:val="H1G"/>
      </w:pPr>
      <w:r>
        <w:tab/>
      </w:r>
      <w:r>
        <w:tab/>
      </w:r>
      <w:r w:rsidR="00B82DC9" w:rsidRPr="003245F9">
        <w:t xml:space="preserve">Communication No. </w:t>
      </w:r>
      <w:r w:rsidR="00985454" w:rsidRPr="003245F9">
        <w:t>1786/2008</w:t>
      </w:r>
      <w:r w:rsidR="00C4124D" w:rsidRPr="00661CAA">
        <w:rPr>
          <w:rStyle w:val="FootnoteReference"/>
          <w:sz w:val="20"/>
        </w:rPr>
        <w:footnoteReference w:customMarkFollows="1" w:id="2"/>
        <w:t>*</w:t>
      </w:r>
    </w:p>
    <w:p w:rsidR="00985454" w:rsidRPr="00985454" w:rsidRDefault="00B82DC9" w:rsidP="00985454">
      <w:pPr>
        <w:pStyle w:val="SingleTxtG"/>
        <w:ind w:left="4536" w:hanging="3402"/>
        <w:rPr>
          <w:lang w:val="en-US"/>
        </w:rPr>
      </w:pPr>
      <w:r w:rsidRPr="003245F9">
        <w:rPr>
          <w:i/>
          <w:lang w:val="en-US"/>
        </w:rPr>
        <w:t>Submitted by</w:t>
      </w:r>
      <w:r w:rsidRPr="0012242A">
        <w:rPr>
          <w:lang w:val="en-US"/>
        </w:rPr>
        <w:t>:</w:t>
      </w:r>
      <w:r w:rsidRPr="0012242A">
        <w:rPr>
          <w:lang w:val="en-US"/>
        </w:rPr>
        <w:tab/>
      </w:r>
      <w:bookmarkStart w:id="1" w:name="OLE_LINK1"/>
      <w:bookmarkStart w:id="2" w:name="OLE_LINK2"/>
      <w:r w:rsidR="00985454" w:rsidRPr="00985454">
        <w:rPr>
          <w:lang w:val="en-US"/>
        </w:rPr>
        <w:t>Jong-nam</w:t>
      </w:r>
      <w:r w:rsidR="00903A78">
        <w:rPr>
          <w:lang w:val="en-US"/>
        </w:rPr>
        <w:t xml:space="preserve"> Kim</w:t>
      </w:r>
      <w:r w:rsidR="00985454" w:rsidRPr="00985454">
        <w:rPr>
          <w:lang w:val="en-US"/>
        </w:rPr>
        <w:t xml:space="preserve"> et al</w:t>
      </w:r>
      <w:r w:rsidR="00903A78">
        <w:rPr>
          <w:lang w:val="en-US"/>
        </w:rPr>
        <w:t>.</w:t>
      </w:r>
      <w:bookmarkEnd w:id="1"/>
      <w:bookmarkEnd w:id="2"/>
      <w:r w:rsidR="00985454" w:rsidRPr="00985454">
        <w:t xml:space="preserve"> </w:t>
      </w:r>
      <w:r w:rsidR="00985454" w:rsidRPr="00985454">
        <w:rPr>
          <w:lang w:val="en-US"/>
        </w:rPr>
        <w:t>(represented by counsel</w:t>
      </w:r>
      <w:r w:rsidR="00EF4A06">
        <w:rPr>
          <w:lang w:val="en-US"/>
        </w:rPr>
        <w:t>s</w:t>
      </w:r>
      <w:r w:rsidR="00E67193">
        <w:rPr>
          <w:lang w:val="en-US"/>
        </w:rPr>
        <w:t>,</w:t>
      </w:r>
      <w:r w:rsidR="00985454" w:rsidRPr="00985454">
        <w:rPr>
          <w:lang w:val="en-US"/>
        </w:rPr>
        <w:t xml:space="preserve"> André Carbonneau</w:t>
      </w:r>
      <w:r w:rsidR="00EF4A06">
        <w:rPr>
          <w:lang w:val="en-US"/>
        </w:rPr>
        <w:t xml:space="preserve"> and Hana Lee</w:t>
      </w:r>
      <w:r w:rsidR="00985454" w:rsidRPr="00985454">
        <w:rPr>
          <w:lang w:val="en-US"/>
        </w:rPr>
        <w:t>)</w:t>
      </w:r>
    </w:p>
    <w:p w:rsidR="00B82DC9" w:rsidRPr="0012242A" w:rsidRDefault="00B82DC9" w:rsidP="00B82DC9">
      <w:pPr>
        <w:pStyle w:val="SingleTxtG"/>
        <w:ind w:left="4536" w:hanging="3402"/>
        <w:rPr>
          <w:lang w:val="en-US"/>
        </w:rPr>
      </w:pPr>
      <w:r w:rsidRPr="003245F9">
        <w:rPr>
          <w:i/>
          <w:lang w:val="en-US"/>
        </w:rPr>
        <w:t>Alleged victim</w:t>
      </w:r>
      <w:r w:rsidR="00985454" w:rsidRPr="003245F9">
        <w:rPr>
          <w:i/>
          <w:lang w:val="en-US"/>
        </w:rPr>
        <w:t>s</w:t>
      </w:r>
      <w:r>
        <w:rPr>
          <w:lang w:val="en-US"/>
        </w:rPr>
        <w:t>:</w:t>
      </w:r>
      <w:r>
        <w:rPr>
          <w:lang w:val="en-US"/>
        </w:rPr>
        <w:tab/>
        <w:t>The authors</w:t>
      </w:r>
    </w:p>
    <w:p w:rsidR="00B82DC9" w:rsidRPr="002F3FA1" w:rsidRDefault="00B82DC9" w:rsidP="00B82DC9">
      <w:pPr>
        <w:pStyle w:val="SingleTxtG"/>
        <w:ind w:left="4536" w:hanging="3402"/>
        <w:rPr>
          <w:lang w:val="en-US"/>
        </w:rPr>
      </w:pPr>
      <w:r w:rsidRPr="003245F9">
        <w:rPr>
          <w:i/>
          <w:lang w:val="en-US"/>
        </w:rPr>
        <w:t>State party</w:t>
      </w:r>
      <w:r w:rsidRPr="0012242A">
        <w:rPr>
          <w:lang w:val="en-US"/>
        </w:rPr>
        <w:t>:</w:t>
      </w:r>
      <w:r w:rsidRPr="0012242A">
        <w:rPr>
          <w:lang w:val="en-US"/>
        </w:rPr>
        <w:tab/>
      </w:r>
      <w:r>
        <w:rPr>
          <w:lang w:val="en-US"/>
        </w:rPr>
        <w:t xml:space="preserve">The </w:t>
      </w:r>
      <w:smartTag w:uri="urn:schemas-microsoft-com:office:smarttags" w:element="place">
        <w:smartTag w:uri="urn:schemas-microsoft-com:office:smarttags" w:element="country-region">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Korea</w:t>
            </w:r>
          </w:smartTag>
        </w:smartTag>
      </w:smartTag>
    </w:p>
    <w:p w:rsidR="00985454" w:rsidRPr="00243441" w:rsidRDefault="00B82DC9" w:rsidP="00985454">
      <w:pPr>
        <w:pStyle w:val="SingleTxtG"/>
        <w:ind w:left="4536" w:hanging="3402"/>
        <w:jc w:val="left"/>
        <w:rPr>
          <w:lang w:val="en-US"/>
        </w:rPr>
      </w:pPr>
      <w:r w:rsidRPr="003245F9">
        <w:rPr>
          <w:i/>
          <w:lang w:val="en-US"/>
        </w:rPr>
        <w:t>Date of communication</w:t>
      </w:r>
      <w:r w:rsidRPr="0012242A">
        <w:rPr>
          <w:lang w:val="en-US"/>
        </w:rPr>
        <w:t>:</w:t>
      </w:r>
      <w:r w:rsidRPr="0012242A">
        <w:rPr>
          <w:lang w:val="en-US"/>
        </w:rPr>
        <w:tab/>
      </w:r>
      <w:r w:rsidR="00985454">
        <w:rPr>
          <w:lang w:val="en-US"/>
        </w:rPr>
        <w:t>15 January, 16 January and 25 April 2008</w:t>
      </w:r>
      <w:r w:rsidR="00985454" w:rsidRPr="00243441">
        <w:rPr>
          <w:lang w:val="en-US"/>
        </w:rPr>
        <w:t xml:space="preserve"> (initial submission</w:t>
      </w:r>
      <w:r w:rsidR="00985454">
        <w:rPr>
          <w:lang w:val="en-US"/>
        </w:rPr>
        <w:t>s</w:t>
      </w:r>
      <w:r w:rsidR="00985454" w:rsidRPr="00243441">
        <w:rPr>
          <w:lang w:val="en-US"/>
        </w:rPr>
        <w:t>)</w:t>
      </w:r>
    </w:p>
    <w:p w:rsidR="00B82DC9" w:rsidRPr="0012242A" w:rsidRDefault="00B82DC9" w:rsidP="00B82DC9">
      <w:pPr>
        <w:pStyle w:val="SingleTxtG"/>
        <w:rPr>
          <w:lang w:val="en-US"/>
        </w:rPr>
      </w:pPr>
      <w:r>
        <w:rPr>
          <w:lang w:val="en-US"/>
        </w:rPr>
        <w:tab/>
      </w:r>
      <w:r w:rsidRPr="003245F9">
        <w:rPr>
          <w:i/>
          <w:lang w:val="en-US"/>
        </w:rPr>
        <w:t>The Human Rights Committee</w:t>
      </w:r>
      <w:r w:rsidRPr="0012242A">
        <w:rPr>
          <w:lang w:val="en-US"/>
        </w:rPr>
        <w:t>, established under article 28 of the International Covenant on Civil and Political Rights,</w:t>
      </w:r>
    </w:p>
    <w:p w:rsidR="00B82DC9" w:rsidRDefault="00B82DC9" w:rsidP="00B82DC9">
      <w:pPr>
        <w:pStyle w:val="SingleTxtG"/>
        <w:rPr>
          <w:lang w:val="en-US"/>
        </w:rPr>
      </w:pPr>
      <w:r w:rsidRPr="0012242A">
        <w:rPr>
          <w:lang w:val="en-US"/>
        </w:rPr>
        <w:tab/>
      </w:r>
      <w:r w:rsidRPr="003245F9">
        <w:rPr>
          <w:i/>
          <w:lang w:val="en-US"/>
        </w:rPr>
        <w:t xml:space="preserve">Meeting </w:t>
      </w:r>
      <w:r w:rsidRPr="00661CAA">
        <w:rPr>
          <w:lang w:val="en-US"/>
        </w:rPr>
        <w:t>on</w:t>
      </w:r>
      <w:r w:rsidRPr="0012242A">
        <w:rPr>
          <w:lang w:val="en-US"/>
        </w:rPr>
        <w:t xml:space="preserve"> </w:t>
      </w:r>
      <w:r w:rsidR="00392703">
        <w:rPr>
          <w:lang w:val="en-US"/>
        </w:rPr>
        <w:t xml:space="preserve">25 </w:t>
      </w:r>
      <w:r w:rsidR="00985454">
        <w:rPr>
          <w:lang w:val="en-US"/>
        </w:rPr>
        <w:t>October 2012</w:t>
      </w:r>
      <w:r w:rsidRPr="0012242A">
        <w:rPr>
          <w:lang w:val="en-US"/>
        </w:rPr>
        <w:t>,</w:t>
      </w:r>
    </w:p>
    <w:p w:rsidR="00B82DC9" w:rsidRPr="002314F6" w:rsidRDefault="00B82DC9" w:rsidP="00B82DC9">
      <w:pPr>
        <w:pStyle w:val="SingleTxtG"/>
      </w:pPr>
      <w:r w:rsidRPr="002314F6">
        <w:tab/>
      </w:r>
      <w:r w:rsidRPr="003245F9">
        <w:rPr>
          <w:i/>
        </w:rPr>
        <w:t>Having concluded</w:t>
      </w:r>
      <w:r w:rsidRPr="002314F6">
        <w:t xml:space="preserve"> its consideration of communication</w:t>
      </w:r>
      <w:r>
        <w:t xml:space="preserve"> No. </w:t>
      </w:r>
      <w:r w:rsidR="00985454">
        <w:t>1786/2008</w:t>
      </w:r>
      <w:r w:rsidRPr="002314F6">
        <w:t xml:space="preserve">, submitted to the Human Rights Committee on behalf of </w:t>
      </w:r>
      <w:r w:rsidR="00985454" w:rsidRPr="00985454">
        <w:rPr>
          <w:lang w:val="en-US"/>
        </w:rPr>
        <w:t>Jong-nam</w:t>
      </w:r>
      <w:r w:rsidR="00903A78">
        <w:rPr>
          <w:lang w:val="en-US"/>
        </w:rPr>
        <w:t xml:space="preserve"> Kim</w:t>
      </w:r>
      <w:r w:rsidR="00985454" w:rsidRPr="00985454">
        <w:rPr>
          <w:lang w:val="en-US"/>
        </w:rPr>
        <w:t xml:space="preserve"> </w:t>
      </w:r>
      <w:r>
        <w:rPr>
          <w:lang w:val="en-US"/>
        </w:rPr>
        <w:t>et al.</w:t>
      </w:r>
      <w:r w:rsidRPr="002314F6">
        <w:t xml:space="preserve"> under the Optional Protocol to the International Covenant on Civil and Political Rights,</w:t>
      </w:r>
    </w:p>
    <w:p w:rsidR="00B82DC9" w:rsidRPr="002314F6" w:rsidRDefault="00B82DC9" w:rsidP="00B82DC9">
      <w:pPr>
        <w:pStyle w:val="SingleTxtG"/>
      </w:pPr>
      <w:r w:rsidRPr="002314F6">
        <w:tab/>
      </w:r>
      <w:r w:rsidRPr="003245F9">
        <w:rPr>
          <w:i/>
        </w:rPr>
        <w:t>Having taken into account</w:t>
      </w:r>
      <w:r w:rsidRPr="002314F6">
        <w:t xml:space="preserve"> all written information made available to it by the authors of the communication, and the State party,</w:t>
      </w:r>
    </w:p>
    <w:p w:rsidR="00B82DC9" w:rsidRPr="0012242A" w:rsidRDefault="00B82DC9" w:rsidP="00B82DC9">
      <w:pPr>
        <w:pStyle w:val="SingleTxtG"/>
        <w:rPr>
          <w:lang w:val="en-US"/>
        </w:rPr>
      </w:pPr>
      <w:r w:rsidRPr="0012242A">
        <w:rPr>
          <w:lang w:val="en-US"/>
        </w:rPr>
        <w:tab/>
      </w:r>
      <w:r w:rsidRPr="003245F9">
        <w:rPr>
          <w:i/>
          <w:lang w:val="en-US"/>
        </w:rPr>
        <w:t xml:space="preserve">Adopts </w:t>
      </w:r>
      <w:r w:rsidRPr="00392703">
        <w:rPr>
          <w:lang w:val="en-US"/>
        </w:rPr>
        <w:t>the following:</w:t>
      </w:r>
    </w:p>
    <w:p w:rsidR="00B82DC9" w:rsidRPr="00653354" w:rsidRDefault="00B82DC9" w:rsidP="00B82DC9">
      <w:pPr>
        <w:pStyle w:val="H1G"/>
      </w:pPr>
      <w:r>
        <w:tab/>
      </w:r>
      <w:r>
        <w:tab/>
      </w:r>
      <w:r w:rsidRPr="002314F6">
        <w:t>Views under article 5, paragraph 4, of the Optional Protocol</w:t>
      </w:r>
    </w:p>
    <w:p w:rsidR="00B82DC9" w:rsidRDefault="00B82DC9" w:rsidP="00B82DC9">
      <w:pPr>
        <w:pStyle w:val="SingleTxtG"/>
      </w:pPr>
      <w:r w:rsidRPr="001A0293">
        <w:t>1.</w:t>
      </w:r>
      <w:r>
        <w:tab/>
      </w:r>
      <w:r w:rsidRPr="001A0293">
        <w:t>T</w:t>
      </w:r>
      <w:r w:rsidR="00100840">
        <w:t xml:space="preserve">he authors </w:t>
      </w:r>
      <w:r w:rsidR="00CE1E92">
        <w:t xml:space="preserve">of the communication </w:t>
      </w:r>
      <w:r w:rsidRPr="001A0293">
        <w:t xml:space="preserve">are </w:t>
      </w:r>
      <w:r w:rsidR="00095DDB">
        <w:t>38</w:t>
      </w:r>
      <w:r w:rsidR="00AD652E">
        <w:t>8</w:t>
      </w:r>
      <w:r>
        <w:t xml:space="preserve"> persons,</w:t>
      </w:r>
      <w:r w:rsidR="00CE1E92">
        <w:rPr>
          <w:rStyle w:val="FootnoteReference"/>
        </w:rPr>
        <w:footnoteReference w:id="3"/>
      </w:r>
      <w:r>
        <w:t xml:space="preserve"> all nationals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rsidR="00CE1E92">
        <w:t>.</w:t>
      </w:r>
      <w:r w:rsidR="00E67193">
        <w:t xml:space="preserve"> </w:t>
      </w:r>
      <w:r w:rsidR="00CE1E92">
        <w:t>They</w:t>
      </w:r>
      <w:r w:rsidR="00E67193">
        <w:t xml:space="preserve"> </w:t>
      </w:r>
      <w:r w:rsidRPr="001A0293">
        <w:t>claim</w:t>
      </w:r>
      <w:r>
        <w:t xml:space="preserve"> to be</w:t>
      </w:r>
      <w:r w:rsidRPr="001A0293">
        <w:t xml:space="preserve"> victim</w:t>
      </w:r>
      <w:r>
        <w:t>s</w:t>
      </w:r>
      <w:r w:rsidRPr="001A0293">
        <w:t xml:space="preserve"> of </w:t>
      </w:r>
      <w:r>
        <w:t xml:space="preserve">a </w:t>
      </w:r>
      <w:r w:rsidRPr="001A0293">
        <w:t xml:space="preserve">violation by </w:t>
      </w:r>
      <w:r>
        <w:t xml:space="preserve">the </w:t>
      </w:r>
      <w:r w:rsidR="00E67193">
        <w:t xml:space="preserve">State party </w:t>
      </w:r>
      <w:r w:rsidRPr="001A0293">
        <w:t xml:space="preserve">of </w:t>
      </w:r>
      <w:r w:rsidR="003276EF">
        <w:t>their</w:t>
      </w:r>
      <w:r>
        <w:t xml:space="preserve"> </w:t>
      </w:r>
      <w:r w:rsidRPr="001A0293">
        <w:t xml:space="preserve">rights under article </w:t>
      </w:r>
      <w:r>
        <w:lastRenderedPageBreak/>
        <w:t>18</w:t>
      </w:r>
      <w:r w:rsidRPr="001A0293">
        <w:t xml:space="preserve">, </w:t>
      </w:r>
      <w:r>
        <w:t>paragraph 1</w:t>
      </w:r>
      <w:r w:rsidR="00903A78">
        <w:t>,</w:t>
      </w:r>
      <w:r>
        <w:t xml:space="preserve"> </w:t>
      </w:r>
      <w:r w:rsidRPr="001A0293">
        <w:t xml:space="preserve">of the International Covenant on Civil and Political Rights. </w:t>
      </w:r>
      <w:r w:rsidR="003276EF" w:rsidRPr="00912EA8">
        <w:rPr>
          <w:szCs w:val="18"/>
        </w:rPr>
        <w:t xml:space="preserve">The Optional Protocol entered into force for the </w:t>
      </w:r>
      <w:r w:rsidR="00CE1E92">
        <w:rPr>
          <w:szCs w:val="18"/>
        </w:rPr>
        <w:t>State party</w:t>
      </w:r>
      <w:r w:rsidR="003276EF" w:rsidRPr="00912EA8">
        <w:rPr>
          <w:szCs w:val="18"/>
        </w:rPr>
        <w:t xml:space="preserve"> on 10 April 1990.</w:t>
      </w:r>
      <w:r w:rsidR="003276EF">
        <w:rPr>
          <w:szCs w:val="18"/>
        </w:rPr>
        <w:t xml:space="preserve"> </w:t>
      </w:r>
      <w:r w:rsidRPr="001A0293">
        <w:t>The author</w:t>
      </w:r>
      <w:r>
        <w:t>s</w:t>
      </w:r>
      <w:r w:rsidRPr="001A0293">
        <w:t xml:space="preserve"> </w:t>
      </w:r>
      <w:r>
        <w:t>are</w:t>
      </w:r>
      <w:r w:rsidRPr="001A0293">
        <w:t xml:space="preserve"> represented by counsel</w:t>
      </w:r>
      <w:r w:rsidR="00CE1E92">
        <w:t>s</w:t>
      </w:r>
      <w:r w:rsidRPr="001A0293">
        <w:t xml:space="preserve"> </w:t>
      </w:r>
      <w:r>
        <w:t>André Carbonnier</w:t>
      </w:r>
      <w:r w:rsidR="00EF4A06">
        <w:t xml:space="preserve"> and Hana Lee</w:t>
      </w:r>
      <w:r w:rsidRPr="001A0293">
        <w:t>.</w:t>
      </w:r>
    </w:p>
    <w:p w:rsidR="00B82DC9" w:rsidRPr="000A603E" w:rsidRDefault="00B82DC9" w:rsidP="00B82DC9">
      <w:pPr>
        <w:pStyle w:val="H23G"/>
      </w:pPr>
      <w:r>
        <w:tab/>
      </w:r>
      <w:r>
        <w:tab/>
      </w:r>
      <w:r w:rsidRPr="000A603E">
        <w:t>The facts as pr</w:t>
      </w:r>
      <w:r>
        <w:t>esented by the authors</w:t>
      </w:r>
    </w:p>
    <w:p w:rsidR="00B82DC9" w:rsidRPr="00027503" w:rsidRDefault="00B82DC9" w:rsidP="00B82DC9">
      <w:pPr>
        <w:pStyle w:val="SingleTxtG"/>
        <w:rPr>
          <w:lang w:val="en-US"/>
        </w:rPr>
      </w:pPr>
      <w:r>
        <w:t>2.1</w:t>
      </w:r>
      <w:r>
        <w:tab/>
      </w:r>
      <w:r w:rsidR="003276EF">
        <w:t>All</w:t>
      </w:r>
      <w:r w:rsidR="00E67193">
        <w:t xml:space="preserve"> </w:t>
      </w:r>
      <w:r w:rsidR="00CE1E92">
        <w:t>388</w:t>
      </w:r>
      <w:r w:rsidR="00E67193">
        <w:t xml:space="preserve"> </w:t>
      </w:r>
      <w:r>
        <w:t xml:space="preserve">authors are Jehovah’s Witnesses who have been sentenced to </w:t>
      </w:r>
      <w:r w:rsidR="00BB59A8">
        <w:t>18 months</w:t>
      </w:r>
      <w:r>
        <w:t xml:space="preserve"> of imprisonment </w:t>
      </w:r>
      <w:r w:rsidR="00903A78">
        <w:t xml:space="preserve">each </w:t>
      </w:r>
      <w:r>
        <w:t xml:space="preserve">for </w:t>
      </w:r>
      <w:r w:rsidR="008B2CAE">
        <w:t>refusing</w:t>
      </w:r>
      <w:r w:rsidR="00903A78">
        <w:t xml:space="preserve"> </w:t>
      </w:r>
      <w:r>
        <w:t xml:space="preserve">to </w:t>
      </w:r>
      <w:r w:rsidR="00903A78">
        <w:t>perform compulsory</w:t>
      </w:r>
      <w:r>
        <w:t xml:space="preserve"> military service</w:t>
      </w:r>
      <w:r w:rsidR="00903A78">
        <w:t xml:space="preserve"> due to </w:t>
      </w:r>
      <w:r>
        <w:t>their religious belief</w:t>
      </w:r>
      <w:r w:rsidR="00903A78">
        <w:t>s</w:t>
      </w:r>
      <w:r w:rsidR="00CE1E92">
        <w:t>.</w:t>
      </w:r>
      <w:r w:rsidR="00E67193">
        <w:rPr>
          <w:rStyle w:val="FootnoteReference"/>
        </w:rPr>
        <w:footnoteReference w:id="4"/>
      </w:r>
      <w:r>
        <w:t xml:space="preserve"> </w:t>
      </w:r>
      <w:r w:rsidR="00E67193">
        <w:t xml:space="preserve">Sixteen </w:t>
      </w:r>
      <w:r>
        <w:t xml:space="preserve">authors appealed their </w:t>
      </w:r>
      <w:r w:rsidR="00903A78">
        <w:t xml:space="preserve">first-instance sentences </w:t>
      </w:r>
      <w:r>
        <w:t xml:space="preserve">to </w:t>
      </w:r>
      <w:r>
        <w:rPr>
          <w:lang w:val="en-US"/>
        </w:rPr>
        <w:t xml:space="preserve">the Supreme Court of </w:t>
      </w:r>
      <w:r w:rsidR="00B7117A">
        <w:rPr>
          <w:lang w:val="en-US"/>
        </w:rPr>
        <w:t>Korea</w:t>
      </w:r>
      <w:r w:rsidR="00903A78">
        <w:rPr>
          <w:lang w:val="en-US"/>
        </w:rPr>
        <w:t xml:space="preserve">, which </w:t>
      </w:r>
      <w:r w:rsidR="00DC157E">
        <w:rPr>
          <w:lang w:val="en-US"/>
        </w:rPr>
        <w:t>refused to recognize the</w:t>
      </w:r>
      <w:r w:rsidR="00E67193">
        <w:rPr>
          <w:lang w:val="en-US"/>
        </w:rPr>
        <w:t>ir</w:t>
      </w:r>
      <w:r w:rsidR="00DC157E">
        <w:rPr>
          <w:lang w:val="en-US"/>
        </w:rPr>
        <w:t xml:space="preserve"> rights </w:t>
      </w:r>
      <w:r w:rsidR="00E67193">
        <w:rPr>
          <w:lang w:val="en-US"/>
        </w:rPr>
        <w:t>as</w:t>
      </w:r>
      <w:r w:rsidR="00DC157E">
        <w:rPr>
          <w:lang w:val="en-US"/>
        </w:rPr>
        <w:t xml:space="preserve"> conscientious objectors</w:t>
      </w:r>
      <w:r w:rsidR="00B7117A">
        <w:rPr>
          <w:lang w:val="en-US"/>
        </w:rPr>
        <w:t xml:space="preserve">. </w:t>
      </w:r>
      <w:r w:rsidR="00307B45">
        <w:rPr>
          <w:lang w:val="en-US"/>
        </w:rPr>
        <w:t xml:space="preserve">The authors note that </w:t>
      </w:r>
      <w:r w:rsidR="008B2CAE" w:rsidRPr="008B2CAE">
        <w:rPr>
          <w:lang w:val="en-US"/>
        </w:rPr>
        <w:t>Supreme Court of Korea, on 15 July 2004, and the Constitutional Court of Korea</w:t>
      </w:r>
      <w:r w:rsidR="008B2CAE">
        <w:rPr>
          <w:lang w:val="en-US"/>
        </w:rPr>
        <w:t>,</w:t>
      </w:r>
      <w:r w:rsidR="008B2CAE" w:rsidRPr="008B2CAE">
        <w:rPr>
          <w:lang w:val="en-US"/>
        </w:rPr>
        <w:t xml:space="preserve"> on 26 August 2004, decided that conscientious objectors must serve in the army or face prison terms.</w:t>
      </w:r>
      <w:r w:rsidR="008B2CAE">
        <w:rPr>
          <w:lang w:val="en-US"/>
        </w:rPr>
        <w:t xml:space="preserve"> I</w:t>
      </w:r>
      <w:r>
        <w:rPr>
          <w:lang w:val="en-US"/>
        </w:rPr>
        <w:t xml:space="preserve">n </w:t>
      </w:r>
      <w:r w:rsidR="004E51A6">
        <w:rPr>
          <w:lang w:val="en-US"/>
        </w:rPr>
        <w:t>a</w:t>
      </w:r>
      <w:r>
        <w:rPr>
          <w:lang w:val="en-US"/>
        </w:rPr>
        <w:t xml:space="preserve"> ruling</w:t>
      </w:r>
      <w:r w:rsidR="008B2CAE">
        <w:rPr>
          <w:lang w:val="en-US"/>
        </w:rPr>
        <w:t>,</w:t>
      </w:r>
      <w:r>
        <w:rPr>
          <w:lang w:val="en-US"/>
        </w:rPr>
        <w:t xml:space="preserve"> the </w:t>
      </w:r>
      <w:smartTag w:uri="urn:schemas-microsoft-com:office:smarttags" w:element="Street">
        <w:smartTag w:uri="urn:schemas-microsoft-com:office:smarttags" w:element="address">
          <w:r>
            <w:rPr>
              <w:lang w:val="en-US"/>
            </w:rPr>
            <w:t>Constitutional Court</w:t>
          </w:r>
        </w:smartTag>
      </w:smartTag>
      <w:r>
        <w:rPr>
          <w:lang w:val="en-US"/>
        </w:rPr>
        <w:t xml:space="preserve"> rejected a </w:t>
      </w:r>
      <w:r w:rsidRPr="00A257D9">
        <w:rPr>
          <w:lang w:val="en-US"/>
        </w:rPr>
        <w:t>constitutional challenge to article 88 of the Military Service Act on the grounds of incompatibility with the protection of freedom of conscience</w:t>
      </w:r>
      <w:r w:rsidR="008B2CAE">
        <w:rPr>
          <w:lang w:val="en-US"/>
        </w:rPr>
        <w:t>,</w:t>
      </w:r>
      <w:r w:rsidRPr="00A257D9">
        <w:rPr>
          <w:lang w:val="en-US"/>
        </w:rPr>
        <w:t xml:space="preserve"> </w:t>
      </w:r>
      <w:r w:rsidR="00E67193">
        <w:rPr>
          <w:lang w:val="en-US"/>
        </w:rPr>
        <w:t xml:space="preserve">as proclaimed </w:t>
      </w:r>
      <w:r w:rsidRPr="00A257D9">
        <w:rPr>
          <w:lang w:val="en-US"/>
        </w:rPr>
        <w:t xml:space="preserve">under the Korean Constitution. The Court </w:t>
      </w:r>
      <w:r w:rsidR="00E67193">
        <w:rPr>
          <w:lang w:val="en-US"/>
        </w:rPr>
        <w:t>stated</w:t>
      </w:r>
      <w:r w:rsidRPr="00A257D9">
        <w:rPr>
          <w:lang w:val="en-US"/>
        </w:rPr>
        <w:t xml:space="preserve">, </w:t>
      </w:r>
      <w:r w:rsidRPr="00A257D9">
        <w:rPr>
          <w:iCs/>
          <w:lang w:val="en-US"/>
        </w:rPr>
        <w:t>inter alia</w:t>
      </w:r>
      <w:r w:rsidR="00E67193">
        <w:rPr>
          <w:iCs/>
          <w:lang w:val="en-US"/>
        </w:rPr>
        <w:t>, that</w:t>
      </w:r>
      <w:r w:rsidRPr="00A257D9">
        <w:rPr>
          <w:lang w:val="en-US"/>
        </w:rPr>
        <w:t>:</w:t>
      </w:r>
    </w:p>
    <w:p w:rsidR="00B82DC9" w:rsidRPr="003245F9" w:rsidRDefault="00641D93" w:rsidP="00641D93">
      <w:pPr>
        <w:pStyle w:val="SingleTxtG"/>
        <w:ind w:left="1700"/>
      </w:pPr>
      <w:r>
        <w:t>“</w:t>
      </w:r>
      <w:r w:rsidR="00B82DC9" w:rsidRPr="003245F9">
        <w:t>the freedom of conscience</w:t>
      </w:r>
      <w:r>
        <w:t>,</w:t>
      </w:r>
      <w:r w:rsidR="00B82DC9" w:rsidRPr="003245F9">
        <w:t xml:space="preserve"> as expressed in Article 19 of the Constitution</w:t>
      </w:r>
      <w:r>
        <w:t>,</w:t>
      </w:r>
      <w:r w:rsidR="00B82DC9" w:rsidRPr="003245F9">
        <w:t xml:space="preserve"> does not grant an individual the right to refuse military service. Freedom of conscience is merely a right to make a request to the State to consider and protect, if possible, an individual's conscience, and therefore is not a right that allows for the refusal of one's military service duties for reasons of conscience</w:t>
      </w:r>
      <w:r>
        <w:t>,</w:t>
      </w:r>
      <w:r w:rsidR="00B82DC9" w:rsidRPr="003245F9">
        <w:t xml:space="preserve"> nor does it allow one to demand an alternative service arrangement to replace </w:t>
      </w:r>
      <w:r w:rsidR="00F97632" w:rsidRPr="003245F9">
        <w:t xml:space="preserve">the performance of a legal duty. </w:t>
      </w:r>
      <w:r>
        <w:t>[</w:t>
      </w:r>
      <w:r w:rsidR="00F97632" w:rsidRPr="003245F9">
        <w:t>…</w:t>
      </w:r>
      <w:r>
        <w:t>].”</w:t>
      </w:r>
    </w:p>
    <w:p w:rsidR="003276EF" w:rsidRDefault="003276EF" w:rsidP="003276EF">
      <w:pPr>
        <w:pStyle w:val="SingleTxtG"/>
        <w:rPr>
          <w:lang w:val="en-US"/>
        </w:rPr>
      </w:pPr>
      <w:r>
        <w:rPr>
          <w:lang w:val="en-US"/>
        </w:rPr>
        <w:t>2.2</w:t>
      </w:r>
      <w:r w:rsidR="003245F9">
        <w:rPr>
          <w:lang w:val="en-US"/>
        </w:rPr>
        <w:tab/>
      </w:r>
      <w:r>
        <w:rPr>
          <w:lang w:val="en-US"/>
        </w:rPr>
        <w:t>The authors claim that</w:t>
      </w:r>
      <w:r w:rsidR="00641D93">
        <w:rPr>
          <w:lang w:val="en-US"/>
        </w:rPr>
        <w:t xml:space="preserve"> </w:t>
      </w:r>
      <w:r w:rsidR="008B2CAE">
        <w:rPr>
          <w:lang w:val="en-US"/>
        </w:rPr>
        <w:t>since</w:t>
      </w:r>
      <w:r>
        <w:rPr>
          <w:lang w:val="en-US"/>
        </w:rPr>
        <w:t xml:space="preserve"> the highest courts of </w:t>
      </w:r>
      <w:smartTag w:uri="urn:schemas-microsoft-com:office:smarttags" w:element="place">
        <w:smartTag w:uri="urn:schemas-microsoft-com:office:smarttags" w:element="country-region">
          <w:r>
            <w:rPr>
              <w:lang w:val="en-US"/>
            </w:rPr>
            <w:t>Korea</w:t>
          </w:r>
        </w:smartTag>
      </w:smartTag>
      <w:r>
        <w:rPr>
          <w:lang w:val="en-US"/>
        </w:rPr>
        <w:t xml:space="preserve"> had </w:t>
      </w:r>
      <w:r w:rsidR="008B2CAE">
        <w:rPr>
          <w:lang w:val="en-US"/>
        </w:rPr>
        <w:t>already rendered</w:t>
      </w:r>
      <w:r>
        <w:rPr>
          <w:lang w:val="en-US"/>
        </w:rPr>
        <w:t xml:space="preserve"> a final decision on the issue</w:t>
      </w:r>
      <w:r w:rsidR="002B306B">
        <w:rPr>
          <w:lang w:val="en-US"/>
        </w:rPr>
        <w:t>,</w:t>
      </w:r>
      <w:r>
        <w:rPr>
          <w:lang w:val="en-US"/>
        </w:rPr>
        <w:t xml:space="preserve"> any further appeal would be ineffective.</w:t>
      </w:r>
    </w:p>
    <w:p w:rsidR="00E67193" w:rsidRDefault="003276EF" w:rsidP="006950E2">
      <w:pPr>
        <w:pStyle w:val="SingleTxtG"/>
        <w:rPr>
          <w:b/>
          <w:i/>
        </w:rPr>
      </w:pPr>
      <w:r>
        <w:rPr>
          <w:lang w:val="en-US"/>
        </w:rPr>
        <w:t>2.3</w:t>
      </w:r>
      <w:r w:rsidR="003245F9">
        <w:rPr>
          <w:lang w:val="en-US"/>
        </w:rPr>
        <w:tab/>
      </w:r>
      <w:r w:rsidR="004E51A6">
        <w:rPr>
          <w:lang w:val="en-US"/>
        </w:rPr>
        <w:t xml:space="preserve">The authors </w:t>
      </w:r>
      <w:r>
        <w:rPr>
          <w:lang w:val="en-US"/>
        </w:rPr>
        <w:t>state</w:t>
      </w:r>
      <w:r w:rsidR="004E51A6">
        <w:rPr>
          <w:lang w:val="en-US"/>
        </w:rPr>
        <w:t xml:space="preserve"> that </w:t>
      </w:r>
      <w:r w:rsidR="007D1B25">
        <w:rPr>
          <w:lang w:val="en-US"/>
        </w:rPr>
        <w:t>since</w:t>
      </w:r>
      <w:r w:rsidR="00B82DC9" w:rsidRPr="00A257D9">
        <w:rPr>
          <w:lang w:val="en-US"/>
        </w:rPr>
        <w:t xml:space="preserve"> the decisions of the Supreme and Constitutional courts, </w:t>
      </w:r>
      <w:r w:rsidR="00E67193">
        <w:rPr>
          <w:lang w:val="en-US"/>
        </w:rPr>
        <w:t xml:space="preserve">some </w:t>
      </w:r>
      <w:r w:rsidR="000D4754">
        <w:rPr>
          <w:lang w:val="en-US"/>
        </w:rPr>
        <w:t>600 to</w:t>
      </w:r>
      <w:r w:rsidR="00B82DC9">
        <w:rPr>
          <w:lang w:val="en-US"/>
        </w:rPr>
        <w:t xml:space="preserve"> 700 conscientious objectors </w:t>
      </w:r>
      <w:r w:rsidR="002B306B">
        <w:rPr>
          <w:lang w:val="en-US"/>
        </w:rPr>
        <w:t>have been</w:t>
      </w:r>
      <w:r w:rsidR="00B82DC9" w:rsidRPr="00A257D9">
        <w:rPr>
          <w:lang w:val="en-US"/>
        </w:rPr>
        <w:t xml:space="preserve"> sentenced and imprisoned </w:t>
      </w:r>
      <w:r w:rsidR="00B82DC9">
        <w:rPr>
          <w:lang w:val="en-US"/>
        </w:rPr>
        <w:t>for refusing to bear arms</w:t>
      </w:r>
      <w:r w:rsidR="002B306B">
        <w:rPr>
          <w:lang w:val="en-US"/>
        </w:rPr>
        <w:t>. O</w:t>
      </w:r>
      <w:r w:rsidR="000D4754">
        <w:rPr>
          <w:lang w:val="en-US"/>
        </w:rPr>
        <w:t>thers are</w:t>
      </w:r>
      <w:r w:rsidR="00B82DC9">
        <w:rPr>
          <w:lang w:val="en-US"/>
        </w:rPr>
        <w:t xml:space="preserve"> convicted and imprisoned each month.</w:t>
      </w:r>
    </w:p>
    <w:p w:rsidR="00B82DC9" w:rsidRPr="00E67193" w:rsidRDefault="003245F9" w:rsidP="003245F9">
      <w:pPr>
        <w:pStyle w:val="H23G"/>
      </w:pPr>
      <w:r>
        <w:tab/>
      </w:r>
      <w:r>
        <w:tab/>
      </w:r>
      <w:r w:rsidR="00B82DC9" w:rsidRPr="00E67193">
        <w:t xml:space="preserve">The complaint </w:t>
      </w:r>
    </w:p>
    <w:p w:rsidR="00B82DC9" w:rsidRPr="00A257D9" w:rsidRDefault="00B82DC9" w:rsidP="00B82DC9">
      <w:pPr>
        <w:pStyle w:val="SingleTxtG"/>
        <w:rPr>
          <w:lang w:val="en-US"/>
        </w:rPr>
      </w:pPr>
      <w:r w:rsidRPr="000A603E">
        <w:t>3.</w:t>
      </w:r>
      <w:r w:rsidRPr="000A603E">
        <w:tab/>
      </w:r>
      <w:r w:rsidRPr="00A257D9">
        <w:rPr>
          <w:lang w:val="en-US"/>
        </w:rPr>
        <w:t>The authors c</w:t>
      </w:r>
      <w:r w:rsidR="00127B23">
        <w:rPr>
          <w:lang w:val="en-US"/>
        </w:rPr>
        <w:t>l</w:t>
      </w:r>
      <w:r w:rsidRPr="00A257D9">
        <w:rPr>
          <w:lang w:val="en-US"/>
        </w:rPr>
        <w:t>ai</w:t>
      </w:r>
      <w:r w:rsidR="00127B23">
        <w:rPr>
          <w:lang w:val="en-US"/>
        </w:rPr>
        <w:t>m</w:t>
      </w:r>
      <w:r w:rsidRPr="00A257D9">
        <w:rPr>
          <w:lang w:val="en-US"/>
        </w:rPr>
        <w:t xml:space="preserve"> that the absence of an alternative to compulsory military service</w:t>
      </w:r>
      <w:r w:rsidR="00127B23" w:rsidRPr="00127B23">
        <w:rPr>
          <w:lang w:val="en-US"/>
        </w:rPr>
        <w:t xml:space="preserve"> </w:t>
      </w:r>
      <w:r w:rsidR="00127B23" w:rsidRPr="00A257D9">
        <w:rPr>
          <w:lang w:val="en-US"/>
        </w:rPr>
        <w:t xml:space="preserve">in the State </w:t>
      </w:r>
      <w:r w:rsidR="00127B23" w:rsidRPr="00B715C5">
        <w:rPr>
          <w:lang w:val="en-US"/>
        </w:rPr>
        <w:t>party</w:t>
      </w:r>
      <w:r w:rsidRPr="00B715C5">
        <w:rPr>
          <w:lang w:val="en-US"/>
        </w:rPr>
        <w:t xml:space="preserve"> </w:t>
      </w:r>
      <w:r w:rsidR="00EB6C43" w:rsidRPr="00B715C5">
        <w:rPr>
          <w:lang w:val="en-US"/>
        </w:rPr>
        <w:t>amounts to a vio</w:t>
      </w:r>
      <w:r w:rsidR="00EB6C43">
        <w:rPr>
          <w:lang w:val="en-US"/>
        </w:rPr>
        <w:t xml:space="preserve">lation of </w:t>
      </w:r>
      <w:r w:rsidRPr="00A257D9">
        <w:rPr>
          <w:lang w:val="en-US"/>
        </w:rPr>
        <w:t>their rights under article 18, paragraph 1, of the Covenant.</w:t>
      </w:r>
      <w:r w:rsidR="00127B23">
        <w:rPr>
          <w:lang w:val="en-US"/>
        </w:rPr>
        <w:t xml:space="preserve"> </w:t>
      </w:r>
      <w:r w:rsidR="00EB6C43">
        <w:rPr>
          <w:lang w:val="en-US"/>
        </w:rPr>
        <w:t xml:space="preserve">They </w:t>
      </w:r>
      <w:r w:rsidRPr="00A257D9">
        <w:rPr>
          <w:lang w:val="en-US"/>
        </w:rPr>
        <w:t xml:space="preserve">refer to the </w:t>
      </w:r>
      <w:r w:rsidR="00B715C5">
        <w:rPr>
          <w:lang w:val="en-US"/>
        </w:rPr>
        <w:t xml:space="preserve">Committee’s </w:t>
      </w:r>
      <w:r w:rsidRPr="00A257D9">
        <w:rPr>
          <w:lang w:val="en-US"/>
        </w:rPr>
        <w:t xml:space="preserve">Views in </w:t>
      </w:r>
      <w:r w:rsidR="00127B23">
        <w:rPr>
          <w:lang w:val="en-US"/>
        </w:rPr>
        <w:t>c</w:t>
      </w:r>
      <w:r w:rsidRPr="00A257D9">
        <w:rPr>
          <w:lang w:val="en-US"/>
        </w:rPr>
        <w:t>ommunication</w:t>
      </w:r>
      <w:r w:rsidR="00127B23">
        <w:rPr>
          <w:lang w:val="en-US"/>
        </w:rPr>
        <w:t>s</w:t>
      </w:r>
      <w:r w:rsidRPr="00A257D9">
        <w:rPr>
          <w:lang w:val="en-US"/>
        </w:rPr>
        <w:t xml:space="preserve"> </w:t>
      </w:r>
      <w:r w:rsidR="00127B23">
        <w:rPr>
          <w:lang w:val="en-US"/>
        </w:rPr>
        <w:t>N</w:t>
      </w:r>
      <w:r w:rsidRPr="00A257D9">
        <w:rPr>
          <w:lang w:val="en-US"/>
        </w:rPr>
        <w:t>os. 1321</w:t>
      </w:r>
      <w:r w:rsidR="004D56B1">
        <w:rPr>
          <w:lang w:val="en-US"/>
        </w:rPr>
        <w:t xml:space="preserve"> </w:t>
      </w:r>
      <w:r w:rsidRPr="00A257D9">
        <w:rPr>
          <w:lang w:val="en-US"/>
        </w:rPr>
        <w:t xml:space="preserve">and 1322/2004, </w:t>
      </w:r>
      <w:r w:rsidRPr="001D32AC">
        <w:rPr>
          <w:i/>
          <w:lang w:val="en-US"/>
        </w:rPr>
        <w:t xml:space="preserve">Yoon </w:t>
      </w:r>
      <w:r w:rsidRPr="001D32AC">
        <w:rPr>
          <w:rFonts w:hint="eastAsia"/>
          <w:i/>
          <w:lang w:val="en-US"/>
        </w:rPr>
        <w:t xml:space="preserve">and </w:t>
      </w:r>
      <w:r w:rsidRPr="001D32AC">
        <w:rPr>
          <w:i/>
          <w:lang w:val="en-US"/>
        </w:rPr>
        <w:t xml:space="preserve">Choi </w:t>
      </w:r>
      <w:r w:rsidRPr="00B715C5">
        <w:rPr>
          <w:lang w:val="en-US"/>
        </w:rPr>
        <w:t>v.</w:t>
      </w:r>
      <w:r w:rsidRPr="001D32AC">
        <w:rPr>
          <w:i/>
          <w:lang w:val="en-US"/>
        </w:rPr>
        <w:t xml:space="preserve"> the Republic of Korea</w:t>
      </w:r>
      <w:r w:rsidRPr="00A257D9">
        <w:rPr>
          <w:lang w:val="en-US"/>
        </w:rPr>
        <w:t xml:space="preserve">, adopted on 3 November 2006, </w:t>
      </w:r>
      <w:r w:rsidR="00B715C5">
        <w:rPr>
          <w:lang w:val="en-US"/>
        </w:rPr>
        <w:t xml:space="preserve">in which </w:t>
      </w:r>
      <w:r w:rsidRPr="00A257D9">
        <w:rPr>
          <w:lang w:val="en-US"/>
        </w:rPr>
        <w:t xml:space="preserve">the Committee </w:t>
      </w:r>
      <w:r w:rsidR="00127B23">
        <w:rPr>
          <w:lang w:val="en-US"/>
        </w:rPr>
        <w:t>concluded that the State party ha</w:t>
      </w:r>
      <w:r w:rsidR="00B715C5">
        <w:rPr>
          <w:lang w:val="en-US"/>
        </w:rPr>
        <w:t>d</w:t>
      </w:r>
      <w:r w:rsidR="00127B23">
        <w:rPr>
          <w:lang w:val="en-US"/>
        </w:rPr>
        <w:t xml:space="preserve"> breached </w:t>
      </w:r>
      <w:r w:rsidRPr="00A257D9">
        <w:rPr>
          <w:lang w:val="en-US"/>
        </w:rPr>
        <w:t>article 18, paragraph 1</w:t>
      </w:r>
      <w:r w:rsidR="008453D5">
        <w:rPr>
          <w:lang w:val="en-US"/>
        </w:rPr>
        <w:t>,</w:t>
      </w:r>
      <w:r w:rsidRPr="00A257D9">
        <w:rPr>
          <w:lang w:val="en-US"/>
        </w:rPr>
        <w:t xml:space="preserve"> of the Covenant, on the basis of </w:t>
      </w:r>
      <w:r w:rsidR="002320D0">
        <w:rPr>
          <w:lang w:val="en-US"/>
        </w:rPr>
        <w:t xml:space="preserve">identical </w:t>
      </w:r>
      <w:r w:rsidRPr="00A257D9">
        <w:rPr>
          <w:lang w:val="en-US"/>
        </w:rPr>
        <w:t xml:space="preserve">facts as </w:t>
      </w:r>
      <w:r>
        <w:rPr>
          <w:lang w:val="en-US"/>
        </w:rPr>
        <w:t xml:space="preserve">those </w:t>
      </w:r>
      <w:r w:rsidRPr="00A257D9">
        <w:rPr>
          <w:lang w:val="en-US"/>
        </w:rPr>
        <w:t>in the present communication</w:t>
      </w:r>
      <w:r w:rsidR="00B715C5">
        <w:rPr>
          <w:lang w:val="en-US"/>
        </w:rPr>
        <w:t>, and</w:t>
      </w:r>
      <w:r w:rsidR="00EB6C43">
        <w:rPr>
          <w:lang w:val="en-US"/>
        </w:rPr>
        <w:t xml:space="preserve"> the </w:t>
      </w:r>
      <w:r w:rsidRPr="00A257D9">
        <w:rPr>
          <w:lang w:val="en-US"/>
        </w:rPr>
        <w:t xml:space="preserve">State party was </w:t>
      </w:r>
      <w:r w:rsidR="002320D0">
        <w:rPr>
          <w:lang w:val="en-US"/>
        </w:rPr>
        <w:t xml:space="preserve">requested </w:t>
      </w:r>
      <w:r w:rsidRPr="00A257D9">
        <w:rPr>
          <w:lang w:val="en-US"/>
        </w:rPr>
        <w:t>to provide the authors with an effective remedy.</w:t>
      </w:r>
    </w:p>
    <w:p w:rsidR="00B82DC9" w:rsidRPr="000A603E" w:rsidRDefault="00B82DC9" w:rsidP="00B82DC9">
      <w:pPr>
        <w:pStyle w:val="H23G"/>
      </w:pPr>
      <w:r>
        <w:tab/>
      </w:r>
      <w:r>
        <w:tab/>
      </w:r>
      <w:r w:rsidRPr="000A603E">
        <w:t>State party's observations on admissibility and merits</w:t>
      </w:r>
    </w:p>
    <w:p w:rsidR="00B82DC9" w:rsidRPr="00A257D9" w:rsidRDefault="00B82DC9" w:rsidP="00B82DC9">
      <w:pPr>
        <w:pStyle w:val="SingleTxtG"/>
        <w:rPr>
          <w:lang w:val="en-US"/>
        </w:rPr>
      </w:pPr>
      <w:r w:rsidRPr="000A603E">
        <w:t>4.1</w:t>
      </w:r>
      <w:r w:rsidRPr="000A603E">
        <w:tab/>
      </w:r>
      <w:r w:rsidRPr="00A257D9">
        <w:rPr>
          <w:lang w:val="en-US"/>
        </w:rPr>
        <w:t xml:space="preserve">By </w:t>
      </w:r>
      <w:r w:rsidR="00B715C5">
        <w:rPr>
          <w:lang w:val="en-US"/>
        </w:rPr>
        <w:t>n</w:t>
      </w:r>
      <w:r w:rsidR="002320D0">
        <w:rPr>
          <w:lang w:val="en-US"/>
        </w:rPr>
        <w:t xml:space="preserve">ote verbale </w:t>
      </w:r>
      <w:r w:rsidRPr="00A257D9">
        <w:rPr>
          <w:lang w:val="en-US"/>
        </w:rPr>
        <w:t xml:space="preserve">of 14 November 2008, </w:t>
      </w:r>
      <w:r w:rsidR="002320D0">
        <w:rPr>
          <w:lang w:val="en-US"/>
        </w:rPr>
        <w:t xml:space="preserve">and with reference </w:t>
      </w:r>
      <w:r w:rsidRPr="00A257D9">
        <w:rPr>
          <w:lang w:val="en-US"/>
        </w:rPr>
        <w:t xml:space="preserve">to the Committee’s Views </w:t>
      </w:r>
      <w:r w:rsidR="002320D0">
        <w:rPr>
          <w:lang w:val="en-US"/>
        </w:rPr>
        <w:t xml:space="preserve">of 3 November 2006 </w:t>
      </w:r>
      <w:r w:rsidRPr="00A257D9">
        <w:rPr>
          <w:lang w:val="en-US"/>
        </w:rPr>
        <w:t xml:space="preserve">in </w:t>
      </w:r>
      <w:r w:rsidRPr="001D32AC">
        <w:rPr>
          <w:i/>
          <w:lang w:val="en-US"/>
        </w:rPr>
        <w:t>Yoon</w:t>
      </w:r>
      <w:r w:rsidRPr="001D32AC">
        <w:rPr>
          <w:rFonts w:hint="eastAsia"/>
          <w:i/>
          <w:lang w:val="en-US" w:eastAsia="ja-JP"/>
        </w:rPr>
        <w:t xml:space="preserve"> and</w:t>
      </w:r>
      <w:r w:rsidRPr="001D32AC">
        <w:rPr>
          <w:i/>
          <w:lang w:val="en-US"/>
        </w:rPr>
        <w:t xml:space="preserve"> Choi</w:t>
      </w:r>
      <w:r w:rsidR="002320D0">
        <w:rPr>
          <w:i/>
          <w:lang w:val="en-US"/>
        </w:rPr>
        <w:t xml:space="preserve"> v. the Republic of Korea,</w:t>
      </w:r>
      <w:r w:rsidRPr="00A257D9">
        <w:rPr>
          <w:lang w:val="en-US"/>
        </w:rPr>
        <w:t xml:space="preserve"> </w:t>
      </w:r>
      <w:r w:rsidR="002320D0">
        <w:rPr>
          <w:lang w:val="en-US"/>
        </w:rPr>
        <w:t xml:space="preserve">the State party </w:t>
      </w:r>
      <w:r w:rsidRPr="00A257D9">
        <w:rPr>
          <w:lang w:val="en-US"/>
        </w:rPr>
        <w:t>request</w:t>
      </w:r>
      <w:r w:rsidR="00644D69">
        <w:rPr>
          <w:lang w:val="en-US"/>
        </w:rPr>
        <w:t>s</w:t>
      </w:r>
      <w:r w:rsidRPr="00A257D9">
        <w:rPr>
          <w:lang w:val="en-US"/>
        </w:rPr>
        <w:t xml:space="preserve"> the Committee to reconsider </w:t>
      </w:r>
      <w:r w:rsidR="002320D0">
        <w:rPr>
          <w:lang w:val="en-US"/>
        </w:rPr>
        <w:t>it</w:t>
      </w:r>
      <w:r w:rsidRPr="00A257D9">
        <w:rPr>
          <w:lang w:val="en-US"/>
        </w:rPr>
        <w:t>s decision</w:t>
      </w:r>
      <w:r w:rsidR="00EB6C43">
        <w:rPr>
          <w:lang w:val="en-US"/>
        </w:rPr>
        <w:t xml:space="preserve">, </w:t>
      </w:r>
      <w:r w:rsidRPr="00A257D9">
        <w:rPr>
          <w:lang w:val="en-US"/>
        </w:rPr>
        <w:t xml:space="preserve">taking into account the security environment in the </w:t>
      </w:r>
      <w:r w:rsidR="002320D0">
        <w:rPr>
          <w:lang w:val="en-US"/>
        </w:rPr>
        <w:t>Korean peninsula</w:t>
      </w:r>
      <w:r w:rsidRPr="00A257D9">
        <w:rPr>
          <w:lang w:val="en-US"/>
        </w:rPr>
        <w:t xml:space="preserve">. </w:t>
      </w:r>
      <w:r w:rsidR="00622E1D">
        <w:rPr>
          <w:lang w:val="en-US"/>
        </w:rPr>
        <w:t xml:space="preserve">Concretely, regarding the </w:t>
      </w:r>
      <w:r w:rsidRPr="00A257D9">
        <w:rPr>
          <w:lang w:val="en-US"/>
        </w:rPr>
        <w:t xml:space="preserve">Committee’s </w:t>
      </w:r>
      <w:r w:rsidR="008541F6">
        <w:rPr>
          <w:lang w:val="en-US"/>
        </w:rPr>
        <w:t xml:space="preserve">observation </w:t>
      </w:r>
      <w:r w:rsidR="00622E1D">
        <w:rPr>
          <w:lang w:val="en-US"/>
        </w:rPr>
        <w:t xml:space="preserve">in its previous Views </w:t>
      </w:r>
      <w:r w:rsidR="008541F6">
        <w:rPr>
          <w:lang w:val="en-US"/>
        </w:rPr>
        <w:t xml:space="preserve">that </w:t>
      </w:r>
      <w:r w:rsidRPr="00A257D9">
        <w:rPr>
          <w:lang w:val="en-US"/>
        </w:rPr>
        <w:t xml:space="preserve">“an increasing number of States parties to the Covenant, which have retained compulsory military service, have introduced alternatives to compulsory </w:t>
      </w:r>
      <w:r w:rsidRPr="00A257D9">
        <w:rPr>
          <w:lang w:val="en-US"/>
        </w:rPr>
        <w:lastRenderedPageBreak/>
        <w:t>military service</w:t>
      </w:r>
      <w:r w:rsidR="00644D69">
        <w:rPr>
          <w:lang w:val="en-US"/>
        </w:rPr>
        <w:t>,</w:t>
      </w:r>
      <w:r w:rsidRPr="00A257D9">
        <w:rPr>
          <w:lang w:val="en-US"/>
        </w:rPr>
        <w:t>” the State party points out that the legal systems of Germany and Taiwan, countries which have introduced alternative</w:t>
      </w:r>
      <w:r w:rsidR="008541F6">
        <w:rPr>
          <w:lang w:val="en-US"/>
        </w:rPr>
        <w:t xml:space="preserve"> </w:t>
      </w:r>
      <w:r w:rsidRPr="00A257D9">
        <w:rPr>
          <w:lang w:val="en-US"/>
        </w:rPr>
        <w:t>s</w:t>
      </w:r>
      <w:r w:rsidR="008541F6">
        <w:rPr>
          <w:lang w:val="en-US"/>
        </w:rPr>
        <w:t>ervice</w:t>
      </w:r>
      <w:r w:rsidRPr="00A257D9">
        <w:rPr>
          <w:lang w:val="en-US"/>
        </w:rPr>
        <w:t xml:space="preserve">, are quite different from </w:t>
      </w:r>
      <w:r w:rsidR="008541F6">
        <w:rPr>
          <w:lang w:val="en-US"/>
        </w:rPr>
        <w:t>its own</w:t>
      </w:r>
      <w:r w:rsidRPr="00A257D9">
        <w:rPr>
          <w:lang w:val="en-US"/>
        </w:rPr>
        <w:t>. T</w:t>
      </w:r>
      <w:r w:rsidR="00CC08FF">
        <w:rPr>
          <w:lang w:val="en-US"/>
        </w:rPr>
        <w:t xml:space="preserve">he State party also notes that </w:t>
      </w:r>
      <w:smartTag w:uri="urn:schemas-microsoft-com:office:smarttags" w:element="place">
        <w:smartTag w:uri="urn:schemas-microsoft-com:office:smarttags" w:element="country-region">
          <w:r w:rsidR="00CC08FF">
            <w:rPr>
              <w:lang w:val="en-US"/>
            </w:rPr>
            <w:t>T</w:t>
          </w:r>
          <w:r w:rsidRPr="00A257D9">
            <w:rPr>
              <w:lang w:val="en-US"/>
            </w:rPr>
            <w:t>aiwan</w:t>
          </w:r>
        </w:smartTag>
      </w:smartTag>
      <w:r w:rsidRPr="00A257D9">
        <w:rPr>
          <w:lang w:val="en-US"/>
        </w:rPr>
        <w:t xml:space="preserve"> </w:t>
      </w:r>
      <w:r w:rsidR="00644D69">
        <w:rPr>
          <w:lang w:val="en-US"/>
        </w:rPr>
        <w:t>h</w:t>
      </w:r>
      <w:r w:rsidR="00EB6C43">
        <w:rPr>
          <w:lang w:val="en-US"/>
        </w:rPr>
        <w:t>as not</w:t>
      </w:r>
      <w:r w:rsidR="00644D69">
        <w:rPr>
          <w:lang w:val="en-US"/>
        </w:rPr>
        <w:t xml:space="preserve"> been</w:t>
      </w:r>
      <w:r w:rsidR="00EB6C43">
        <w:rPr>
          <w:lang w:val="en-US"/>
        </w:rPr>
        <w:t xml:space="preserve"> at war</w:t>
      </w:r>
      <w:r w:rsidR="00644D69">
        <w:rPr>
          <w:lang w:val="en-US"/>
        </w:rPr>
        <w:t>, while t</w:t>
      </w:r>
      <w:r w:rsidRPr="00A257D9">
        <w:rPr>
          <w:lang w:val="en-US"/>
        </w:rPr>
        <w:t xml:space="preserve">he Korean War was fought across the Korean peninsula </w:t>
      </w:r>
      <w:r>
        <w:rPr>
          <w:lang w:val="en-US"/>
        </w:rPr>
        <w:t>and lasted for three years and one</w:t>
      </w:r>
      <w:r w:rsidRPr="00A257D9">
        <w:rPr>
          <w:lang w:val="en-US"/>
        </w:rPr>
        <w:t xml:space="preserve"> month fro</w:t>
      </w:r>
      <w:r w:rsidR="003276EF">
        <w:rPr>
          <w:lang w:val="en-US"/>
        </w:rPr>
        <w:t>m 1950 to 1953, when a cease-fir</w:t>
      </w:r>
      <w:r w:rsidRPr="00A257D9">
        <w:rPr>
          <w:lang w:val="en-US"/>
        </w:rPr>
        <w:t xml:space="preserve">e agreement was finally signed. </w:t>
      </w:r>
      <w:r w:rsidR="007D1B25">
        <w:rPr>
          <w:lang w:val="en-US"/>
        </w:rPr>
        <w:t>The war</w:t>
      </w:r>
      <w:r w:rsidRPr="00A257D9">
        <w:rPr>
          <w:lang w:val="en-US"/>
        </w:rPr>
        <w:t xml:space="preserve"> left one million dead from the south</w:t>
      </w:r>
      <w:r w:rsidR="007D1B25">
        <w:rPr>
          <w:lang w:val="en-US"/>
        </w:rPr>
        <w:t>,</w:t>
      </w:r>
      <w:r w:rsidRPr="00A257D9">
        <w:rPr>
          <w:lang w:val="en-US"/>
        </w:rPr>
        <w:t xml:space="preserve"> and more than 10 million Koreans were separated from their families. </w:t>
      </w:r>
      <w:r w:rsidR="00EB6C43">
        <w:rPr>
          <w:lang w:val="en-US"/>
        </w:rPr>
        <w:t>T</w:t>
      </w:r>
      <w:r w:rsidRPr="00A257D9">
        <w:rPr>
          <w:lang w:val="en-US"/>
        </w:rPr>
        <w:t xml:space="preserve">he State party submits that </w:t>
      </w:r>
      <w:r w:rsidR="007D1B25">
        <w:rPr>
          <w:lang w:val="en-US"/>
        </w:rPr>
        <w:t>the</w:t>
      </w:r>
      <w:r w:rsidRPr="00A257D9">
        <w:rPr>
          <w:lang w:val="en-US"/>
        </w:rPr>
        <w:t xml:space="preserve"> cease-fire agreement is still effective in the State party, which distinguishes it from other countries. Th</w:t>
      </w:r>
      <w:r w:rsidR="007D1B25">
        <w:rPr>
          <w:lang w:val="en-US"/>
        </w:rPr>
        <w:t>e</w:t>
      </w:r>
      <w:r w:rsidRPr="00A257D9">
        <w:rPr>
          <w:lang w:val="en-US"/>
        </w:rPr>
        <w:t xml:space="preserve"> agreement has not yet been superseded by a new legal framework</w:t>
      </w:r>
      <w:r w:rsidR="00644D69">
        <w:rPr>
          <w:lang w:val="en-US"/>
        </w:rPr>
        <w:t>,</w:t>
      </w:r>
      <w:r w:rsidRPr="00A257D9">
        <w:rPr>
          <w:lang w:val="en-US"/>
        </w:rPr>
        <w:t xml:space="preserve"> such as a declaration </w:t>
      </w:r>
      <w:r w:rsidR="007D1B25">
        <w:rPr>
          <w:lang w:val="en-US"/>
        </w:rPr>
        <w:t xml:space="preserve">to </w:t>
      </w:r>
      <w:r w:rsidRPr="00A257D9">
        <w:rPr>
          <w:lang w:val="en-US"/>
        </w:rPr>
        <w:t xml:space="preserve">end the war or a peace agreement to ensure non-aggression and peace, despite continued efforts to this end. In the State party’s view, the security environment is not comparable to that of </w:t>
      </w:r>
      <w:r w:rsidR="00644D69">
        <w:rPr>
          <w:lang w:val="en-US"/>
        </w:rPr>
        <w:t xml:space="preserve">either </w:t>
      </w:r>
      <w:smartTag w:uri="urn:schemas-microsoft-com:office:smarttags" w:element="country-region">
        <w:r w:rsidR="00644D69">
          <w:rPr>
            <w:lang w:val="en-US"/>
          </w:rPr>
          <w:t>Germany</w:t>
        </w:r>
      </w:smartTag>
      <w:r w:rsidR="00644D69">
        <w:rPr>
          <w:lang w:val="en-US"/>
        </w:rPr>
        <w:t xml:space="preserve"> or </w:t>
      </w:r>
      <w:smartTag w:uri="urn:schemas-microsoft-com:office:smarttags" w:element="country-region">
        <w:smartTag w:uri="urn:schemas-microsoft-com:office:smarttags" w:element="place">
          <w:r w:rsidR="00644D69">
            <w:rPr>
              <w:lang w:val="en-US"/>
            </w:rPr>
            <w:t>Taiwan</w:t>
          </w:r>
        </w:smartTag>
      </w:smartTag>
      <w:r w:rsidRPr="00A257D9">
        <w:rPr>
          <w:lang w:val="en-US"/>
        </w:rPr>
        <w:t xml:space="preserve">, as it </w:t>
      </w:r>
      <w:r w:rsidR="00644D69">
        <w:rPr>
          <w:lang w:val="en-US"/>
        </w:rPr>
        <w:t>shares a</w:t>
      </w:r>
      <w:r w:rsidRPr="00A257D9">
        <w:rPr>
          <w:lang w:val="en-US"/>
        </w:rPr>
        <w:t xml:space="preserve"> border with the Democratic People’s Republic of Korea (DPRK) which spans 155 miles.</w:t>
      </w:r>
    </w:p>
    <w:p w:rsidR="001F0837" w:rsidRDefault="00B82DC9" w:rsidP="00B82DC9">
      <w:pPr>
        <w:pStyle w:val="SingleTxtG"/>
        <w:rPr>
          <w:lang w:val="en-US"/>
        </w:rPr>
      </w:pPr>
      <w:r w:rsidRPr="00A257D9">
        <w:rPr>
          <w:lang w:val="en-US"/>
        </w:rPr>
        <w:t>4.</w:t>
      </w:r>
      <w:r w:rsidR="00EB6C43">
        <w:rPr>
          <w:lang w:val="en-US"/>
        </w:rPr>
        <w:t>2</w:t>
      </w:r>
      <w:r w:rsidRPr="00A257D9">
        <w:rPr>
          <w:lang w:val="en-US"/>
        </w:rPr>
        <w:tab/>
        <w:t xml:space="preserve">As to the Committee’s </w:t>
      </w:r>
      <w:r w:rsidR="0042673E">
        <w:rPr>
          <w:lang w:val="en-US"/>
        </w:rPr>
        <w:t xml:space="preserve">contention </w:t>
      </w:r>
      <w:r w:rsidRPr="00A257D9">
        <w:rPr>
          <w:lang w:val="en-US"/>
        </w:rPr>
        <w:t xml:space="preserve">that </w:t>
      </w:r>
      <w:r w:rsidR="00644D69">
        <w:rPr>
          <w:lang w:val="en-US"/>
        </w:rPr>
        <w:t>“</w:t>
      </w:r>
      <w:r w:rsidRPr="00A257D9">
        <w:rPr>
          <w:lang w:val="en-US"/>
        </w:rPr>
        <w:t>the</w:t>
      </w:r>
      <w:r w:rsidR="00644D69">
        <w:rPr>
          <w:lang w:val="en-US"/>
        </w:rPr>
        <w:t xml:space="preserve"> Republic of Korea</w:t>
      </w:r>
      <w:r w:rsidR="0042673E">
        <w:rPr>
          <w:lang w:val="en-US"/>
        </w:rPr>
        <w:t xml:space="preserve"> </w:t>
      </w:r>
      <w:r w:rsidRPr="00A257D9">
        <w:rPr>
          <w:lang w:val="en-US"/>
        </w:rPr>
        <w:t>has failed to show what special disadvantage would be involved for it if the rights of the authors under article 18 were fully respected</w:t>
      </w:r>
      <w:r w:rsidR="00644D69">
        <w:rPr>
          <w:lang w:val="en-US"/>
        </w:rPr>
        <w:t>,</w:t>
      </w:r>
      <w:r w:rsidRPr="00A257D9">
        <w:rPr>
          <w:lang w:val="en-US"/>
        </w:rPr>
        <w:t>” the Sta</w:t>
      </w:r>
      <w:r>
        <w:rPr>
          <w:lang w:val="en-US"/>
        </w:rPr>
        <w:t>te party submits that conscientious</w:t>
      </w:r>
      <w:r w:rsidRPr="00A257D9">
        <w:rPr>
          <w:lang w:val="en-US"/>
        </w:rPr>
        <w:t xml:space="preserve"> objection or the introduction of an alternative service arrangement is closely linked to national security, which is the very prerequisite for national survival and the liberty of the people. It fears that </w:t>
      </w:r>
      <w:r w:rsidR="00EB6C43">
        <w:rPr>
          <w:lang w:val="en-US"/>
        </w:rPr>
        <w:t xml:space="preserve">introduction of an </w:t>
      </w:r>
      <w:r w:rsidRPr="00A257D9">
        <w:rPr>
          <w:lang w:val="en-US"/>
        </w:rPr>
        <w:t xml:space="preserve">alternative </w:t>
      </w:r>
      <w:r w:rsidR="00EB6C43">
        <w:rPr>
          <w:lang w:val="en-US"/>
        </w:rPr>
        <w:t xml:space="preserve">to </w:t>
      </w:r>
      <w:r w:rsidRPr="00A257D9">
        <w:rPr>
          <w:lang w:val="en-US"/>
        </w:rPr>
        <w:t>military service woul</w:t>
      </w:r>
      <w:r w:rsidR="003245F9">
        <w:rPr>
          <w:lang w:val="en-US"/>
        </w:rPr>
        <w:t>d jeopardize national security.</w:t>
      </w:r>
    </w:p>
    <w:p w:rsidR="00B82DC9" w:rsidRPr="00A257D9" w:rsidRDefault="00B82DC9" w:rsidP="00B82DC9">
      <w:pPr>
        <w:pStyle w:val="SingleTxtG"/>
        <w:rPr>
          <w:lang w:val="en-US"/>
        </w:rPr>
      </w:pPr>
      <w:r w:rsidRPr="00A257D9">
        <w:rPr>
          <w:lang w:val="en-US"/>
        </w:rPr>
        <w:t>4.</w:t>
      </w:r>
      <w:r w:rsidR="00EB6C43">
        <w:rPr>
          <w:lang w:val="en-US"/>
        </w:rPr>
        <w:t>3</w:t>
      </w:r>
      <w:r w:rsidRPr="00A257D9">
        <w:rPr>
          <w:lang w:val="en-US"/>
        </w:rPr>
        <w:tab/>
        <w:t>According to the State party, there have alway</w:t>
      </w:r>
      <w:r w:rsidR="001F0837">
        <w:rPr>
          <w:lang w:val="en-US"/>
        </w:rPr>
        <w:t xml:space="preserve">s been those who </w:t>
      </w:r>
      <w:r w:rsidR="005B6A6A">
        <w:rPr>
          <w:lang w:val="en-US"/>
        </w:rPr>
        <w:t xml:space="preserve">are </w:t>
      </w:r>
      <w:r w:rsidR="001F0837">
        <w:rPr>
          <w:lang w:val="en-US"/>
        </w:rPr>
        <w:t xml:space="preserve">intent </w:t>
      </w:r>
      <w:r w:rsidR="005B6A6A">
        <w:rPr>
          <w:lang w:val="en-US"/>
        </w:rPr>
        <w:t>on</w:t>
      </w:r>
      <w:r w:rsidR="00EB6C43">
        <w:rPr>
          <w:lang w:val="en-US"/>
        </w:rPr>
        <w:t xml:space="preserve"> </w:t>
      </w:r>
      <w:r w:rsidR="001F0837">
        <w:rPr>
          <w:lang w:val="en-US"/>
        </w:rPr>
        <w:t>evad</w:t>
      </w:r>
      <w:r w:rsidR="005B6A6A">
        <w:rPr>
          <w:lang w:val="en-US"/>
        </w:rPr>
        <w:t>ing</w:t>
      </w:r>
      <w:r w:rsidRPr="00A257D9">
        <w:rPr>
          <w:lang w:val="en-US"/>
        </w:rPr>
        <w:t xml:space="preserve"> conscription due to the relatively challenging conditions often required in the military, or concern</w:t>
      </w:r>
      <w:r w:rsidR="00EB6C43">
        <w:rPr>
          <w:lang w:val="en-US"/>
        </w:rPr>
        <w:t>ed</w:t>
      </w:r>
      <w:r w:rsidRPr="00A257D9">
        <w:rPr>
          <w:lang w:val="en-US"/>
        </w:rPr>
        <w:t xml:space="preserve"> over the effect such an interruption will have on one’s academic or professional career. Thus, it is even more necessary to maintain t</w:t>
      </w:r>
      <w:r w:rsidR="00EB6C43">
        <w:rPr>
          <w:lang w:val="en-US"/>
        </w:rPr>
        <w:t>he</w:t>
      </w:r>
      <w:r w:rsidRPr="00A257D9">
        <w:rPr>
          <w:lang w:val="en-US"/>
        </w:rPr>
        <w:t xml:space="preserve"> current </w:t>
      </w:r>
      <w:r w:rsidR="005B6A6A">
        <w:rPr>
          <w:lang w:val="en-US"/>
        </w:rPr>
        <w:t xml:space="preserve">policy of </w:t>
      </w:r>
      <w:r w:rsidRPr="00A257D9">
        <w:rPr>
          <w:lang w:val="en-US"/>
        </w:rPr>
        <w:t xml:space="preserve">no-exception </w:t>
      </w:r>
      <w:r w:rsidR="005B6A6A">
        <w:rPr>
          <w:lang w:val="en-US"/>
        </w:rPr>
        <w:t>to</w:t>
      </w:r>
      <w:r w:rsidR="00EB6C43">
        <w:rPr>
          <w:lang w:val="en-US"/>
        </w:rPr>
        <w:t xml:space="preserve"> </w:t>
      </w:r>
      <w:r w:rsidRPr="00A257D9">
        <w:rPr>
          <w:lang w:val="en-US"/>
        </w:rPr>
        <w:t xml:space="preserve">military service </w:t>
      </w:r>
      <w:r w:rsidR="005B6A6A">
        <w:rPr>
          <w:lang w:val="en-US"/>
        </w:rPr>
        <w:t xml:space="preserve">so as </w:t>
      </w:r>
      <w:r w:rsidRPr="00A257D9">
        <w:rPr>
          <w:lang w:val="en-US"/>
        </w:rPr>
        <w:t xml:space="preserve">to </w:t>
      </w:r>
      <w:r w:rsidR="005B6A6A">
        <w:rPr>
          <w:lang w:val="en-US"/>
        </w:rPr>
        <w:t>ensure</w:t>
      </w:r>
      <w:r w:rsidRPr="00A257D9">
        <w:rPr>
          <w:lang w:val="en-US"/>
        </w:rPr>
        <w:t xml:space="preserve"> sufficient ground forces. </w:t>
      </w:r>
      <w:r w:rsidR="00EB6C43">
        <w:rPr>
          <w:lang w:val="en-US"/>
        </w:rPr>
        <w:t xml:space="preserve">The State party adds </w:t>
      </w:r>
      <w:r w:rsidRPr="00A257D9">
        <w:rPr>
          <w:lang w:val="en-US"/>
        </w:rPr>
        <w:t>that if it were to accept claims of exemption from military service, in the absence of public consensus on the matter, it would be impeded from securing sufficient military manpower required for national security by weakening the public’s trust in the fairness of the system, leading the public to question its necessity and legitimacy. Thus, for the State party, the recognition of conscientious objection and the introduction of alternative service arrangements should be preceded by a series of measures: stable and sufficient provisions of military manpower; equality between people of different religions as well as those with</w:t>
      </w:r>
      <w:r w:rsidR="009C7A0D">
        <w:rPr>
          <w:lang w:val="en-US"/>
        </w:rPr>
        <w:t xml:space="preserve"> no religion</w:t>
      </w:r>
      <w:r w:rsidRPr="00A257D9">
        <w:rPr>
          <w:lang w:val="en-US"/>
        </w:rPr>
        <w:t>; in-depth studies on clear and specific criteria for recognition of an exemption and consensus on the issue among the general public.</w:t>
      </w:r>
    </w:p>
    <w:p w:rsidR="00B82DC9" w:rsidRPr="00A257D9" w:rsidRDefault="00B82DC9" w:rsidP="00B82DC9">
      <w:pPr>
        <w:pStyle w:val="SingleTxtG"/>
        <w:rPr>
          <w:lang w:val="en-US"/>
        </w:rPr>
      </w:pPr>
      <w:r w:rsidRPr="00A257D9">
        <w:rPr>
          <w:lang w:val="en-US"/>
        </w:rPr>
        <w:t>4.</w:t>
      </w:r>
      <w:r w:rsidR="00EB6C43">
        <w:rPr>
          <w:lang w:val="en-US"/>
        </w:rPr>
        <w:t>4</w:t>
      </w:r>
      <w:r w:rsidRPr="00A257D9">
        <w:rPr>
          <w:lang w:val="en-US"/>
        </w:rPr>
        <w:tab/>
        <w:t xml:space="preserve">As to </w:t>
      </w:r>
      <w:r w:rsidR="001F0837">
        <w:rPr>
          <w:lang w:val="en-US"/>
        </w:rPr>
        <w:t xml:space="preserve">the Committee’s argument that </w:t>
      </w:r>
      <w:r w:rsidR="005B6A6A">
        <w:rPr>
          <w:lang w:val="en-US"/>
        </w:rPr>
        <w:t>“</w:t>
      </w:r>
      <w:r w:rsidRPr="00A257D9">
        <w:rPr>
          <w:lang w:val="en-US"/>
        </w:rPr>
        <w:t xml:space="preserve">respect on the part of the State for conscientious beliefs and manifestations thereof is itself an important factor in ensuring cohesive </w:t>
      </w:r>
      <w:r w:rsidR="001F0837">
        <w:rPr>
          <w:lang w:val="en-US"/>
        </w:rPr>
        <w:t>and stable pluralism in society</w:t>
      </w:r>
      <w:r w:rsidRPr="00A257D9">
        <w:rPr>
          <w:lang w:val="en-US"/>
        </w:rPr>
        <w:t>,</w:t>
      </w:r>
      <w:r w:rsidR="005B6A6A">
        <w:rPr>
          <w:lang w:val="en-US"/>
        </w:rPr>
        <w:t>”</w:t>
      </w:r>
      <w:r w:rsidRPr="00A257D9">
        <w:rPr>
          <w:lang w:val="en-US"/>
        </w:rPr>
        <w:t xml:space="preserve"> the State party is of the view that as a unique security environment prevails, fair and faithful implementation of mandatory military service is a determining factor to secure social cohesion. Respect for conscientious beliefs and its manifestations can</w:t>
      </w:r>
      <w:r w:rsidR="00E36D0E">
        <w:rPr>
          <w:lang w:val="en-US"/>
        </w:rPr>
        <w:t>not</w:t>
      </w:r>
      <w:r w:rsidRPr="00A257D9">
        <w:rPr>
          <w:lang w:val="en-US"/>
        </w:rPr>
        <w:t xml:space="preserve"> be enforced through the implementation of a system alone. It is sustainable only if general agreement on th</w:t>
      </w:r>
      <w:r w:rsidR="00E36D0E">
        <w:rPr>
          <w:lang w:val="en-US"/>
        </w:rPr>
        <w:t>e</w:t>
      </w:r>
      <w:r w:rsidRPr="00A257D9">
        <w:rPr>
          <w:lang w:val="en-US"/>
        </w:rPr>
        <w:t xml:space="preserve"> is</w:t>
      </w:r>
      <w:r>
        <w:rPr>
          <w:lang w:val="en-US"/>
        </w:rPr>
        <w:t xml:space="preserve">sue </w:t>
      </w:r>
      <w:r w:rsidR="00E36D0E">
        <w:rPr>
          <w:lang w:val="en-US"/>
        </w:rPr>
        <w:t xml:space="preserve">is </w:t>
      </w:r>
      <w:r>
        <w:rPr>
          <w:lang w:val="en-US"/>
        </w:rPr>
        <w:t xml:space="preserve">achieved. </w:t>
      </w:r>
      <w:r w:rsidR="005B6A6A">
        <w:rPr>
          <w:lang w:val="en-US"/>
        </w:rPr>
        <w:t>Public o</w:t>
      </w:r>
      <w:r w:rsidRPr="00A257D9">
        <w:rPr>
          <w:lang w:val="en-US"/>
        </w:rPr>
        <w:t>pinion poll</w:t>
      </w:r>
      <w:r>
        <w:rPr>
          <w:lang w:val="en-US"/>
        </w:rPr>
        <w:t>s</w:t>
      </w:r>
      <w:r w:rsidRPr="00A257D9">
        <w:rPr>
          <w:lang w:val="en-US"/>
        </w:rPr>
        <w:t xml:space="preserve"> conducted in July 2005 and in September 2006 show</w:t>
      </w:r>
      <w:r w:rsidR="00E36D0E">
        <w:rPr>
          <w:lang w:val="en-US"/>
        </w:rPr>
        <w:t>ed</w:t>
      </w:r>
      <w:r w:rsidRPr="00A257D9">
        <w:rPr>
          <w:lang w:val="en-US"/>
        </w:rPr>
        <w:t xml:space="preserve"> that 72.3</w:t>
      </w:r>
      <w:r w:rsidR="00C4094B">
        <w:rPr>
          <w:lang w:val="en-US"/>
        </w:rPr>
        <w:t xml:space="preserve"> per cent</w:t>
      </w:r>
      <w:r w:rsidRPr="00A257D9">
        <w:rPr>
          <w:lang w:val="en-US"/>
        </w:rPr>
        <w:t xml:space="preserve"> and 60.5</w:t>
      </w:r>
      <w:r w:rsidR="00C4094B">
        <w:rPr>
          <w:lang w:val="en-US"/>
        </w:rPr>
        <w:t xml:space="preserve"> per cent,</w:t>
      </w:r>
      <w:r w:rsidR="005B6A6A">
        <w:rPr>
          <w:lang w:val="en-US"/>
        </w:rPr>
        <w:t>,</w:t>
      </w:r>
      <w:r w:rsidRPr="00A257D9">
        <w:rPr>
          <w:lang w:val="en-US"/>
        </w:rPr>
        <w:t xml:space="preserve"> respectively</w:t>
      </w:r>
      <w:r w:rsidR="005B6A6A">
        <w:rPr>
          <w:lang w:val="en-US"/>
        </w:rPr>
        <w:t>,</w:t>
      </w:r>
      <w:r w:rsidRPr="00A257D9">
        <w:rPr>
          <w:lang w:val="en-US"/>
        </w:rPr>
        <w:t xml:space="preserve"> expressed opposition to the recognition of alternative service for conscientious objectors.</w:t>
      </w:r>
    </w:p>
    <w:p w:rsidR="001F0837" w:rsidRDefault="00B82DC9" w:rsidP="00B82DC9">
      <w:pPr>
        <w:pStyle w:val="SingleTxtG"/>
        <w:rPr>
          <w:lang w:val="en-US"/>
        </w:rPr>
      </w:pPr>
      <w:r w:rsidRPr="00A257D9">
        <w:rPr>
          <w:lang w:val="en-US"/>
        </w:rPr>
        <w:t>4.</w:t>
      </w:r>
      <w:r w:rsidR="00EB6C43">
        <w:rPr>
          <w:lang w:val="en-US"/>
        </w:rPr>
        <w:t>5</w:t>
      </w:r>
      <w:r w:rsidRPr="00A257D9">
        <w:rPr>
          <w:lang w:val="en-US"/>
        </w:rPr>
        <w:tab/>
        <w:t>The State party submits that it is very difficult to set up an alternative s</w:t>
      </w:r>
      <w:r w:rsidR="00E36D0E">
        <w:rPr>
          <w:lang w:val="en-US"/>
        </w:rPr>
        <w:t>ervice</w:t>
      </w:r>
      <w:r w:rsidRPr="00A257D9">
        <w:rPr>
          <w:lang w:val="en-US"/>
        </w:rPr>
        <w:t xml:space="preserve"> in practice, guaranteeing equality and fairness between those perform</w:t>
      </w:r>
      <w:r w:rsidR="00E36D0E">
        <w:rPr>
          <w:lang w:val="en-US"/>
        </w:rPr>
        <w:t>ing</w:t>
      </w:r>
      <w:r w:rsidRPr="00A257D9">
        <w:rPr>
          <w:lang w:val="en-US"/>
        </w:rPr>
        <w:t xml:space="preserve"> military </w:t>
      </w:r>
      <w:r w:rsidR="00C50990">
        <w:rPr>
          <w:lang w:val="en-US"/>
        </w:rPr>
        <w:t>and those performing</w:t>
      </w:r>
      <w:r w:rsidR="00E36D0E">
        <w:rPr>
          <w:lang w:val="en-US"/>
        </w:rPr>
        <w:t xml:space="preserve"> </w:t>
      </w:r>
      <w:r w:rsidRPr="00A257D9">
        <w:rPr>
          <w:lang w:val="en-US"/>
        </w:rPr>
        <w:t xml:space="preserve">alternative service. The majority of the soldiers </w:t>
      </w:r>
      <w:r w:rsidR="00E36D0E">
        <w:rPr>
          <w:lang w:val="en-US"/>
        </w:rPr>
        <w:t xml:space="preserve">in </w:t>
      </w:r>
      <w:r w:rsidRPr="00A257D9">
        <w:rPr>
          <w:lang w:val="en-US"/>
        </w:rPr>
        <w:t xml:space="preserve">the State party perform their duties under difficult conditions and some are involved in life-threatening situations. They face the risk of jeopardizing their lives while performing their duty of defending the country. Indeed, six people died and </w:t>
      </w:r>
      <w:r w:rsidR="00C4094B">
        <w:rPr>
          <w:lang w:val="en-US"/>
        </w:rPr>
        <w:t>19</w:t>
      </w:r>
      <w:r w:rsidRPr="00A257D9">
        <w:rPr>
          <w:lang w:val="en-US"/>
        </w:rPr>
        <w:t xml:space="preserve"> were wounded in the clash between South and North naval vessels in the </w:t>
      </w:r>
      <w:smartTag w:uri="urn:schemas-microsoft-com:office:smarttags" w:element="place">
        <w:r w:rsidRPr="00A257D9">
          <w:rPr>
            <w:lang w:val="en-US"/>
          </w:rPr>
          <w:t>Yellow Sea</w:t>
        </w:r>
      </w:smartTag>
      <w:r w:rsidRPr="00A257D9">
        <w:rPr>
          <w:lang w:val="en-US"/>
        </w:rPr>
        <w:t xml:space="preserve"> </w:t>
      </w:r>
      <w:r w:rsidR="00E36D0E">
        <w:rPr>
          <w:lang w:val="en-US"/>
        </w:rPr>
        <w:t>in</w:t>
      </w:r>
      <w:r w:rsidRPr="00A257D9">
        <w:rPr>
          <w:lang w:val="en-US"/>
        </w:rPr>
        <w:t xml:space="preserve"> June 2002. Thus, it is almost impossible to ensure equality of burden with those fulfilling military service and those performing </w:t>
      </w:r>
      <w:r w:rsidR="00E36D0E">
        <w:rPr>
          <w:lang w:val="en-US"/>
        </w:rPr>
        <w:t xml:space="preserve">an </w:t>
      </w:r>
      <w:r w:rsidRPr="00A257D9">
        <w:rPr>
          <w:lang w:val="en-US"/>
        </w:rPr>
        <w:t xml:space="preserve">alternative </w:t>
      </w:r>
      <w:r w:rsidR="00E36D0E">
        <w:rPr>
          <w:lang w:val="en-US"/>
        </w:rPr>
        <w:t>one</w:t>
      </w:r>
      <w:r w:rsidR="003245F9">
        <w:rPr>
          <w:lang w:val="en-US"/>
        </w:rPr>
        <w:t>.</w:t>
      </w:r>
    </w:p>
    <w:p w:rsidR="00B82DC9" w:rsidRPr="00A257D9" w:rsidRDefault="00B82DC9" w:rsidP="00B82DC9">
      <w:pPr>
        <w:pStyle w:val="SingleTxtG"/>
        <w:rPr>
          <w:lang w:val="en-US"/>
        </w:rPr>
      </w:pPr>
      <w:r w:rsidRPr="00A257D9">
        <w:rPr>
          <w:lang w:val="en-US"/>
        </w:rPr>
        <w:lastRenderedPageBreak/>
        <w:t>4.</w:t>
      </w:r>
      <w:r w:rsidR="00EB6C43">
        <w:rPr>
          <w:lang w:val="en-US"/>
        </w:rPr>
        <w:t>6</w:t>
      </w:r>
      <w:r w:rsidRPr="00A257D9">
        <w:rPr>
          <w:lang w:val="en-US"/>
        </w:rPr>
        <w:tab/>
        <w:t xml:space="preserve">The State party regrets that upon its accession to the </w:t>
      </w:r>
      <w:r w:rsidR="003276EF">
        <w:rPr>
          <w:lang w:val="en-US"/>
        </w:rPr>
        <w:t>Covenant</w:t>
      </w:r>
      <w:r w:rsidRPr="00A257D9">
        <w:rPr>
          <w:lang w:val="en-US"/>
        </w:rPr>
        <w:t xml:space="preserve"> on 10 April 1990, the Committee had not provided a clear position on whether conscientious objection fell within the ambit of article 18. It was only on 30 July 1993, in its </w:t>
      </w:r>
      <w:r w:rsidR="00C4094B">
        <w:rPr>
          <w:lang w:val="en-US"/>
        </w:rPr>
        <w:t>g</w:t>
      </w:r>
      <w:r w:rsidRPr="00A257D9">
        <w:rPr>
          <w:lang w:val="en-US"/>
        </w:rPr>
        <w:t xml:space="preserve">eneral </w:t>
      </w:r>
      <w:r w:rsidR="00C4094B">
        <w:rPr>
          <w:lang w:val="en-US"/>
        </w:rPr>
        <w:t>c</w:t>
      </w:r>
      <w:r w:rsidRPr="00A257D9">
        <w:rPr>
          <w:lang w:val="en-US"/>
        </w:rPr>
        <w:t xml:space="preserve">omment </w:t>
      </w:r>
      <w:r w:rsidR="00C4094B">
        <w:rPr>
          <w:lang w:val="en-US"/>
        </w:rPr>
        <w:t xml:space="preserve">No. </w:t>
      </w:r>
      <w:r w:rsidRPr="00A257D9">
        <w:rPr>
          <w:lang w:val="en-US"/>
        </w:rPr>
        <w:t>22 that the Committee announced its position that failure to recognize con</w:t>
      </w:r>
      <w:r>
        <w:rPr>
          <w:lang w:val="en-US"/>
        </w:rPr>
        <w:t>scientious objection constituted</w:t>
      </w:r>
      <w:r w:rsidRPr="00A257D9">
        <w:rPr>
          <w:lang w:val="en-US"/>
        </w:rPr>
        <w:t xml:space="preserve"> a breach of this provision. </w:t>
      </w:r>
      <w:r w:rsidR="00E36D0E">
        <w:rPr>
          <w:lang w:val="en-US"/>
        </w:rPr>
        <w:t xml:space="preserve">The State party points out that </w:t>
      </w:r>
      <w:r w:rsidRPr="00A257D9">
        <w:rPr>
          <w:lang w:val="en-US"/>
        </w:rPr>
        <w:t xml:space="preserve">both its Supreme and Constitutional Courts </w:t>
      </w:r>
      <w:r w:rsidR="00E36D0E">
        <w:rPr>
          <w:lang w:val="en-US"/>
        </w:rPr>
        <w:t xml:space="preserve">had ruled </w:t>
      </w:r>
      <w:r w:rsidRPr="00A257D9">
        <w:rPr>
          <w:lang w:val="en-US"/>
        </w:rPr>
        <w:t xml:space="preserve">that the failure to introduce a system at the present time cannot be interpreted as a breach of the Covenant, and that the requisite article of the Military Service Act </w:t>
      </w:r>
      <w:r w:rsidR="00C4094B">
        <w:rPr>
          <w:lang w:val="en-US"/>
        </w:rPr>
        <w:t xml:space="preserve">which </w:t>
      </w:r>
      <w:r w:rsidRPr="00A257D9">
        <w:rPr>
          <w:lang w:val="en-US"/>
        </w:rPr>
        <w:t>punish</w:t>
      </w:r>
      <w:r w:rsidR="00C4094B">
        <w:rPr>
          <w:lang w:val="en-US"/>
        </w:rPr>
        <w:t>es</w:t>
      </w:r>
      <w:r w:rsidRPr="00A257D9">
        <w:rPr>
          <w:lang w:val="en-US"/>
        </w:rPr>
        <w:t xml:space="preserve"> conscientious objectors is </w:t>
      </w:r>
      <w:r w:rsidR="00E36D0E">
        <w:rPr>
          <w:lang w:val="en-US"/>
        </w:rPr>
        <w:t>in conformity with the C</w:t>
      </w:r>
      <w:r w:rsidRPr="00A257D9">
        <w:rPr>
          <w:lang w:val="en-US"/>
        </w:rPr>
        <w:t>onstitution.</w:t>
      </w:r>
    </w:p>
    <w:p w:rsidR="00B82DC9" w:rsidRPr="00A257D9" w:rsidRDefault="00B82DC9" w:rsidP="00B82DC9">
      <w:pPr>
        <w:pStyle w:val="SingleTxtG"/>
        <w:rPr>
          <w:lang w:val="en-US"/>
        </w:rPr>
      </w:pPr>
      <w:r w:rsidRPr="00A257D9">
        <w:rPr>
          <w:lang w:val="en-US"/>
        </w:rPr>
        <w:t>4.</w:t>
      </w:r>
      <w:r w:rsidR="00EB6C43">
        <w:rPr>
          <w:lang w:val="en-US"/>
        </w:rPr>
        <w:t>7</w:t>
      </w:r>
      <w:r w:rsidRPr="00A257D9">
        <w:rPr>
          <w:lang w:val="en-US"/>
        </w:rPr>
        <w:tab/>
        <w:t xml:space="preserve">The State party </w:t>
      </w:r>
      <w:r w:rsidR="00E36D0E">
        <w:rPr>
          <w:lang w:val="en-US"/>
        </w:rPr>
        <w:t xml:space="preserve">adds </w:t>
      </w:r>
      <w:r>
        <w:rPr>
          <w:lang w:val="en-US"/>
        </w:rPr>
        <w:t xml:space="preserve">that </w:t>
      </w:r>
      <w:r w:rsidRPr="00A257D9">
        <w:rPr>
          <w:lang w:val="en-US"/>
        </w:rPr>
        <w:t>from April 2006 to April 2007, th</w:t>
      </w:r>
      <w:r w:rsidR="001F0837">
        <w:rPr>
          <w:lang w:val="en-US"/>
        </w:rPr>
        <w:t>e Ministry of Defen</w:t>
      </w:r>
      <w:r w:rsidR="00F22586">
        <w:rPr>
          <w:lang w:val="en-US"/>
        </w:rPr>
        <w:t>c</w:t>
      </w:r>
      <w:r w:rsidR="001F0837">
        <w:rPr>
          <w:lang w:val="en-US"/>
        </w:rPr>
        <w:t xml:space="preserve">e </w:t>
      </w:r>
      <w:r w:rsidR="00C4094B">
        <w:rPr>
          <w:lang w:val="en-US"/>
        </w:rPr>
        <w:t xml:space="preserve">had </w:t>
      </w:r>
      <w:r w:rsidR="001F0837">
        <w:rPr>
          <w:lang w:val="en-US"/>
        </w:rPr>
        <w:t xml:space="preserve">set up a </w:t>
      </w:r>
      <w:r w:rsidR="00C4094B">
        <w:rPr>
          <w:lang w:val="en-US"/>
        </w:rPr>
        <w:t>“</w:t>
      </w:r>
      <w:r w:rsidRPr="00A257D9">
        <w:rPr>
          <w:lang w:val="en-US"/>
        </w:rPr>
        <w:t>Joint Committee between the public and private sectors to research</w:t>
      </w:r>
      <w:r w:rsidR="001F0837">
        <w:rPr>
          <w:lang w:val="en-US"/>
        </w:rPr>
        <w:t xml:space="preserve"> the alternative service system</w:t>
      </w:r>
      <w:r w:rsidRPr="00A257D9">
        <w:rPr>
          <w:lang w:val="en-US"/>
        </w:rPr>
        <w:t>.</w:t>
      </w:r>
      <w:r w:rsidR="00C4094B">
        <w:rPr>
          <w:lang w:val="en-US"/>
        </w:rPr>
        <w:t>”</w:t>
      </w:r>
      <w:r w:rsidRPr="00A257D9">
        <w:rPr>
          <w:lang w:val="en-US"/>
        </w:rPr>
        <w:t xml:space="preserve"> Th</w:t>
      </w:r>
      <w:r w:rsidR="00E36D0E">
        <w:rPr>
          <w:lang w:val="en-US"/>
        </w:rPr>
        <w:t>e</w:t>
      </w:r>
      <w:r w:rsidRPr="00A257D9">
        <w:rPr>
          <w:lang w:val="en-US"/>
        </w:rPr>
        <w:t xml:space="preserve"> Committee conducted research on the possibility of revising the Military Service Act and introducing an alternative service system</w:t>
      </w:r>
      <w:r w:rsidR="00C516D0">
        <w:rPr>
          <w:lang w:val="en-US"/>
        </w:rPr>
        <w:t>,</w:t>
      </w:r>
      <w:r w:rsidRPr="00A257D9">
        <w:rPr>
          <w:lang w:val="en-US"/>
        </w:rPr>
        <w:t xml:space="preserve"> including prospects for the future demand and supply of military personnel, the statements of those who refused military service, the opinions of experts in this field and relevant cases of foreign countries.</w:t>
      </w:r>
      <w:r w:rsidRPr="00A257D9">
        <w:rPr>
          <w:vertAlign w:val="superscript"/>
          <w:lang w:val="en-US"/>
        </w:rPr>
        <w:footnoteReference w:id="5"/>
      </w:r>
    </w:p>
    <w:p w:rsidR="00B82DC9" w:rsidRPr="00A257D9" w:rsidRDefault="00B82DC9" w:rsidP="00B82DC9">
      <w:pPr>
        <w:pStyle w:val="SingleTxtG"/>
        <w:rPr>
          <w:lang w:val="en-US"/>
        </w:rPr>
      </w:pPr>
      <w:r w:rsidRPr="00A257D9">
        <w:rPr>
          <w:lang w:val="en-US"/>
        </w:rPr>
        <w:t>4.</w:t>
      </w:r>
      <w:r w:rsidR="00EB6C43">
        <w:rPr>
          <w:lang w:val="en-US"/>
        </w:rPr>
        <w:t>8</w:t>
      </w:r>
      <w:r w:rsidRPr="00A257D9">
        <w:rPr>
          <w:lang w:val="en-US"/>
        </w:rPr>
        <w:tab/>
        <w:t xml:space="preserve">In addition, in September 2007, the </w:t>
      </w:r>
      <w:r w:rsidR="00E36D0E">
        <w:rPr>
          <w:lang w:val="en-US"/>
        </w:rPr>
        <w:t>authorities</w:t>
      </w:r>
      <w:r w:rsidRPr="00A257D9">
        <w:rPr>
          <w:lang w:val="en-US"/>
        </w:rPr>
        <w:t xml:space="preserve"> announced </w:t>
      </w:r>
      <w:r w:rsidR="00C50990">
        <w:rPr>
          <w:lang w:val="en-US"/>
        </w:rPr>
        <w:t xml:space="preserve">a plan to </w:t>
      </w:r>
      <w:r w:rsidRPr="00A257D9">
        <w:rPr>
          <w:lang w:val="en-US"/>
        </w:rPr>
        <w:t>introduc</w:t>
      </w:r>
      <w:r w:rsidR="00C50990">
        <w:rPr>
          <w:lang w:val="en-US"/>
        </w:rPr>
        <w:t>e</w:t>
      </w:r>
      <w:r w:rsidRPr="00A257D9">
        <w:rPr>
          <w:lang w:val="en-US"/>
        </w:rPr>
        <w:t xml:space="preserve"> a system assigning social services to those who refuse conscription due to their religious beliefs</w:t>
      </w:r>
      <w:r w:rsidR="00C516D0">
        <w:rPr>
          <w:lang w:val="en-US"/>
        </w:rPr>
        <w:t>,</w:t>
      </w:r>
      <w:r w:rsidRPr="00A257D9">
        <w:rPr>
          <w:lang w:val="en-US"/>
        </w:rPr>
        <w:t xml:space="preserve"> on</w:t>
      </w:r>
      <w:r w:rsidR="001F0837">
        <w:rPr>
          <w:lang w:val="en-US"/>
        </w:rPr>
        <w:t xml:space="preserve">ce there is a </w:t>
      </w:r>
      <w:r w:rsidR="00C516D0">
        <w:rPr>
          <w:lang w:val="en-US"/>
        </w:rPr>
        <w:t>“</w:t>
      </w:r>
      <w:r w:rsidR="001F0837">
        <w:rPr>
          <w:lang w:val="en-US"/>
        </w:rPr>
        <w:t>public consensus</w:t>
      </w:r>
      <w:r w:rsidR="00C516D0">
        <w:rPr>
          <w:lang w:val="en-US"/>
        </w:rPr>
        <w:t>”</w:t>
      </w:r>
      <w:r w:rsidRPr="00A257D9">
        <w:rPr>
          <w:lang w:val="en-US"/>
        </w:rPr>
        <w:t xml:space="preserve"> </w:t>
      </w:r>
      <w:r w:rsidRPr="00C516D0">
        <w:rPr>
          <w:lang w:val="en-US"/>
        </w:rPr>
        <w:t>on th</w:t>
      </w:r>
      <w:r w:rsidR="00E36D0E" w:rsidRPr="00C516D0">
        <w:rPr>
          <w:lang w:val="en-US"/>
        </w:rPr>
        <w:t>e</w:t>
      </w:r>
      <w:r w:rsidRPr="00C516D0">
        <w:rPr>
          <w:lang w:val="en-US"/>
        </w:rPr>
        <w:t xml:space="preserve"> issue. Th</w:t>
      </w:r>
      <w:r w:rsidR="00C50990">
        <w:rPr>
          <w:lang w:val="en-US"/>
        </w:rPr>
        <w:t>e State party indicated that</w:t>
      </w:r>
      <w:r w:rsidR="00E36D0E" w:rsidRPr="00C516D0">
        <w:rPr>
          <w:lang w:val="en-US"/>
        </w:rPr>
        <w:t xml:space="preserve"> </w:t>
      </w:r>
      <w:r w:rsidR="001F0837" w:rsidRPr="00C516D0">
        <w:rPr>
          <w:lang w:val="en-US"/>
        </w:rPr>
        <w:t>on</w:t>
      </w:r>
      <w:r w:rsidR="001F0837">
        <w:rPr>
          <w:lang w:val="en-US"/>
        </w:rPr>
        <w:t>ce such consensus</w:t>
      </w:r>
      <w:r w:rsidR="00E36D0E">
        <w:rPr>
          <w:lang w:val="en-US"/>
        </w:rPr>
        <w:t xml:space="preserve"> is reached</w:t>
      </w:r>
      <w:r w:rsidR="001F0837">
        <w:rPr>
          <w:lang w:val="en-US"/>
        </w:rPr>
        <w:t>,</w:t>
      </w:r>
      <w:r w:rsidR="00C516D0">
        <w:rPr>
          <w:lang w:val="en-US"/>
        </w:rPr>
        <w:t xml:space="preserve"> “</w:t>
      </w:r>
      <w:r w:rsidRPr="00A257D9">
        <w:rPr>
          <w:lang w:val="en-US"/>
        </w:rPr>
        <w:t>as a result of the research on public opinion and positions of the relevant Ministries and institutions,</w:t>
      </w:r>
      <w:r w:rsidR="00C50990">
        <w:rPr>
          <w:lang w:val="en-US"/>
        </w:rPr>
        <w:t>”</w:t>
      </w:r>
      <w:r w:rsidRPr="00A257D9">
        <w:rPr>
          <w:lang w:val="en-US"/>
        </w:rPr>
        <w:t xml:space="preserve"> it w</w:t>
      </w:r>
      <w:r w:rsidR="00C50990">
        <w:rPr>
          <w:lang w:val="en-US"/>
        </w:rPr>
        <w:t>ould</w:t>
      </w:r>
      <w:r w:rsidRPr="00A257D9">
        <w:rPr>
          <w:lang w:val="en-US"/>
        </w:rPr>
        <w:t xml:space="preserve"> consider introducin</w:t>
      </w:r>
      <w:r w:rsidR="001F0837">
        <w:rPr>
          <w:lang w:val="en-US"/>
        </w:rPr>
        <w:t>g an alternative service system</w:t>
      </w:r>
      <w:r w:rsidR="00C516D0">
        <w:rPr>
          <w:lang w:val="en-US"/>
        </w:rPr>
        <w:t>.</w:t>
      </w:r>
      <w:r w:rsidRPr="00A257D9">
        <w:rPr>
          <w:lang w:val="en-US"/>
        </w:rPr>
        <w:t xml:space="preserve"> In conclusion, </w:t>
      </w:r>
      <w:r w:rsidR="00C516D0">
        <w:rPr>
          <w:lang w:val="en-US"/>
        </w:rPr>
        <w:t>it</w:t>
      </w:r>
      <w:r w:rsidR="00E36D0E">
        <w:rPr>
          <w:lang w:val="en-US"/>
        </w:rPr>
        <w:t xml:space="preserve"> </w:t>
      </w:r>
      <w:r w:rsidRPr="00A257D9">
        <w:rPr>
          <w:lang w:val="en-US"/>
        </w:rPr>
        <w:t>requests the Committee to reconsider its previous view on this matter</w:t>
      </w:r>
      <w:r w:rsidR="00C516D0">
        <w:rPr>
          <w:lang w:val="en-US"/>
        </w:rPr>
        <w:t>,</w:t>
      </w:r>
      <w:r w:rsidRPr="00A257D9">
        <w:rPr>
          <w:lang w:val="en-US"/>
        </w:rPr>
        <w:t xml:space="preserve"> in </w:t>
      </w:r>
      <w:r w:rsidR="00C516D0">
        <w:rPr>
          <w:lang w:val="en-US"/>
        </w:rPr>
        <w:t xml:space="preserve">the </w:t>
      </w:r>
      <w:r w:rsidRPr="00A257D9">
        <w:rPr>
          <w:lang w:val="en-US"/>
        </w:rPr>
        <w:t>light of the arguments presented.</w:t>
      </w:r>
    </w:p>
    <w:p w:rsidR="00B82DC9" w:rsidRPr="000A603E" w:rsidRDefault="00B82DC9" w:rsidP="00B82DC9">
      <w:pPr>
        <w:pStyle w:val="H23G"/>
      </w:pPr>
      <w:r>
        <w:tab/>
      </w:r>
      <w:r>
        <w:tab/>
      </w:r>
      <w:r w:rsidRPr="000A603E">
        <w:t xml:space="preserve">Authors’ comments </w:t>
      </w:r>
    </w:p>
    <w:p w:rsidR="00B82DC9" w:rsidRDefault="00B82DC9" w:rsidP="00B82DC9">
      <w:pPr>
        <w:pStyle w:val="SingleTxtG"/>
      </w:pPr>
      <w:r w:rsidRPr="000A603E">
        <w:t>5.1</w:t>
      </w:r>
      <w:r w:rsidRPr="000A603E">
        <w:tab/>
      </w:r>
      <w:r>
        <w:t>In their comments dated</w:t>
      </w:r>
      <w:r w:rsidRPr="000A603E">
        <w:t xml:space="preserve"> </w:t>
      </w:r>
      <w:r>
        <w:t>23 February 2009,</w:t>
      </w:r>
      <w:r w:rsidRPr="000A603E">
        <w:t xml:space="preserve"> the author</w:t>
      </w:r>
      <w:r>
        <w:t xml:space="preserve">s </w:t>
      </w:r>
      <w:r w:rsidR="00E36D0E">
        <w:t xml:space="preserve">note that their </w:t>
      </w:r>
      <w:r>
        <w:t xml:space="preserve">claims </w:t>
      </w:r>
      <w:r w:rsidR="00E36D0E">
        <w:t xml:space="preserve">are identical </w:t>
      </w:r>
      <w:r>
        <w:t xml:space="preserve">to those in communications </w:t>
      </w:r>
      <w:r w:rsidR="00E36D0E" w:rsidRPr="00C516D0">
        <w:t xml:space="preserve">Nos. </w:t>
      </w:r>
      <w:r w:rsidRPr="00C516D0">
        <w:t>1321</w:t>
      </w:r>
      <w:r w:rsidR="004D56B1">
        <w:t xml:space="preserve"> and </w:t>
      </w:r>
      <w:r w:rsidRPr="00C516D0">
        <w:t>1322/2004</w:t>
      </w:r>
      <w:r w:rsidR="00C516D0">
        <w:t xml:space="preserve"> submitted by</w:t>
      </w:r>
      <w:r w:rsidRPr="006950E2">
        <w:rPr>
          <w:i/>
        </w:rPr>
        <w:t xml:space="preserve"> </w:t>
      </w:r>
      <w:r w:rsidRPr="00C516D0">
        <w:t>Yoon Yeo-bum and Choi Myung-jin</w:t>
      </w:r>
      <w:r w:rsidR="0033448B">
        <w:t>,</w:t>
      </w:r>
      <w:r>
        <w:rPr>
          <w:rStyle w:val="FootnoteReference"/>
        </w:rPr>
        <w:footnoteReference w:id="6"/>
      </w:r>
      <w:r>
        <w:t xml:space="preserve"> in which the Committee </w:t>
      </w:r>
      <w:r w:rsidR="00E36D0E">
        <w:t xml:space="preserve">found a violation of </w:t>
      </w:r>
      <w:r>
        <w:t>article 18</w:t>
      </w:r>
      <w:r w:rsidR="00E36D0E">
        <w:t xml:space="preserve"> </w:t>
      </w:r>
      <w:r>
        <w:t xml:space="preserve">of the </w:t>
      </w:r>
      <w:r w:rsidR="00E36D0E" w:rsidRPr="00686002">
        <w:t>Covenant</w:t>
      </w:r>
      <w:r w:rsidRPr="00686002">
        <w:t>.</w:t>
      </w:r>
      <w:r>
        <w:t xml:space="preserve"> The authors deplore the State party’s failure to implement </w:t>
      </w:r>
      <w:r w:rsidR="007F0AC0">
        <w:t>its</w:t>
      </w:r>
      <w:r>
        <w:t xml:space="preserve"> </w:t>
      </w:r>
      <w:r w:rsidRPr="001C365E">
        <w:t>national action plan for conscientious objection</w:t>
      </w:r>
      <w:r>
        <w:t>.</w:t>
      </w:r>
    </w:p>
    <w:p w:rsidR="00B82DC9" w:rsidRDefault="00B82DC9" w:rsidP="00B82DC9">
      <w:pPr>
        <w:pStyle w:val="SingleTxtG"/>
      </w:pPr>
      <w:r>
        <w:t>5.2</w:t>
      </w:r>
      <w:r>
        <w:tab/>
        <w:t>With respect to the State party’</w:t>
      </w:r>
      <w:r w:rsidR="0033448B">
        <w:t>s</w:t>
      </w:r>
      <w:r>
        <w:t xml:space="preserve"> </w:t>
      </w:r>
      <w:r w:rsidR="0033448B">
        <w:t>argument</w:t>
      </w:r>
      <w:r w:rsidR="007F0AC0">
        <w:t xml:space="preserve"> on the </w:t>
      </w:r>
      <w:r>
        <w:t xml:space="preserve">necessity to preserve national security, the authors </w:t>
      </w:r>
      <w:r w:rsidR="007F0AC0">
        <w:t>note</w:t>
      </w:r>
      <w:r>
        <w:t xml:space="preserve"> that </w:t>
      </w:r>
      <w:r w:rsidR="007F0AC0">
        <w:t>countries</w:t>
      </w:r>
      <w:r>
        <w:t xml:space="preserve"> </w:t>
      </w:r>
      <w:r w:rsidR="007F0AC0">
        <w:t xml:space="preserve">like </w:t>
      </w:r>
      <w:r>
        <w:t>the United Kingdom</w:t>
      </w:r>
      <w:r w:rsidR="007F0AC0">
        <w:t xml:space="preserve"> of Great Britain and Northern Ireland</w:t>
      </w:r>
      <w:r>
        <w:t xml:space="preserve">, the </w:t>
      </w:r>
      <w:smartTag w:uri="urn:schemas-microsoft-com:office:smarttags" w:element="country-region">
        <w:r>
          <w:t>Netherlands</w:t>
        </w:r>
      </w:smartTag>
      <w:r>
        <w:t xml:space="preserve">, </w:t>
      </w:r>
      <w:smartTag w:uri="urn:schemas-microsoft-com:office:smarttags" w:element="country-region">
        <w:r>
          <w:t>Norway</w:t>
        </w:r>
      </w:smartTag>
      <w:r>
        <w:t xml:space="preserve">, </w:t>
      </w:r>
      <w:smartTag w:uri="urn:schemas-microsoft-com:office:smarttags" w:element="country-region">
        <w:r>
          <w:t>Denmark</w:t>
        </w:r>
      </w:smartTag>
      <w:r>
        <w:t xml:space="preserve"> </w:t>
      </w:r>
      <w:r w:rsidR="007F0AC0">
        <w:t xml:space="preserve">or </w:t>
      </w:r>
      <w:smartTag w:uri="urn:schemas-microsoft-com:office:smarttags" w:element="place">
        <w:smartTag w:uri="urn:schemas-microsoft-com:office:smarttags" w:element="country-region">
          <w:r>
            <w:t>Russia</w:t>
          </w:r>
        </w:smartTag>
      </w:smartTag>
      <w:r>
        <w:t xml:space="preserve"> </w:t>
      </w:r>
      <w:r w:rsidR="007F0AC0">
        <w:t xml:space="preserve">had all </w:t>
      </w:r>
      <w:r>
        <w:t>adopted laws recognizing the rights of conscientious objectors during war time. There is no evidence that th</w:t>
      </w:r>
      <w:r w:rsidR="0033448B">
        <w:t>o</w:t>
      </w:r>
      <w:r>
        <w:t>se laws weakened the States’ national security. Another example is the State of Israel, which</w:t>
      </w:r>
      <w:r w:rsidR="007F0AC0">
        <w:t>,</w:t>
      </w:r>
      <w:r>
        <w:t xml:space="preserve"> since 1948, </w:t>
      </w:r>
      <w:r w:rsidR="0033448B">
        <w:t>has been</w:t>
      </w:r>
      <w:r>
        <w:t xml:space="preserve"> involved in military confrontations that have resulted in a much higher number of casualties than those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has experienced over the last </w:t>
      </w:r>
      <w:r w:rsidR="0033448B">
        <w:t>50</w:t>
      </w:r>
      <w:r>
        <w:t xml:space="preserve"> years. The State of Israel</w:t>
      </w:r>
      <w:r w:rsidR="007F0AC0">
        <w:t>,</w:t>
      </w:r>
      <w:r>
        <w:t xml:space="preserve"> nevertheless</w:t>
      </w:r>
      <w:r w:rsidR="007F0AC0">
        <w:t>,</w:t>
      </w:r>
      <w:r>
        <w:t xml:space="preserve"> exempts conscientious objectors from military service. The authors conclude that recognition of conscientious objection does not compromise a country’s national security.</w:t>
      </w:r>
    </w:p>
    <w:p w:rsidR="00B82DC9" w:rsidRDefault="00B82DC9" w:rsidP="00B82DC9">
      <w:pPr>
        <w:pStyle w:val="SingleTxtG"/>
      </w:pPr>
      <w:r>
        <w:t>5.3</w:t>
      </w:r>
      <w:r>
        <w:tab/>
        <w:t xml:space="preserve">The authors further contend that the current number of conscientious objectors in the State party amounts to two </w:t>
      </w:r>
      <w:r w:rsidR="007F0AC0">
        <w:t>per cent</w:t>
      </w:r>
      <w:r>
        <w:t xml:space="preserve"> of those enlisted for military service each year</w:t>
      </w:r>
      <w:r w:rsidR="007F0AC0">
        <w:t xml:space="preserve">; </w:t>
      </w:r>
      <w:r>
        <w:t xml:space="preserve">this number </w:t>
      </w:r>
      <w:r w:rsidR="007F0AC0">
        <w:t xml:space="preserve">is not </w:t>
      </w:r>
      <w:r>
        <w:t xml:space="preserve">high enough to have any type of influence on the ability </w:t>
      </w:r>
      <w:r w:rsidR="0033448B">
        <w:t>of</w:t>
      </w:r>
      <w:r>
        <w:t xml:space="preserve"> the State party to defend itself. They further note that conscientious objectors</w:t>
      </w:r>
      <w:r w:rsidR="007F0AC0">
        <w:t xml:space="preserve"> do </w:t>
      </w:r>
      <w:r>
        <w:t>not serv</w:t>
      </w:r>
      <w:r w:rsidR="007F0AC0">
        <w:t>e</w:t>
      </w:r>
      <w:r>
        <w:t xml:space="preserve"> the army</w:t>
      </w:r>
      <w:r w:rsidR="0033448B">
        <w:t>,</w:t>
      </w:r>
      <w:r>
        <w:t xml:space="preserve"> but s</w:t>
      </w:r>
      <w:r w:rsidR="007F0AC0">
        <w:t xml:space="preserve">pend </w:t>
      </w:r>
      <w:r>
        <w:t xml:space="preserve">time in prison, </w:t>
      </w:r>
      <w:r w:rsidR="007F0AC0">
        <w:t>wh</w:t>
      </w:r>
      <w:r w:rsidR="0033448B">
        <w:t xml:space="preserve">ich, in their view, </w:t>
      </w:r>
      <w:r>
        <w:t>suggest</w:t>
      </w:r>
      <w:r w:rsidR="007F0AC0">
        <w:t>s</w:t>
      </w:r>
      <w:r>
        <w:t xml:space="preserve"> that the State party’s refusal to recognize conscientious objectors and to allow alternative service has not contributed to </w:t>
      </w:r>
      <w:r>
        <w:lastRenderedPageBreak/>
        <w:t>improv</w:t>
      </w:r>
      <w:r w:rsidR="0033448B">
        <w:t>ing</w:t>
      </w:r>
      <w:r>
        <w:t xml:space="preserve"> or maintain</w:t>
      </w:r>
      <w:r w:rsidR="0033448B">
        <w:t>ing</w:t>
      </w:r>
      <w:r>
        <w:t xml:space="preserve"> its national security. As for the State party’s fear that recogni</w:t>
      </w:r>
      <w:r w:rsidR="000257AA">
        <w:t>zing</w:t>
      </w:r>
      <w:r>
        <w:t xml:space="preserve"> the right to conscientious objection would lead to an increase </w:t>
      </w:r>
      <w:r w:rsidR="00C50990">
        <w:t>in</w:t>
      </w:r>
      <w:r>
        <w:t xml:space="preserve"> requests from Buddhists, Catholics, and others from the Christian faith, the authors </w:t>
      </w:r>
      <w:r w:rsidR="000257AA">
        <w:t>contend</w:t>
      </w:r>
      <w:r>
        <w:t xml:space="preserve"> that there is no record in any country which ha</w:t>
      </w:r>
      <w:r w:rsidR="000257AA">
        <w:t>s</w:t>
      </w:r>
      <w:r>
        <w:t xml:space="preserve"> </w:t>
      </w:r>
      <w:r w:rsidR="007F0AC0">
        <w:t>introduced</w:t>
      </w:r>
      <w:r>
        <w:t xml:space="preserve"> alternative service for conscientious objectors of a substantial increase </w:t>
      </w:r>
      <w:r w:rsidR="000257AA">
        <w:t>in requests for exemption</w:t>
      </w:r>
      <w:r>
        <w:t xml:space="preserve"> from the ranks of Buddhists, Catholics and others from the Christian faith.</w:t>
      </w:r>
    </w:p>
    <w:p w:rsidR="00B82DC9" w:rsidRDefault="00B82DC9" w:rsidP="00B82DC9">
      <w:pPr>
        <w:pStyle w:val="SingleTxtG"/>
      </w:pPr>
      <w:r>
        <w:t>5.4</w:t>
      </w:r>
      <w:r>
        <w:tab/>
        <w:t>With regard to State party’s argument of the alleged necessity to preserve social cohesion, the authors reply by quoting a United States</w:t>
      </w:r>
      <w:r w:rsidR="007F0AC0">
        <w:t xml:space="preserve"> of America</w:t>
      </w:r>
      <w:r>
        <w:t xml:space="preserve"> Supreme Court ruling </w:t>
      </w:r>
      <w:r w:rsidR="00C50990">
        <w:t>of</w:t>
      </w:r>
      <w:r>
        <w:t xml:space="preserve"> 1943</w:t>
      </w:r>
      <w:r w:rsidR="00C50990">
        <w:t>,</w:t>
      </w:r>
      <w:r>
        <w:t xml:space="preserve"> </w:t>
      </w:r>
      <w:r w:rsidR="000257AA">
        <w:t>in which</w:t>
      </w:r>
      <w:r>
        <w:t xml:space="preserve"> it </w:t>
      </w:r>
      <w:r w:rsidR="007F0AC0">
        <w:t xml:space="preserve">was </w:t>
      </w:r>
      <w:r>
        <w:t>considered that fundamental freedoms do not depend on the outcome of elections</w:t>
      </w:r>
      <w:r w:rsidR="000257AA">
        <w:t>.</w:t>
      </w:r>
      <w:r>
        <w:rPr>
          <w:rStyle w:val="FootnoteReference"/>
        </w:rPr>
        <w:footnoteReference w:id="7"/>
      </w:r>
      <w:r>
        <w:t xml:space="preserve"> The authors argue that public opinion cannot excuse a breach of the Covenant</w:t>
      </w:r>
      <w:r w:rsidR="007F0AC0">
        <w:t xml:space="preserve">, or </w:t>
      </w:r>
      <w:r w:rsidR="00BA2EF5">
        <w:t xml:space="preserve">of the </w:t>
      </w:r>
      <w:r w:rsidR="007F0AC0" w:rsidRPr="001968B7">
        <w:t xml:space="preserve">State party’s </w:t>
      </w:r>
      <w:r w:rsidR="00BA2EF5">
        <w:t xml:space="preserve">own </w:t>
      </w:r>
      <w:r w:rsidRPr="001968B7">
        <w:t>Constitution</w:t>
      </w:r>
      <w:r>
        <w:t xml:space="preserve">. </w:t>
      </w:r>
      <w:r w:rsidR="00BA2EF5">
        <w:t>T</w:t>
      </w:r>
      <w:r>
        <w:t>he State party</w:t>
      </w:r>
      <w:r w:rsidR="007F0AC0">
        <w:t>’s</w:t>
      </w:r>
      <w:r>
        <w:t xml:space="preserve"> Constitution protect</w:t>
      </w:r>
      <w:r w:rsidR="007F0AC0">
        <w:t>s</w:t>
      </w:r>
      <w:r>
        <w:t xml:space="preserve"> fundamental rights</w:t>
      </w:r>
      <w:r w:rsidR="001968B7">
        <w:t>,</w:t>
      </w:r>
      <w:r>
        <w:t xml:space="preserve"> including the right to freedom</w:t>
      </w:r>
      <w:r w:rsidR="007F0AC0">
        <w:t>s</w:t>
      </w:r>
      <w:r>
        <w:t xml:space="preserve"> of conscience and religion. Thus, domestic law</w:t>
      </w:r>
      <w:r w:rsidR="001968B7">
        <w:t>,</w:t>
      </w:r>
      <w:r>
        <w:t xml:space="preserve"> which includes the Covenant</w:t>
      </w:r>
      <w:r w:rsidR="001968B7">
        <w:t>,</w:t>
      </w:r>
      <w:r>
        <w:t xml:space="preserve"> protects such rights</w:t>
      </w:r>
      <w:r w:rsidR="001968B7">
        <w:t xml:space="preserve"> </w:t>
      </w:r>
      <w:r w:rsidR="00BA2EF5">
        <w:t xml:space="preserve">and </w:t>
      </w:r>
      <w:r>
        <w:t xml:space="preserve">therefore protects the authors’ right to conscientious objection. </w:t>
      </w:r>
      <w:r w:rsidR="001968B7">
        <w:t>T</w:t>
      </w:r>
      <w:r w:rsidR="007F0AC0">
        <w:t>he authors,</w:t>
      </w:r>
      <w:r w:rsidR="001968B7">
        <w:t xml:space="preserve"> further contend that</w:t>
      </w:r>
      <w:r w:rsidR="007F0AC0">
        <w:t xml:space="preserve"> </w:t>
      </w:r>
      <w:r>
        <w:t>reliance on public polls can be misleading</w:t>
      </w:r>
      <w:r w:rsidR="005F084E">
        <w:t xml:space="preserve">; </w:t>
      </w:r>
      <w:r>
        <w:t>on 18 September 2007, when the Ministry of Defence announced that it had decided to introduce alternative civilian service for conscientious objectors, it made reference to a</w:t>
      </w:r>
      <w:r w:rsidR="005F084E">
        <w:t xml:space="preserve"> </w:t>
      </w:r>
      <w:r>
        <w:t>poll show</w:t>
      </w:r>
      <w:r w:rsidR="005F084E">
        <w:t>ing</w:t>
      </w:r>
      <w:r>
        <w:t xml:space="preserve"> that 50.2</w:t>
      </w:r>
      <w:r w:rsidR="001968B7">
        <w:t xml:space="preserve"> per cent</w:t>
      </w:r>
      <w:r>
        <w:t xml:space="preserve"> of the population consented to </w:t>
      </w:r>
      <w:r w:rsidR="00607F34">
        <w:t xml:space="preserve">the introduction of </w:t>
      </w:r>
      <w:r>
        <w:t xml:space="preserve">an alternative </w:t>
      </w:r>
      <w:r w:rsidR="00607F34">
        <w:t xml:space="preserve">to </w:t>
      </w:r>
      <w:r w:rsidR="005F084E">
        <w:t xml:space="preserve">military </w:t>
      </w:r>
      <w:r>
        <w:t xml:space="preserve">service. The authors quote two other polls showing </w:t>
      </w:r>
      <w:r w:rsidR="00607F34">
        <w:t xml:space="preserve">a </w:t>
      </w:r>
      <w:r w:rsidR="005F084E">
        <w:t xml:space="preserve">similar </w:t>
      </w:r>
      <w:r>
        <w:t>t</w:t>
      </w:r>
      <w:r w:rsidR="005F084E">
        <w:t>rend</w:t>
      </w:r>
      <w:r>
        <w:t>.</w:t>
      </w:r>
    </w:p>
    <w:p w:rsidR="00CC08FF" w:rsidRDefault="00B82DC9" w:rsidP="00B82DC9">
      <w:pPr>
        <w:pStyle w:val="SingleTxtG"/>
      </w:pPr>
      <w:r>
        <w:t>5.5</w:t>
      </w:r>
      <w:r>
        <w:tab/>
      </w:r>
      <w:r w:rsidRPr="00BA2EF5">
        <w:t>As for the State party’s argument that when it acc</w:t>
      </w:r>
      <w:r>
        <w:t xml:space="preserve">eded to the Covenant, the Committee had not yet issued its </w:t>
      </w:r>
      <w:r w:rsidR="00986301">
        <w:t>g</w:t>
      </w:r>
      <w:r>
        <w:t xml:space="preserve">eneral </w:t>
      </w:r>
      <w:r w:rsidR="00986301">
        <w:t>c</w:t>
      </w:r>
      <w:r>
        <w:t>omment No</w:t>
      </w:r>
      <w:r w:rsidR="001968B7">
        <w:t>.</w:t>
      </w:r>
      <w:r>
        <w:t xml:space="preserve"> 22 broadening the scope of article 18 to the right to conscientious objection, the authors </w:t>
      </w:r>
      <w:r w:rsidR="005F084E">
        <w:t>point out</w:t>
      </w:r>
      <w:r>
        <w:t xml:space="preserve"> that subsequent to the State party’s accession to the Covenant, it became a member of the then Human Rights Commission, which adopted resolutions on the rights of conscientious objectors in 1993, 1995, 1998, 2000, 2002 and 2004</w:t>
      </w:r>
      <w:r w:rsidR="00986301">
        <w:t xml:space="preserve">. The State party did not </w:t>
      </w:r>
      <w:r>
        <w:t>object to any of them.</w:t>
      </w:r>
    </w:p>
    <w:p w:rsidR="008453D5" w:rsidRDefault="00CC08FF" w:rsidP="00CC08FF">
      <w:pPr>
        <w:pStyle w:val="SingleTxtG"/>
      </w:pPr>
      <w:r>
        <w:t>5.6</w:t>
      </w:r>
      <w:r w:rsidR="003245F9">
        <w:tab/>
      </w:r>
      <w:r w:rsidR="00436F87">
        <w:t>On 16 January 2012</w:t>
      </w:r>
      <w:r w:rsidR="001F0837">
        <w:t>,</w:t>
      </w:r>
      <w:r w:rsidR="00436F87">
        <w:t xml:space="preserve"> the authors inform</w:t>
      </w:r>
      <w:r w:rsidR="005F084E">
        <w:t xml:space="preserve"> the Committee that</w:t>
      </w:r>
      <w:r w:rsidR="00436F87">
        <w:t xml:space="preserve"> </w:t>
      </w:r>
      <w:r w:rsidR="00986301">
        <w:t>i</w:t>
      </w:r>
      <w:r w:rsidR="00436F87">
        <w:t>n two judgements of 30 August 2011</w:t>
      </w:r>
      <w:r w:rsidR="005F084E">
        <w:t xml:space="preserve">, </w:t>
      </w:r>
      <w:r w:rsidR="00436F87">
        <w:t xml:space="preserve">the </w:t>
      </w:r>
      <w:smartTag w:uri="urn:schemas-microsoft-com:office:smarttags" w:element="Street">
        <w:smartTag w:uri="urn:schemas-microsoft-com:office:smarttags" w:element="address">
          <w:r w:rsidR="00436F87">
            <w:t>Constitutional Court</w:t>
          </w:r>
        </w:smartTag>
      </w:smartTag>
      <w:r w:rsidR="00436F87">
        <w:t xml:space="preserve"> stated th</w:t>
      </w:r>
      <w:r w:rsidR="005F084E">
        <w:t>e following</w:t>
      </w:r>
      <w:r w:rsidR="00436F87">
        <w:t>:</w:t>
      </w:r>
    </w:p>
    <w:p w:rsidR="00436F87" w:rsidRPr="000A603E" w:rsidRDefault="00986301" w:rsidP="00986301">
      <w:pPr>
        <w:pStyle w:val="SingleTxtG"/>
        <w:ind w:left="1700"/>
      </w:pPr>
      <w:r>
        <w:t xml:space="preserve">“[…] </w:t>
      </w:r>
      <w:r w:rsidR="00436F87">
        <w:t>no article in the Covenant, including article 18, explicitly mention</w:t>
      </w:r>
      <w:r>
        <w:t>s</w:t>
      </w:r>
      <w:r w:rsidR="00436F87">
        <w:t xml:space="preserve"> a right to conscientious objection as one of </w:t>
      </w:r>
      <w:r>
        <w:t xml:space="preserve">the </w:t>
      </w:r>
      <w:r w:rsidR="00436F87">
        <w:t xml:space="preserve">basic human rights </w:t>
      </w:r>
      <w:r>
        <w:t>[</w:t>
      </w:r>
      <w:r w:rsidR="00436F87">
        <w:t>…</w:t>
      </w:r>
      <w:r>
        <w:t>]</w:t>
      </w:r>
      <w:r w:rsidR="00436F87">
        <w:t xml:space="preserve">. The interpretation of the Committee </w:t>
      </w:r>
      <w:r>
        <w:t>[</w:t>
      </w:r>
      <w:r w:rsidR="005F084E">
        <w:t>…</w:t>
      </w:r>
      <w:r>
        <w:t>]</w:t>
      </w:r>
      <w:r w:rsidR="00436F87">
        <w:t xml:space="preserve"> is merely a recommendation to its State</w:t>
      </w:r>
      <w:r w:rsidR="003276EF">
        <w:t>s</w:t>
      </w:r>
      <w:r w:rsidR="00436F87">
        <w:t xml:space="preserve"> parties, but is not legally binding </w:t>
      </w:r>
      <w:r>
        <w:t>[</w:t>
      </w:r>
      <w:r w:rsidR="00436F87">
        <w:t>…</w:t>
      </w:r>
      <w:r>
        <w:t>]</w:t>
      </w:r>
      <w:r w:rsidR="00436F87">
        <w:t>. Therefore, the Covenant does not automatically mean the recognition of the right to conscientious objection, nor does it exercise legally binding effect upon conscientious objection.</w:t>
      </w:r>
      <w:r>
        <w:t>”</w:t>
      </w:r>
      <w:r w:rsidR="00436F87">
        <w:rPr>
          <w:rStyle w:val="FootnoteReference"/>
        </w:rPr>
        <w:footnoteReference w:id="8"/>
      </w:r>
    </w:p>
    <w:p w:rsidR="00B82DC9" w:rsidRPr="000A603E" w:rsidRDefault="00B82DC9" w:rsidP="00B82DC9">
      <w:pPr>
        <w:pStyle w:val="H23G"/>
      </w:pPr>
      <w:r>
        <w:tab/>
      </w:r>
      <w:r>
        <w:tab/>
      </w:r>
      <w:r w:rsidRPr="000A603E">
        <w:t>Issues and proceedings before the Committee</w:t>
      </w:r>
    </w:p>
    <w:p w:rsidR="00B82DC9" w:rsidRPr="003245F9" w:rsidRDefault="00B82DC9" w:rsidP="003245F9">
      <w:pPr>
        <w:pStyle w:val="H4G"/>
      </w:pPr>
      <w:r w:rsidRPr="003245F9">
        <w:tab/>
      </w:r>
      <w:r w:rsidRPr="003245F9">
        <w:tab/>
        <w:t xml:space="preserve">Consideration of admissibility </w:t>
      </w:r>
    </w:p>
    <w:p w:rsidR="00B82DC9" w:rsidRPr="000A603E" w:rsidRDefault="00E15F69" w:rsidP="00B82DC9">
      <w:pPr>
        <w:pStyle w:val="SingleTxtG"/>
      </w:pPr>
      <w:r>
        <w:t>6</w:t>
      </w:r>
      <w:r w:rsidR="00B82DC9" w:rsidRPr="000A603E">
        <w:t>.1</w:t>
      </w:r>
      <w:r w:rsidR="00B82DC9" w:rsidRPr="000A603E">
        <w:tab/>
        <w:t>Before considering any claims contained in a communication, the Human Rights Committee must, in accordance with article 93 of its rules of procedure, decide whether or not it is admissible under the Optional Protocol to the Covenant.</w:t>
      </w:r>
    </w:p>
    <w:p w:rsidR="00B82DC9" w:rsidRDefault="00E15F69" w:rsidP="00B82DC9">
      <w:pPr>
        <w:pStyle w:val="SingleTxtG"/>
      </w:pPr>
      <w:r>
        <w:lastRenderedPageBreak/>
        <w:t>6</w:t>
      </w:r>
      <w:r w:rsidR="00B82DC9" w:rsidRPr="000A603E">
        <w:t>.2</w:t>
      </w:r>
      <w:r w:rsidR="00B82DC9" w:rsidRPr="000A603E">
        <w:tab/>
        <w:t>The Committee notes, as required by article 5, paragraph 2 (a) of the Optional Protocol, that the same matter is not being examined under any other international procedure of investigation or settlement.</w:t>
      </w:r>
    </w:p>
    <w:p w:rsidR="00B82DC9" w:rsidRDefault="00B82DC9" w:rsidP="00B82DC9">
      <w:pPr>
        <w:pStyle w:val="SingleTxtG"/>
        <w:rPr>
          <w:lang w:val="en-US"/>
        </w:rPr>
      </w:pPr>
      <w:r>
        <w:t>6.3</w:t>
      </w:r>
      <w:r>
        <w:tab/>
        <w:t>The Committee notes that</w:t>
      </w:r>
      <w:r w:rsidR="00986301">
        <w:t>,</w:t>
      </w:r>
      <w:r>
        <w:t xml:space="preserve"> </w:t>
      </w:r>
      <w:r w:rsidR="00BB59A8">
        <w:t xml:space="preserve">apart from the </w:t>
      </w:r>
      <w:r w:rsidR="00986301">
        <w:t xml:space="preserve">16 </w:t>
      </w:r>
      <w:r w:rsidR="001F0837">
        <w:t>authors mention</w:t>
      </w:r>
      <w:r w:rsidR="005F084E">
        <w:t>ed</w:t>
      </w:r>
      <w:r w:rsidR="001F0837">
        <w:t xml:space="preserve"> in para. 2.1</w:t>
      </w:r>
      <w:r w:rsidR="00BB59A8">
        <w:t xml:space="preserve"> above, </w:t>
      </w:r>
      <w:r>
        <w:t xml:space="preserve">the </w:t>
      </w:r>
      <w:r w:rsidR="00BB59A8">
        <w:t xml:space="preserve">majority of the </w:t>
      </w:r>
      <w:r>
        <w:t>authors have not appealed the judgement</w:t>
      </w:r>
      <w:r w:rsidR="005F084E">
        <w:t>s</w:t>
      </w:r>
      <w:r>
        <w:t xml:space="preserve"> of the respective District Courts on the basis that </w:t>
      </w:r>
      <w:r>
        <w:rPr>
          <w:lang w:val="en-US"/>
        </w:rPr>
        <w:t xml:space="preserve">any appeal would have been ineffective. The </w:t>
      </w:r>
      <w:r w:rsidR="005F084E">
        <w:rPr>
          <w:lang w:val="en-US"/>
        </w:rPr>
        <w:t xml:space="preserve">Committee notes the </w:t>
      </w:r>
      <w:r>
        <w:rPr>
          <w:lang w:val="en-US"/>
        </w:rPr>
        <w:t>authors</w:t>
      </w:r>
      <w:r w:rsidR="003276EF">
        <w:rPr>
          <w:lang w:val="en-US"/>
        </w:rPr>
        <w:t>’</w:t>
      </w:r>
      <w:r>
        <w:rPr>
          <w:lang w:val="en-US"/>
        </w:rPr>
        <w:t xml:space="preserve"> conte</w:t>
      </w:r>
      <w:r w:rsidR="005F084E">
        <w:rPr>
          <w:lang w:val="en-US"/>
        </w:rPr>
        <w:t>ntion</w:t>
      </w:r>
      <w:r>
        <w:rPr>
          <w:lang w:val="en-US"/>
        </w:rPr>
        <w:t xml:space="preserve"> that </w:t>
      </w:r>
      <w:r w:rsidR="005F084E">
        <w:rPr>
          <w:lang w:val="en-US"/>
        </w:rPr>
        <w:t xml:space="preserve">both </w:t>
      </w:r>
      <w:r>
        <w:rPr>
          <w:lang w:val="en-US"/>
        </w:rPr>
        <w:t>the Supreme Court of Korea, on 15 July 2004, and the Constitutional Court</w:t>
      </w:r>
      <w:r w:rsidR="005F084E">
        <w:rPr>
          <w:lang w:val="en-US"/>
        </w:rPr>
        <w:t>,</w:t>
      </w:r>
      <w:r>
        <w:rPr>
          <w:lang w:val="en-US"/>
        </w:rPr>
        <w:t xml:space="preserve"> on 26 August 2004</w:t>
      </w:r>
      <w:r w:rsidR="00BB59A8">
        <w:rPr>
          <w:lang w:val="en-US"/>
        </w:rPr>
        <w:t>, as well as most recently on 30 August 2011</w:t>
      </w:r>
      <w:r>
        <w:rPr>
          <w:lang w:val="en-US"/>
        </w:rPr>
        <w:t xml:space="preserve">, decided that conscientious objectors must serve in the army or face prison terms; and since the highest </w:t>
      </w:r>
      <w:r w:rsidR="005F084E">
        <w:rPr>
          <w:lang w:val="en-US"/>
        </w:rPr>
        <w:t xml:space="preserve">jurisdictions had </w:t>
      </w:r>
      <w:r>
        <w:rPr>
          <w:lang w:val="en-US"/>
        </w:rPr>
        <w:t>made a final decision on th</w:t>
      </w:r>
      <w:r w:rsidR="005F084E">
        <w:rPr>
          <w:lang w:val="en-US"/>
        </w:rPr>
        <w:t>e</w:t>
      </w:r>
      <w:r>
        <w:rPr>
          <w:lang w:val="en-US"/>
        </w:rPr>
        <w:t xml:space="preserve"> issue, any further appeal would be </w:t>
      </w:r>
      <w:r w:rsidR="005F084E">
        <w:rPr>
          <w:lang w:val="en-US"/>
        </w:rPr>
        <w:t>futile.</w:t>
      </w:r>
      <w:r>
        <w:t xml:space="preserve"> Taking into account the authors’ arguments</w:t>
      </w:r>
      <w:r w:rsidR="005F084E">
        <w:t>,</w:t>
      </w:r>
      <w:r>
        <w:t xml:space="preserve"> and i</w:t>
      </w:r>
      <w:r w:rsidRPr="00A257D9">
        <w:rPr>
          <w:lang w:val="en-US"/>
        </w:rPr>
        <w:t xml:space="preserve">n absence </w:t>
      </w:r>
      <w:r>
        <w:rPr>
          <w:lang w:val="en-US"/>
        </w:rPr>
        <w:t>of any objection by the State party</w:t>
      </w:r>
      <w:r w:rsidR="005F084E">
        <w:rPr>
          <w:lang w:val="en-US"/>
        </w:rPr>
        <w:t xml:space="preserve"> in this connection</w:t>
      </w:r>
      <w:r>
        <w:rPr>
          <w:lang w:val="en-US"/>
        </w:rPr>
        <w:t xml:space="preserve">, the Committee considers that </w:t>
      </w:r>
      <w:r w:rsidR="005F084E">
        <w:rPr>
          <w:lang w:val="en-US"/>
        </w:rPr>
        <w:t xml:space="preserve">it is not precluded by the provisions of </w:t>
      </w:r>
      <w:r>
        <w:rPr>
          <w:lang w:val="en-US"/>
        </w:rPr>
        <w:t>article 5, paragraph 2 (b)</w:t>
      </w:r>
      <w:r w:rsidR="005F084E">
        <w:rPr>
          <w:lang w:val="en-US"/>
        </w:rPr>
        <w:t>,</w:t>
      </w:r>
      <w:r>
        <w:rPr>
          <w:lang w:val="en-US"/>
        </w:rPr>
        <w:t xml:space="preserve"> of the Optional Protocol</w:t>
      </w:r>
      <w:r w:rsidR="005F084E">
        <w:rPr>
          <w:lang w:val="en-US"/>
        </w:rPr>
        <w:t>, from examining the present communication</w:t>
      </w:r>
      <w:r>
        <w:rPr>
          <w:lang w:val="en-US"/>
        </w:rPr>
        <w:t>.</w:t>
      </w:r>
    </w:p>
    <w:p w:rsidR="00B82DC9" w:rsidRDefault="00B82DC9" w:rsidP="00B82DC9">
      <w:pPr>
        <w:pStyle w:val="SingleTxtG"/>
        <w:rPr>
          <w:lang w:val="en-US"/>
        </w:rPr>
      </w:pPr>
      <w:r>
        <w:rPr>
          <w:lang w:val="en-US"/>
        </w:rPr>
        <w:t>6.4</w:t>
      </w:r>
      <w:r>
        <w:rPr>
          <w:lang w:val="en-US"/>
        </w:rPr>
        <w:tab/>
        <w:t xml:space="preserve">The Committee considers that the authors have sufficiently substantiated their </w:t>
      </w:r>
      <w:r w:rsidR="005F084E">
        <w:rPr>
          <w:lang w:val="en-US"/>
        </w:rPr>
        <w:t>claims, f</w:t>
      </w:r>
      <w:r w:rsidR="00E15F69">
        <w:rPr>
          <w:lang w:val="en-US"/>
        </w:rPr>
        <w:t>o</w:t>
      </w:r>
      <w:r w:rsidR="005F084E">
        <w:rPr>
          <w:lang w:val="en-US"/>
        </w:rPr>
        <w:t xml:space="preserve">r purposes of </w:t>
      </w:r>
      <w:r w:rsidR="00E15F69">
        <w:rPr>
          <w:lang w:val="en-US"/>
        </w:rPr>
        <w:t>admissibility;</w:t>
      </w:r>
      <w:r w:rsidR="005F084E">
        <w:rPr>
          <w:lang w:val="en-US"/>
        </w:rPr>
        <w:t xml:space="preserve"> </w:t>
      </w:r>
      <w:r w:rsidR="00E15F69">
        <w:rPr>
          <w:lang w:val="en-US"/>
        </w:rPr>
        <w:t>it</w:t>
      </w:r>
      <w:r w:rsidRPr="00A257D9">
        <w:rPr>
          <w:lang w:val="en-US"/>
        </w:rPr>
        <w:t xml:space="preserve"> declares the c</w:t>
      </w:r>
      <w:r w:rsidR="005F084E">
        <w:rPr>
          <w:lang w:val="en-US"/>
        </w:rPr>
        <w:t xml:space="preserve">ommunication </w:t>
      </w:r>
      <w:r w:rsidR="00E15F69">
        <w:rPr>
          <w:lang w:val="en-US"/>
        </w:rPr>
        <w:t xml:space="preserve">admissible </w:t>
      </w:r>
      <w:r w:rsidRPr="00A257D9">
        <w:rPr>
          <w:lang w:val="en-US"/>
        </w:rPr>
        <w:t>under article</w:t>
      </w:r>
      <w:r>
        <w:rPr>
          <w:lang w:val="en-US"/>
        </w:rPr>
        <w:t xml:space="preserve"> 18, paragraph 1, of the Covenant</w:t>
      </w:r>
      <w:r w:rsidR="00E15F69">
        <w:rPr>
          <w:lang w:val="en-US"/>
        </w:rPr>
        <w:t>,</w:t>
      </w:r>
      <w:r>
        <w:rPr>
          <w:lang w:val="en-US"/>
        </w:rPr>
        <w:t xml:space="preserve"> and proceeds to </w:t>
      </w:r>
      <w:r w:rsidR="00E15F69">
        <w:rPr>
          <w:lang w:val="en-US"/>
        </w:rPr>
        <w:t>its</w:t>
      </w:r>
      <w:r>
        <w:rPr>
          <w:lang w:val="en-US"/>
        </w:rPr>
        <w:t xml:space="preserve"> consideration o</w:t>
      </w:r>
      <w:r w:rsidR="00FF0DAF">
        <w:rPr>
          <w:lang w:val="en-US"/>
        </w:rPr>
        <w:t>f</w:t>
      </w:r>
      <w:r>
        <w:rPr>
          <w:lang w:val="en-US"/>
        </w:rPr>
        <w:t xml:space="preserve"> the merits.</w:t>
      </w:r>
    </w:p>
    <w:p w:rsidR="00B82DC9" w:rsidRPr="006950E2" w:rsidRDefault="00B82DC9" w:rsidP="00FF0DAF">
      <w:pPr>
        <w:pStyle w:val="H4G"/>
      </w:pPr>
      <w:r>
        <w:tab/>
      </w:r>
      <w:r>
        <w:tab/>
      </w:r>
      <w:r w:rsidRPr="006950E2">
        <w:t>Consideration of the merits</w:t>
      </w:r>
    </w:p>
    <w:p w:rsidR="00B82DC9" w:rsidRDefault="00B82DC9" w:rsidP="00B82DC9">
      <w:pPr>
        <w:pStyle w:val="SingleTxtG"/>
      </w:pPr>
      <w:r w:rsidRPr="000A603E">
        <w:t>7.1</w:t>
      </w:r>
      <w:r w:rsidRPr="000A603E">
        <w:tab/>
        <w:t>The Human Rights Committee has considered the present communication in the light of all the information submitted by the parties, in accordance with article 5, paragraph 1, of the Optional Protocol.</w:t>
      </w:r>
    </w:p>
    <w:p w:rsidR="006703FA" w:rsidRPr="00A257D9" w:rsidRDefault="006703FA" w:rsidP="006703FA">
      <w:pPr>
        <w:pStyle w:val="SingleTxtG"/>
        <w:rPr>
          <w:lang w:val="en-US"/>
        </w:rPr>
      </w:pPr>
      <w:r w:rsidRPr="006703FA">
        <w:t>7.2</w:t>
      </w:r>
      <w:r w:rsidRPr="006703FA">
        <w:tab/>
      </w:r>
      <w:r w:rsidRPr="006703FA">
        <w:rPr>
          <w:lang w:val="en-US"/>
        </w:rPr>
        <w:t>The Committee notes the authors' claim that their rights under article 18, paragraph 1, of the Covenant have been violated, due to the absence in the State party of an alternative</w:t>
      </w:r>
      <w:r w:rsidR="00E45C8B">
        <w:rPr>
          <w:lang w:val="en-US"/>
        </w:rPr>
        <w:t xml:space="preserve"> to compulsory military service and, as a result, they were prosecuted and imprisoned</w:t>
      </w:r>
      <w:r w:rsidRPr="006703FA">
        <w:rPr>
          <w:lang w:val="en-US"/>
        </w:rPr>
        <w:t>. The Committee notes that in the present case, the State party reiterates the ar</w:t>
      </w:r>
      <w:r w:rsidR="00E45C8B">
        <w:rPr>
          <w:lang w:val="en-US"/>
        </w:rPr>
        <w:t>guments advanced in response to similar</w:t>
      </w:r>
      <w:r w:rsidRPr="006703FA">
        <w:rPr>
          <w:lang w:val="en-US"/>
        </w:rPr>
        <w:t xml:space="preserve"> earlier communications</w:t>
      </w:r>
      <w:r w:rsidRPr="006703FA">
        <w:rPr>
          <w:vertAlign w:val="superscript"/>
          <w:lang w:val="en-US"/>
        </w:rPr>
        <w:footnoteReference w:id="9"/>
      </w:r>
      <w:r w:rsidRPr="006703FA">
        <w:rPr>
          <w:lang w:val="en-US"/>
        </w:rPr>
        <w:t xml:space="preserve"> before the Committee, notably on the issues of national security, equality between military and alternative service and lack of a national consensus on the matter.</w:t>
      </w:r>
      <w:r>
        <w:rPr>
          <w:lang w:val="en-US"/>
        </w:rPr>
        <w:t xml:space="preserve"> </w:t>
      </w:r>
      <w:r w:rsidRPr="00A257D9">
        <w:rPr>
          <w:lang w:val="en-US"/>
        </w:rPr>
        <w:t>The Committee considers that it has already examined these arguments in its earlier Views</w:t>
      </w:r>
      <w:r w:rsidR="00FF0DAF">
        <w:rPr>
          <w:lang w:val="en-US"/>
        </w:rPr>
        <w:t>,</w:t>
      </w:r>
      <w:r>
        <w:rPr>
          <w:rStyle w:val="FootnoteReference"/>
          <w:lang w:val="en-US"/>
        </w:rPr>
        <w:footnoteReference w:id="10"/>
      </w:r>
      <w:r w:rsidRPr="00A257D9">
        <w:rPr>
          <w:lang w:val="en-US"/>
        </w:rPr>
        <w:t xml:space="preserve"> and</w:t>
      </w:r>
      <w:r>
        <w:rPr>
          <w:lang w:val="en-US"/>
        </w:rPr>
        <w:t xml:space="preserve"> </w:t>
      </w:r>
      <w:r w:rsidRPr="00A257D9">
        <w:rPr>
          <w:lang w:val="en-US"/>
        </w:rPr>
        <w:t xml:space="preserve">finds no reason to depart from its earlier position. </w:t>
      </w:r>
    </w:p>
    <w:p w:rsidR="00E540C9" w:rsidRPr="00C257E1" w:rsidRDefault="006703FA" w:rsidP="00E540C9">
      <w:pPr>
        <w:pStyle w:val="SingleTxtG"/>
        <w:rPr>
          <w:rFonts w:eastAsia="Cambria"/>
        </w:rPr>
      </w:pPr>
      <w:r w:rsidRPr="00564B14">
        <w:t>7.3</w:t>
      </w:r>
      <w:r w:rsidRPr="00564B14">
        <w:tab/>
      </w:r>
      <w:r w:rsidRPr="00E15F69">
        <w:t>The Committee recalls its general comment No. 22 (1993), in which it considers that the fundamental character of the freedoms enshrined in article 18, paragraph 1, of the Covenant is reflected in the fact that this provision cannot be derogated from, even in time of public emergency, as stated in article 4, paragraph 2, of the Covenant. Although the Covenant does not explicitly refer to a right of conscientious objection, the Committee reaffirms its view that such a right derives from article 18, inasmuch as the obligation to be involved in the use of lethal force may seriously conflict with the freedom of conscience</w:t>
      </w:r>
      <w:r w:rsidR="008B31D7">
        <w:t>.</w:t>
      </w:r>
      <w:r>
        <w:rPr>
          <w:rStyle w:val="FootnoteReference"/>
        </w:rPr>
        <w:footnoteReference w:id="11"/>
      </w:r>
      <w:r w:rsidRPr="00E15F69">
        <w:t xml:space="preserve"> </w:t>
      </w:r>
      <w:r w:rsidR="00E540C9">
        <w:t xml:space="preserve">The Committee further notes </w:t>
      </w:r>
      <w:r w:rsidR="00E540C9" w:rsidRPr="00FE7BAD">
        <w:rPr>
          <w:rFonts w:eastAsia="Cambria"/>
        </w:rPr>
        <w:t xml:space="preserve">that freedom of thought, conscience and religion embraces the right not to </w:t>
      </w:r>
      <w:r w:rsidR="00EE063A">
        <w:rPr>
          <w:rFonts w:eastAsia="Cambria"/>
        </w:rPr>
        <w:t>declare</w:t>
      </w:r>
      <w:r w:rsidR="00E540C9">
        <w:rPr>
          <w:rFonts w:eastAsia="Cambria"/>
        </w:rPr>
        <w:t>,</w:t>
      </w:r>
      <w:r w:rsidR="00E540C9" w:rsidRPr="00FE7BAD">
        <w:rPr>
          <w:rFonts w:eastAsia="Cambria"/>
        </w:rPr>
        <w:t xml:space="preserve"> as well as the right </w:t>
      </w:r>
      <w:r w:rsidR="004B5CD2">
        <w:rPr>
          <w:rFonts w:eastAsia="Cambria"/>
        </w:rPr>
        <w:t xml:space="preserve"> to </w:t>
      </w:r>
      <w:r w:rsidR="00EE063A">
        <w:rPr>
          <w:rFonts w:eastAsia="Cambria"/>
        </w:rPr>
        <w:t>declare</w:t>
      </w:r>
      <w:r w:rsidR="00E540C9">
        <w:rPr>
          <w:rFonts w:eastAsia="Cambria"/>
        </w:rPr>
        <w:t>,</w:t>
      </w:r>
      <w:r w:rsidR="00E540C9" w:rsidRPr="00FE7BAD">
        <w:rPr>
          <w:rFonts w:eastAsia="Cambria"/>
        </w:rPr>
        <w:t xml:space="preserve"> one’s conscientiously held beliefs. Compulsory military service without possibility of alternative civilian service implies that a person may be put in a position in which he or she is deprived of the right to choose whether or not to </w:t>
      </w:r>
      <w:r w:rsidR="00EE063A">
        <w:rPr>
          <w:rFonts w:eastAsia="Cambria"/>
        </w:rPr>
        <w:t>declare</w:t>
      </w:r>
      <w:r w:rsidR="00EE063A" w:rsidRPr="00FE7BAD">
        <w:rPr>
          <w:rFonts w:eastAsia="Cambria"/>
        </w:rPr>
        <w:t xml:space="preserve"> </w:t>
      </w:r>
      <w:r w:rsidR="00E540C9" w:rsidRPr="00FE7BAD">
        <w:rPr>
          <w:rFonts w:eastAsia="Cambria"/>
        </w:rPr>
        <w:t xml:space="preserve">his or her conscientiously held beliefs by being under a legal obligation, either to break the law or to act against </w:t>
      </w:r>
      <w:r w:rsidR="00E540C9" w:rsidRPr="00E540C9">
        <w:rPr>
          <w:rFonts w:eastAsia="Cambria"/>
        </w:rPr>
        <w:t xml:space="preserve">those beliefs </w:t>
      </w:r>
      <w:r w:rsidR="00E540C9" w:rsidRPr="00C257E1">
        <w:rPr>
          <w:rFonts w:eastAsia="Cambria"/>
        </w:rPr>
        <w:t xml:space="preserve">within a context in which it may be necessary to deprive another human being of life. </w:t>
      </w:r>
    </w:p>
    <w:p w:rsidR="008B31D7" w:rsidRDefault="00E540C9" w:rsidP="006703FA">
      <w:pPr>
        <w:pStyle w:val="SingleTxtG"/>
      </w:pPr>
      <w:r>
        <w:t xml:space="preserve">7.4 </w:t>
      </w:r>
      <w:r w:rsidR="006703FA" w:rsidRPr="00E15F69">
        <w:t>The Committee</w:t>
      </w:r>
      <w:r w:rsidR="00EE063A">
        <w:t xml:space="preserve"> therefore</w:t>
      </w:r>
      <w:r w:rsidR="008B31D7">
        <w:t xml:space="preserve"> </w:t>
      </w:r>
      <w:r w:rsidR="00E008DC" w:rsidRPr="00E15F69">
        <w:t>reiterates</w:t>
      </w:r>
      <w:r w:rsidR="006703FA" w:rsidRPr="00E15F69">
        <w:t xml:space="preserve"> that the right to conscientious objection to military service is inherent to the right to freedom of thought, conscience and religion. It entitles any individual to exemption from compulsory military service if the latter cannot be reconciled with the individual's religion or beliefs. The right must not be impaired by coercion. A State party may, if it wishes, compel the objector to undertake a civilian alternative to military service, outside of the military sphere and not under military command. The alternative service must not be of a punitive nature, but must rather be a real service to the community and compatible with respect for human rights</w:t>
      </w:r>
      <w:r w:rsidR="008B31D7">
        <w:t>.</w:t>
      </w:r>
      <w:r w:rsidR="006703FA">
        <w:rPr>
          <w:rStyle w:val="FootnoteReference"/>
        </w:rPr>
        <w:footnoteReference w:id="12"/>
      </w:r>
    </w:p>
    <w:p w:rsidR="00B82DC9" w:rsidRPr="00786C66" w:rsidRDefault="003245F9" w:rsidP="00B82DC9">
      <w:pPr>
        <w:pStyle w:val="SingleTxtG"/>
        <w:rPr>
          <w:bCs/>
        </w:rPr>
      </w:pPr>
      <w:r>
        <w:rPr>
          <w:bCs/>
        </w:rPr>
        <w:t>7.</w:t>
      </w:r>
      <w:r w:rsidR="005D71C0">
        <w:rPr>
          <w:bCs/>
        </w:rPr>
        <w:t>5</w:t>
      </w:r>
      <w:r w:rsidR="00B82DC9" w:rsidRPr="00786C66">
        <w:rPr>
          <w:bCs/>
        </w:rPr>
        <w:tab/>
        <w:t>In the present case, the Committee</w:t>
      </w:r>
      <w:r w:rsidR="00B82DC9" w:rsidRPr="00786C66">
        <w:rPr>
          <w:bCs/>
          <w:lang w:val="en-US"/>
        </w:rPr>
        <w:t xml:space="preserve"> considers that the authors' refusal to be drafted for compulsory military service derives from their religious beliefs which, it is uncontested, were genuinely held</w:t>
      </w:r>
      <w:r w:rsidR="008B31D7">
        <w:rPr>
          <w:bCs/>
          <w:lang w:val="en-US"/>
        </w:rPr>
        <w:t>,</w:t>
      </w:r>
      <w:r w:rsidR="00B82DC9" w:rsidRPr="00786C66">
        <w:rPr>
          <w:bCs/>
          <w:lang w:val="en-US"/>
        </w:rPr>
        <w:t xml:space="preserve"> and that the authors’ subsequent conviction and sentence amounted to an </w:t>
      </w:r>
      <w:r w:rsidR="00B82DC9" w:rsidRPr="00786C66">
        <w:rPr>
          <w:bCs/>
          <w:lang w:val="en-US" w:eastAsia="ja-JP"/>
        </w:rPr>
        <w:t xml:space="preserve">infringement of </w:t>
      </w:r>
      <w:r w:rsidR="00B82DC9" w:rsidRPr="00786C66">
        <w:rPr>
          <w:bCs/>
          <w:lang w:val="en-US"/>
        </w:rPr>
        <w:t>their freedom of conscience, in breach of article 18, paragraph 1</w:t>
      </w:r>
      <w:r w:rsidR="00B97F12">
        <w:rPr>
          <w:bCs/>
          <w:lang w:val="en-US"/>
        </w:rPr>
        <w:t>,</w:t>
      </w:r>
      <w:r w:rsidR="00B82DC9" w:rsidRPr="00786C66">
        <w:rPr>
          <w:bCs/>
          <w:lang w:val="en-US"/>
        </w:rPr>
        <w:t xml:space="preserve"> of the Covenant. Repression of the refusal to be drafted for compulsory military service, exercised against persons whose conscience or religion prohibit the use of arms, is incompatible with article 18, paragraph 1</w:t>
      </w:r>
      <w:r w:rsidR="00B97F12">
        <w:rPr>
          <w:bCs/>
          <w:lang w:val="en-US"/>
        </w:rPr>
        <w:t>,</w:t>
      </w:r>
      <w:r w:rsidR="00B82DC9" w:rsidRPr="00786C66">
        <w:rPr>
          <w:bCs/>
          <w:lang w:val="en-US"/>
        </w:rPr>
        <w:t xml:space="preserve"> of the Covenant</w:t>
      </w:r>
      <w:r w:rsidR="008B31D7">
        <w:rPr>
          <w:bCs/>
          <w:lang w:val="en-US"/>
        </w:rPr>
        <w:t>.</w:t>
      </w:r>
      <w:r w:rsidR="00B97F12">
        <w:rPr>
          <w:rStyle w:val="FootnoteReference"/>
          <w:bCs/>
          <w:lang w:val="en-US"/>
        </w:rPr>
        <w:footnoteReference w:id="13"/>
      </w:r>
    </w:p>
    <w:p w:rsidR="00B82DC9" w:rsidRPr="00A257D9" w:rsidRDefault="00B82DC9" w:rsidP="00B82DC9">
      <w:pPr>
        <w:pStyle w:val="SingleTxtG"/>
        <w:rPr>
          <w:lang w:val="en-US"/>
        </w:rPr>
      </w:pPr>
      <w:r>
        <w:rPr>
          <w:lang w:val="en-US"/>
        </w:rPr>
        <w:t>8</w:t>
      </w:r>
      <w:r w:rsidR="003245F9">
        <w:rPr>
          <w:lang w:val="en-US"/>
        </w:rPr>
        <w:t>.</w:t>
      </w:r>
      <w:r>
        <w:rPr>
          <w:lang w:val="en-US"/>
        </w:rPr>
        <w:tab/>
      </w:r>
      <w:r w:rsidRPr="00A257D9">
        <w:rPr>
          <w:lang w:val="en-US"/>
        </w:rPr>
        <w:t xml:space="preserve">The Human Rights Committee, acting under article 5, paragraph 4, of the Optional Protocol to the International Covenant on Civil and Political Rights, concludes that the facts </w:t>
      </w:r>
      <w:r>
        <w:rPr>
          <w:lang w:val="en-US"/>
        </w:rPr>
        <w:t>before</w:t>
      </w:r>
      <w:r w:rsidRPr="00A257D9">
        <w:rPr>
          <w:lang w:val="en-US"/>
        </w:rPr>
        <w:t xml:space="preserve"> </w:t>
      </w:r>
      <w:r w:rsidR="008B31D7">
        <w:rPr>
          <w:lang w:val="en-US"/>
        </w:rPr>
        <w:t>i</w:t>
      </w:r>
      <w:r w:rsidRPr="00A257D9">
        <w:rPr>
          <w:lang w:val="en-US"/>
        </w:rPr>
        <w:t>t reveal, in respect of each author</w:t>
      </w:r>
      <w:r>
        <w:rPr>
          <w:rFonts w:hint="eastAsia"/>
          <w:lang w:val="en-US" w:eastAsia="ja-JP"/>
        </w:rPr>
        <w:t>,</w:t>
      </w:r>
      <w:r w:rsidRPr="00A257D9">
        <w:rPr>
          <w:lang w:val="en-US"/>
        </w:rPr>
        <w:t xml:space="preserve"> violations by the Republic of Korea of article 18, paragraph 1</w:t>
      </w:r>
      <w:r w:rsidR="00B97F12">
        <w:rPr>
          <w:lang w:val="en-US"/>
        </w:rPr>
        <w:t>,</w:t>
      </w:r>
      <w:r w:rsidRPr="00A257D9">
        <w:rPr>
          <w:lang w:val="en-US"/>
        </w:rPr>
        <w:t xml:space="preserve"> of the Covenant.</w:t>
      </w:r>
    </w:p>
    <w:p w:rsidR="00B82DC9" w:rsidRPr="00A257D9" w:rsidRDefault="00B82DC9" w:rsidP="00B82DC9">
      <w:pPr>
        <w:pStyle w:val="SingleTxtG"/>
        <w:rPr>
          <w:lang w:val="en-US"/>
        </w:rPr>
      </w:pPr>
      <w:r>
        <w:rPr>
          <w:lang w:val="en-US"/>
        </w:rPr>
        <w:t>9</w:t>
      </w:r>
      <w:r w:rsidRPr="00A257D9">
        <w:rPr>
          <w:lang w:val="en-US"/>
        </w:rPr>
        <w:t>.</w:t>
      </w:r>
      <w:r>
        <w:rPr>
          <w:lang w:val="en-US"/>
        </w:rPr>
        <w:tab/>
      </w:r>
      <w:r w:rsidRPr="00A257D9">
        <w:rPr>
          <w:lang w:val="en-US"/>
        </w:rPr>
        <w:t xml:space="preserve">In accordance with article 2, paragraph 3 (a), of the Covenant, the State party is under an obligation to provide the authors with an effective remedy, including </w:t>
      </w:r>
      <w:r>
        <w:rPr>
          <w:lang w:val="en-US"/>
        </w:rPr>
        <w:t xml:space="preserve">expunging their criminal records and providing them with adequate </w:t>
      </w:r>
      <w:r w:rsidRPr="00A257D9">
        <w:rPr>
          <w:lang w:val="en-US"/>
        </w:rPr>
        <w:t>compensation. The State party is under an obligation to avoid similar violations of the Covenant in the future</w:t>
      </w:r>
      <w:r>
        <w:rPr>
          <w:lang w:val="en-US"/>
        </w:rPr>
        <w:t>, which includes the adoption of legislative measures guaranteeing the right to conscientious objection</w:t>
      </w:r>
      <w:r w:rsidRPr="00A257D9">
        <w:rPr>
          <w:lang w:val="en-US"/>
        </w:rPr>
        <w:t>.</w:t>
      </w:r>
    </w:p>
    <w:p w:rsidR="00B82DC9" w:rsidRDefault="00B82DC9" w:rsidP="00B82DC9">
      <w:pPr>
        <w:pStyle w:val="SingleTxtG"/>
        <w:rPr>
          <w:lang w:val="en-US"/>
        </w:rPr>
      </w:pPr>
      <w:r w:rsidRPr="00A257D9">
        <w:rPr>
          <w:lang w:val="en-US"/>
        </w:rPr>
        <w:t>1</w:t>
      </w:r>
      <w:r>
        <w:rPr>
          <w:lang w:val="en-US"/>
        </w:rPr>
        <w:t>0</w:t>
      </w:r>
      <w:r w:rsidRPr="00A257D9">
        <w:rPr>
          <w:lang w:val="en-US"/>
        </w:rPr>
        <w:t>.</w:t>
      </w:r>
      <w:r>
        <w:rPr>
          <w:lang w:val="en-US"/>
        </w:rPr>
        <w:tab/>
      </w:r>
      <w:r w:rsidRPr="00A257D9">
        <w:rPr>
          <w:lang w:val="en-US"/>
        </w:rPr>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w:t>
      </w:r>
      <w:r w:rsidR="008B31D7">
        <w:rPr>
          <w:lang w:val="en-US"/>
        </w:rPr>
        <w:t xml:space="preserve">present </w:t>
      </w:r>
      <w:r w:rsidRPr="00A257D9">
        <w:rPr>
          <w:lang w:val="en-US"/>
        </w:rPr>
        <w:t>Views. The State party is also requested to publish the Committee's Views.</w:t>
      </w:r>
    </w:p>
    <w:p w:rsidR="00B82DC9" w:rsidRDefault="00B82DC9" w:rsidP="00B82DC9">
      <w:pPr>
        <w:pStyle w:val="SingleTxtG"/>
      </w:pPr>
      <w:r w:rsidRPr="000A603E">
        <w:t>[</w:t>
      </w:r>
      <w:r w:rsidR="005F50E0">
        <w:t>Adopted</w:t>
      </w:r>
      <w:r w:rsidR="00392703" w:rsidRPr="000A603E">
        <w:t xml:space="preserve"> </w:t>
      </w:r>
      <w:r w:rsidRPr="000A603E">
        <w:t>in English, French and Spanish, the English text being the original version. Subsequently to be issued also in Arabic, Chinese and Russian as part of the Committee's annual report to the General Assembly.]</w:t>
      </w:r>
    </w:p>
    <w:p w:rsidR="001D32AC" w:rsidRPr="002C124A" w:rsidRDefault="003245F9" w:rsidP="002C124A">
      <w:pPr>
        <w:pStyle w:val="HChG"/>
        <w:rPr>
          <w:lang w:val="en-US"/>
        </w:rPr>
      </w:pPr>
      <w:r>
        <w:br w:type="page"/>
      </w:r>
      <w:r w:rsidR="001D32AC" w:rsidRPr="002C124A">
        <w:rPr>
          <w:lang w:val="en-US"/>
        </w:rPr>
        <w:t>A</w:t>
      </w:r>
      <w:r w:rsidR="00AC68C8">
        <w:rPr>
          <w:lang w:val="en-US"/>
        </w:rPr>
        <w:t>ppendi</w:t>
      </w:r>
      <w:r w:rsidR="001D32AC" w:rsidRPr="002C124A">
        <w:rPr>
          <w:lang w:val="en-US"/>
        </w:rPr>
        <w:t>x 1</w:t>
      </w:r>
    </w:p>
    <w:tbl>
      <w:tblPr>
        <w:tblW w:w="0" w:type="auto"/>
        <w:tblInd w:w="1134" w:type="dxa"/>
        <w:tblCellMar>
          <w:left w:w="0" w:type="dxa"/>
          <w:right w:w="0" w:type="dxa"/>
        </w:tblCellMar>
        <w:tblLook w:val="04A0" w:firstRow="1" w:lastRow="0" w:firstColumn="1" w:lastColumn="0" w:noHBand="0" w:noVBand="1"/>
      </w:tblPr>
      <w:tblGrid>
        <w:gridCol w:w="4272"/>
        <w:gridCol w:w="4233"/>
      </w:tblGrid>
      <w:tr w:rsidR="001D32AC" w:rsidTr="003245F9">
        <w:tc>
          <w:tcPr>
            <w:tcW w:w="4272" w:type="dxa"/>
            <w:tcBorders>
              <w:top w:val="single" w:sz="4" w:space="0" w:color="auto"/>
            </w:tcBorders>
            <w:shd w:val="clear" w:color="auto" w:fill="auto"/>
          </w:tcPr>
          <w:p w:rsidR="001D32AC" w:rsidRDefault="001D32AC" w:rsidP="003245F9">
            <w:pPr>
              <w:pStyle w:val="SingleTxtG"/>
            </w:pPr>
            <w:r>
              <w:t>1. Jong-nam Kim</w:t>
            </w:r>
          </w:p>
        </w:tc>
        <w:tc>
          <w:tcPr>
            <w:tcW w:w="4233" w:type="dxa"/>
            <w:tcBorders>
              <w:top w:val="single" w:sz="4" w:space="0" w:color="auto"/>
            </w:tcBorders>
            <w:shd w:val="clear" w:color="auto" w:fill="auto"/>
          </w:tcPr>
          <w:p w:rsidR="001D32AC" w:rsidRDefault="001D32AC" w:rsidP="003245F9">
            <w:pPr>
              <w:pStyle w:val="SingleTxtG"/>
            </w:pPr>
            <w:r>
              <w:t>195. Dae-ho Shin</w:t>
            </w:r>
          </w:p>
        </w:tc>
      </w:tr>
      <w:tr w:rsidR="001D32AC" w:rsidTr="003245F9">
        <w:tc>
          <w:tcPr>
            <w:tcW w:w="4272" w:type="dxa"/>
            <w:shd w:val="clear" w:color="auto" w:fill="auto"/>
          </w:tcPr>
          <w:p w:rsidR="001D32AC" w:rsidRDefault="001D32AC" w:rsidP="003245F9">
            <w:pPr>
              <w:pStyle w:val="SingleTxtG"/>
            </w:pPr>
            <w:r>
              <w:t>2. Hyun-suk Kang</w:t>
            </w:r>
          </w:p>
        </w:tc>
        <w:tc>
          <w:tcPr>
            <w:tcW w:w="4233" w:type="dxa"/>
            <w:shd w:val="clear" w:color="auto" w:fill="auto"/>
          </w:tcPr>
          <w:p w:rsidR="001D32AC" w:rsidRDefault="001D32AC" w:rsidP="003245F9">
            <w:pPr>
              <w:pStyle w:val="SingleTxtG"/>
            </w:pPr>
            <w:r>
              <w:t>196. Jae-gul Yoon</w:t>
            </w:r>
          </w:p>
        </w:tc>
      </w:tr>
      <w:tr w:rsidR="001D32AC" w:rsidTr="003245F9">
        <w:tc>
          <w:tcPr>
            <w:tcW w:w="4272" w:type="dxa"/>
            <w:shd w:val="clear" w:color="auto" w:fill="auto"/>
          </w:tcPr>
          <w:p w:rsidR="001D32AC" w:rsidRDefault="001D32AC" w:rsidP="003245F9">
            <w:pPr>
              <w:pStyle w:val="SingleTxtG"/>
            </w:pPr>
            <w:r>
              <w:t>3. Ue-dong Jeong</w:t>
            </w:r>
          </w:p>
        </w:tc>
        <w:tc>
          <w:tcPr>
            <w:tcW w:w="4233" w:type="dxa"/>
            <w:shd w:val="clear" w:color="auto" w:fill="auto"/>
          </w:tcPr>
          <w:p w:rsidR="001D32AC" w:rsidRDefault="001D32AC" w:rsidP="003245F9">
            <w:pPr>
              <w:pStyle w:val="SingleTxtG"/>
            </w:pPr>
            <w:r>
              <w:t>197. Hyo-jae Choi</w:t>
            </w:r>
          </w:p>
        </w:tc>
      </w:tr>
      <w:tr w:rsidR="001D32AC" w:rsidTr="003245F9">
        <w:tc>
          <w:tcPr>
            <w:tcW w:w="4272" w:type="dxa"/>
            <w:shd w:val="clear" w:color="auto" w:fill="auto"/>
          </w:tcPr>
          <w:p w:rsidR="001D32AC" w:rsidRDefault="001D32AC" w:rsidP="003245F9">
            <w:pPr>
              <w:pStyle w:val="SingleTxtG"/>
            </w:pPr>
            <w:r>
              <w:t>4. Hyun-ju Shin</w:t>
            </w:r>
          </w:p>
        </w:tc>
        <w:tc>
          <w:tcPr>
            <w:tcW w:w="4233" w:type="dxa"/>
            <w:shd w:val="clear" w:color="auto" w:fill="auto"/>
          </w:tcPr>
          <w:p w:rsidR="001D32AC" w:rsidRDefault="001D32AC" w:rsidP="003245F9">
            <w:pPr>
              <w:pStyle w:val="SingleTxtG"/>
            </w:pPr>
            <w:r>
              <w:t>198. Tae-ho Eom</w:t>
            </w:r>
          </w:p>
        </w:tc>
      </w:tr>
      <w:tr w:rsidR="001D32AC" w:rsidTr="003245F9">
        <w:tc>
          <w:tcPr>
            <w:tcW w:w="4272" w:type="dxa"/>
            <w:shd w:val="clear" w:color="auto" w:fill="auto"/>
          </w:tcPr>
          <w:p w:rsidR="001D32AC" w:rsidRDefault="001D32AC" w:rsidP="003245F9">
            <w:pPr>
              <w:pStyle w:val="SingleTxtG"/>
            </w:pPr>
            <w:r>
              <w:t xml:space="preserve">5. </w:t>
            </w:r>
            <w:smartTag w:uri="urn:schemas-microsoft-com:office:smarttags" w:element="place">
              <w:smartTag w:uri="urn:schemas-microsoft-com:office:smarttags" w:element="PlaceName">
                <w:r>
                  <w:t>Jun-tae</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199.Tae-hyun Hwang</w:t>
            </w:r>
          </w:p>
        </w:tc>
      </w:tr>
      <w:tr w:rsidR="001D32AC" w:rsidTr="003245F9">
        <w:tc>
          <w:tcPr>
            <w:tcW w:w="4272" w:type="dxa"/>
            <w:shd w:val="clear" w:color="auto" w:fill="auto"/>
          </w:tcPr>
          <w:p w:rsidR="001D32AC" w:rsidRDefault="001D32AC" w:rsidP="003245F9">
            <w:pPr>
              <w:pStyle w:val="SingleTxtG"/>
            </w:pPr>
            <w:r>
              <w:t>6. Seung-tae Kim</w:t>
            </w:r>
          </w:p>
        </w:tc>
        <w:tc>
          <w:tcPr>
            <w:tcW w:w="4233" w:type="dxa"/>
            <w:shd w:val="clear" w:color="auto" w:fill="auto"/>
          </w:tcPr>
          <w:p w:rsidR="001D32AC" w:rsidRDefault="001D32AC" w:rsidP="003245F9">
            <w:pPr>
              <w:pStyle w:val="SingleTxtG"/>
            </w:pPr>
            <w:r>
              <w:t>200. Sung-young Kim</w:t>
            </w:r>
          </w:p>
        </w:tc>
      </w:tr>
      <w:tr w:rsidR="001D32AC" w:rsidTr="003245F9">
        <w:tc>
          <w:tcPr>
            <w:tcW w:w="4272" w:type="dxa"/>
            <w:shd w:val="clear" w:color="auto" w:fill="auto"/>
          </w:tcPr>
          <w:p w:rsidR="001D32AC" w:rsidRDefault="001D32AC" w:rsidP="003245F9">
            <w:pPr>
              <w:pStyle w:val="SingleTxtG"/>
            </w:pPr>
            <w:r>
              <w:t>7. Joon-ho Seok</w:t>
            </w:r>
          </w:p>
        </w:tc>
        <w:tc>
          <w:tcPr>
            <w:tcW w:w="4233" w:type="dxa"/>
            <w:shd w:val="clear" w:color="auto" w:fill="auto"/>
          </w:tcPr>
          <w:p w:rsidR="001D32AC" w:rsidRDefault="001D32AC" w:rsidP="003245F9">
            <w:pPr>
              <w:pStyle w:val="SingleTxtG"/>
            </w:pPr>
            <w:r>
              <w:t>201. Jae-min Seol</w:t>
            </w:r>
          </w:p>
        </w:tc>
      </w:tr>
      <w:tr w:rsidR="001D32AC" w:rsidTr="003245F9">
        <w:tc>
          <w:tcPr>
            <w:tcW w:w="4272" w:type="dxa"/>
            <w:shd w:val="clear" w:color="auto" w:fill="auto"/>
          </w:tcPr>
          <w:p w:rsidR="001D32AC" w:rsidRDefault="001D32AC" w:rsidP="003245F9">
            <w:pPr>
              <w:pStyle w:val="SingleTxtG"/>
            </w:pPr>
            <w:r>
              <w:t>8. Hee-won Choi</w:t>
            </w:r>
          </w:p>
        </w:tc>
        <w:tc>
          <w:tcPr>
            <w:tcW w:w="4233" w:type="dxa"/>
            <w:shd w:val="clear" w:color="auto" w:fill="auto"/>
          </w:tcPr>
          <w:p w:rsidR="001D32AC" w:rsidRDefault="001D32AC" w:rsidP="003245F9">
            <w:pPr>
              <w:pStyle w:val="SingleTxtG"/>
            </w:pPr>
            <w:r>
              <w:t>202. Sang-yeon Won</w:t>
            </w:r>
          </w:p>
        </w:tc>
      </w:tr>
      <w:tr w:rsidR="001D32AC" w:rsidTr="003245F9">
        <w:tc>
          <w:tcPr>
            <w:tcW w:w="4272" w:type="dxa"/>
            <w:shd w:val="clear" w:color="auto" w:fill="auto"/>
          </w:tcPr>
          <w:p w:rsidR="001D32AC" w:rsidRDefault="001D32AC" w:rsidP="003245F9">
            <w:pPr>
              <w:pStyle w:val="SingleTxtG"/>
            </w:pPr>
            <w:r>
              <w:t>9. Yang-ho Jung</w:t>
            </w:r>
          </w:p>
        </w:tc>
        <w:tc>
          <w:tcPr>
            <w:tcW w:w="4233" w:type="dxa"/>
            <w:shd w:val="clear" w:color="auto" w:fill="auto"/>
          </w:tcPr>
          <w:p w:rsidR="001D32AC" w:rsidRDefault="001D32AC" w:rsidP="003245F9">
            <w:pPr>
              <w:pStyle w:val="SingleTxtG"/>
            </w:pPr>
            <w:r>
              <w:t>203. Chung-won Jeong</w:t>
            </w:r>
          </w:p>
        </w:tc>
      </w:tr>
      <w:tr w:rsidR="001D32AC" w:rsidTr="003245F9">
        <w:tc>
          <w:tcPr>
            <w:tcW w:w="4272" w:type="dxa"/>
            <w:shd w:val="clear" w:color="auto" w:fill="auto"/>
          </w:tcPr>
          <w:p w:rsidR="001D32AC" w:rsidRDefault="001D32AC" w:rsidP="003245F9">
            <w:pPr>
              <w:pStyle w:val="SingleTxtG"/>
            </w:pPr>
            <w:r>
              <w:t>10. Jung-hoon Kwon</w:t>
            </w:r>
          </w:p>
        </w:tc>
        <w:tc>
          <w:tcPr>
            <w:tcW w:w="4233" w:type="dxa"/>
            <w:shd w:val="clear" w:color="auto" w:fill="auto"/>
          </w:tcPr>
          <w:p w:rsidR="001D32AC" w:rsidRDefault="001D32AC" w:rsidP="003245F9">
            <w:pPr>
              <w:pStyle w:val="SingleTxtG"/>
            </w:pPr>
            <w:r>
              <w:t>204. Don-bum Joh</w:t>
            </w:r>
          </w:p>
        </w:tc>
      </w:tr>
      <w:tr w:rsidR="001D32AC" w:rsidTr="003245F9">
        <w:tc>
          <w:tcPr>
            <w:tcW w:w="4272" w:type="dxa"/>
            <w:shd w:val="clear" w:color="auto" w:fill="auto"/>
          </w:tcPr>
          <w:p w:rsidR="001D32AC" w:rsidRDefault="001D32AC" w:rsidP="003245F9">
            <w:pPr>
              <w:pStyle w:val="SingleTxtG"/>
            </w:pPr>
            <w:r>
              <w:t xml:space="preserve">11. </w:t>
            </w:r>
            <w:smartTag w:uri="urn:schemas-microsoft-com:office:smarttags" w:element="place">
              <w:smartTag w:uri="urn:schemas-microsoft-com:office:smarttags" w:element="PlaceName">
                <w:r>
                  <w:t>Su-min</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205. Chang-hwan Kim</w:t>
            </w:r>
          </w:p>
        </w:tc>
      </w:tr>
      <w:tr w:rsidR="001D32AC" w:rsidTr="003245F9">
        <w:tc>
          <w:tcPr>
            <w:tcW w:w="4272" w:type="dxa"/>
            <w:shd w:val="clear" w:color="auto" w:fill="auto"/>
          </w:tcPr>
          <w:p w:rsidR="001D32AC" w:rsidRDefault="001D32AC" w:rsidP="003245F9">
            <w:pPr>
              <w:pStyle w:val="SingleTxtG"/>
            </w:pPr>
            <w:r>
              <w:t>12. Jun-won Seok</w:t>
            </w:r>
          </w:p>
        </w:tc>
        <w:tc>
          <w:tcPr>
            <w:tcW w:w="4233" w:type="dxa"/>
            <w:shd w:val="clear" w:color="auto" w:fill="auto"/>
          </w:tcPr>
          <w:p w:rsidR="001D32AC" w:rsidRDefault="001D32AC" w:rsidP="003245F9">
            <w:pPr>
              <w:pStyle w:val="SingleTxtG"/>
            </w:pPr>
            <w:r>
              <w:t>206. Su-won Lee</w:t>
            </w:r>
          </w:p>
        </w:tc>
      </w:tr>
      <w:tr w:rsidR="001D32AC" w:rsidTr="003245F9">
        <w:tc>
          <w:tcPr>
            <w:tcW w:w="4272" w:type="dxa"/>
            <w:shd w:val="clear" w:color="auto" w:fill="auto"/>
          </w:tcPr>
          <w:p w:rsidR="001D32AC" w:rsidRDefault="001D32AC" w:rsidP="003245F9">
            <w:pPr>
              <w:pStyle w:val="SingleTxtG"/>
            </w:pPr>
            <w:r>
              <w:t>13. Seul-gi Hong</w:t>
            </w:r>
          </w:p>
        </w:tc>
        <w:tc>
          <w:tcPr>
            <w:tcW w:w="4233" w:type="dxa"/>
            <w:shd w:val="clear" w:color="auto" w:fill="auto"/>
          </w:tcPr>
          <w:p w:rsidR="001D32AC" w:rsidRDefault="001D32AC" w:rsidP="003245F9">
            <w:pPr>
              <w:pStyle w:val="SingleTxtG"/>
            </w:pPr>
            <w:r>
              <w:t>207. Young-bin Oh</w:t>
            </w:r>
          </w:p>
        </w:tc>
      </w:tr>
      <w:tr w:rsidR="001D32AC" w:rsidTr="003245F9">
        <w:tc>
          <w:tcPr>
            <w:tcW w:w="4272" w:type="dxa"/>
            <w:shd w:val="clear" w:color="auto" w:fill="auto"/>
          </w:tcPr>
          <w:p w:rsidR="001D32AC" w:rsidRDefault="001D32AC" w:rsidP="003245F9">
            <w:pPr>
              <w:pStyle w:val="SingleTxtG"/>
            </w:pPr>
            <w:r>
              <w:t>14. Bong-june Kim</w:t>
            </w:r>
          </w:p>
        </w:tc>
        <w:tc>
          <w:tcPr>
            <w:tcW w:w="4233" w:type="dxa"/>
            <w:shd w:val="clear" w:color="auto" w:fill="auto"/>
          </w:tcPr>
          <w:p w:rsidR="001D32AC" w:rsidRDefault="001D32AC" w:rsidP="003245F9">
            <w:pPr>
              <w:pStyle w:val="SingleTxtG"/>
            </w:pPr>
            <w:r>
              <w:t xml:space="preserve">208. </w:t>
            </w:r>
            <w:smartTag w:uri="urn:schemas-microsoft-com:office:smarttags" w:element="place">
              <w:smartTag w:uri="urn:schemas-microsoft-com:office:smarttags" w:element="PlaceName">
                <w:r>
                  <w:t>Jin-bum</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15. Hyung-chan Kim</w:t>
            </w:r>
          </w:p>
        </w:tc>
        <w:tc>
          <w:tcPr>
            <w:tcW w:w="4233" w:type="dxa"/>
            <w:shd w:val="clear" w:color="auto" w:fill="auto"/>
          </w:tcPr>
          <w:p w:rsidR="001D32AC" w:rsidRDefault="001D32AC" w:rsidP="003245F9">
            <w:pPr>
              <w:pStyle w:val="SingleTxtG"/>
            </w:pPr>
            <w:r>
              <w:t>209. Dong-hwan Kim</w:t>
            </w:r>
          </w:p>
        </w:tc>
      </w:tr>
      <w:tr w:rsidR="001D32AC" w:rsidTr="003245F9">
        <w:tc>
          <w:tcPr>
            <w:tcW w:w="4272" w:type="dxa"/>
            <w:shd w:val="clear" w:color="auto" w:fill="auto"/>
          </w:tcPr>
          <w:p w:rsidR="001D32AC" w:rsidRDefault="001D32AC" w:rsidP="003245F9">
            <w:pPr>
              <w:pStyle w:val="SingleTxtG"/>
            </w:pPr>
            <w:r>
              <w:t>16. Hyun-je Kim</w:t>
            </w:r>
          </w:p>
        </w:tc>
        <w:tc>
          <w:tcPr>
            <w:tcW w:w="4233" w:type="dxa"/>
            <w:shd w:val="clear" w:color="auto" w:fill="auto"/>
          </w:tcPr>
          <w:p w:rsidR="001D32AC" w:rsidRDefault="001D32AC" w:rsidP="003245F9">
            <w:pPr>
              <w:pStyle w:val="SingleTxtG"/>
            </w:pPr>
            <w:r>
              <w:t>210. Sol Kim</w:t>
            </w:r>
          </w:p>
        </w:tc>
      </w:tr>
      <w:tr w:rsidR="001D32AC" w:rsidTr="003245F9">
        <w:tc>
          <w:tcPr>
            <w:tcW w:w="4272" w:type="dxa"/>
            <w:shd w:val="clear" w:color="auto" w:fill="auto"/>
          </w:tcPr>
          <w:p w:rsidR="001D32AC" w:rsidRDefault="001D32AC" w:rsidP="003245F9">
            <w:pPr>
              <w:pStyle w:val="SingleTxtG"/>
            </w:pPr>
            <w:r>
              <w:t>17. Yeo-ma-ye Na</w:t>
            </w:r>
          </w:p>
        </w:tc>
        <w:tc>
          <w:tcPr>
            <w:tcW w:w="4233" w:type="dxa"/>
            <w:shd w:val="clear" w:color="auto" w:fill="auto"/>
          </w:tcPr>
          <w:p w:rsidR="001D32AC" w:rsidRDefault="001D32AC" w:rsidP="003245F9">
            <w:pPr>
              <w:pStyle w:val="SingleTxtG"/>
            </w:pPr>
            <w:r>
              <w:t>211. Byeong-joo Ko</w:t>
            </w:r>
          </w:p>
        </w:tc>
      </w:tr>
      <w:tr w:rsidR="001D32AC" w:rsidTr="003245F9">
        <w:tc>
          <w:tcPr>
            <w:tcW w:w="4272" w:type="dxa"/>
            <w:shd w:val="clear" w:color="auto" w:fill="auto"/>
          </w:tcPr>
          <w:p w:rsidR="001D32AC" w:rsidRDefault="001D32AC" w:rsidP="003245F9">
            <w:pPr>
              <w:pStyle w:val="SingleTxtG"/>
            </w:pPr>
            <w:r>
              <w:t>18. Jae-il Hong</w:t>
            </w:r>
          </w:p>
        </w:tc>
        <w:tc>
          <w:tcPr>
            <w:tcW w:w="4233" w:type="dxa"/>
            <w:shd w:val="clear" w:color="auto" w:fill="auto"/>
          </w:tcPr>
          <w:p w:rsidR="001D32AC" w:rsidRDefault="001D32AC" w:rsidP="003245F9">
            <w:pPr>
              <w:pStyle w:val="SingleTxtG"/>
            </w:pPr>
            <w:r>
              <w:t>212. Jung-ho Lee</w:t>
            </w:r>
          </w:p>
        </w:tc>
      </w:tr>
      <w:tr w:rsidR="001D32AC" w:rsidTr="003245F9">
        <w:tc>
          <w:tcPr>
            <w:tcW w:w="4272" w:type="dxa"/>
            <w:shd w:val="clear" w:color="auto" w:fill="auto"/>
          </w:tcPr>
          <w:p w:rsidR="001D32AC" w:rsidRDefault="001D32AC" w:rsidP="003245F9">
            <w:pPr>
              <w:pStyle w:val="SingleTxtG"/>
            </w:pPr>
            <w:r>
              <w:t>19. Hyung-won Kang</w:t>
            </w:r>
          </w:p>
        </w:tc>
        <w:tc>
          <w:tcPr>
            <w:tcW w:w="4233" w:type="dxa"/>
            <w:shd w:val="clear" w:color="auto" w:fill="auto"/>
          </w:tcPr>
          <w:p w:rsidR="001D32AC" w:rsidRDefault="001D32AC" w:rsidP="003245F9">
            <w:pPr>
              <w:pStyle w:val="SingleTxtG"/>
            </w:pPr>
            <w:r>
              <w:t>213. Byung-hyun Oh</w:t>
            </w:r>
          </w:p>
        </w:tc>
      </w:tr>
      <w:tr w:rsidR="001D32AC" w:rsidTr="003245F9">
        <w:tc>
          <w:tcPr>
            <w:tcW w:w="4272" w:type="dxa"/>
            <w:shd w:val="clear" w:color="auto" w:fill="auto"/>
          </w:tcPr>
          <w:p w:rsidR="001D32AC" w:rsidRDefault="001D32AC" w:rsidP="003245F9">
            <w:pPr>
              <w:pStyle w:val="SingleTxtG"/>
            </w:pPr>
            <w:r>
              <w:t>20. Kyung-hee Jo</w:t>
            </w:r>
          </w:p>
        </w:tc>
        <w:tc>
          <w:tcPr>
            <w:tcW w:w="4233" w:type="dxa"/>
            <w:shd w:val="clear" w:color="auto" w:fill="auto"/>
          </w:tcPr>
          <w:p w:rsidR="001D32AC" w:rsidRDefault="001D32AC" w:rsidP="003245F9">
            <w:pPr>
              <w:pStyle w:val="SingleTxtG"/>
            </w:pPr>
            <w:r>
              <w:t>214. Sung-ryong Oh</w:t>
            </w:r>
          </w:p>
        </w:tc>
      </w:tr>
      <w:tr w:rsidR="001D32AC" w:rsidTr="003245F9">
        <w:tc>
          <w:tcPr>
            <w:tcW w:w="4272" w:type="dxa"/>
            <w:shd w:val="clear" w:color="auto" w:fill="auto"/>
          </w:tcPr>
          <w:p w:rsidR="001D32AC" w:rsidRDefault="001D32AC" w:rsidP="003245F9">
            <w:pPr>
              <w:pStyle w:val="SingleTxtG"/>
            </w:pPr>
            <w:r>
              <w:t>21. Da-woon Jung</w:t>
            </w:r>
          </w:p>
        </w:tc>
        <w:tc>
          <w:tcPr>
            <w:tcW w:w="4233" w:type="dxa"/>
            <w:shd w:val="clear" w:color="auto" w:fill="auto"/>
          </w:tcPr>
          <w:p w:rsidR="001D32AC" w:rsidRDefault="001D32AC" w:rsidP="003245F9">
            <w:pPr>
              <w:pStyle w:val="SingleTxtG"/>
            </w:pPr>
            <w:r>
              <w:t>215. Ki-soo Song</w:t>
            </w:r>
          </w:p>
        </w:tc>
      </w:tr>
      <w:tr w:rsidR="001D32AC" w:rsidTr="003245F9">
        <w:tc>
          <w:tcPr>
            <w:tcW w:w="4272" w:type="dxa"/>
            <w:shd w:val="clear" w:color="auto" w:fill="auto"/>
          </w:tcPr>
          <w:p w:rsidR="001D32AC" w:rsidRDefault="001D32AC" w:rsidP="003245F9">
            <w:pPr>
              <w:pStyle w:val="SingleTxtG"/>
            </w:pPr>
            <w:r>
              <w:t>22. Tae-song Kim</w:t>
            </w:r>
          </w:p>
        </w:tc>
        <w:tc>
          <w:tcPr>
            <w:tcW w:w="4233" w:type="dxa"/>
            <w:shd w:val="clear" w:color="auto" w:fill="auto"/>
          </w:tcPr>
          <w:p w:rsidR="001D32AC" w:rsidRDefault="001D32AC" w:rsidP="003245F9">
            <w:pPr>
              <w:pStyle w:val="SingleTxtG"/>
            </w:pPr>
            <w:r>
              <w:t>216. Sung-hyun Yoon</w:t>
            </w:r>
          </w:p>
        </w:tc>
      </w:tr>
      <w:tr w:rsidR="001D32AC" w:rsidTr="003245F9">
        <w:tc>
          <w:tcPr>
            <w:tcW w:w="4272" w:type="dxa"/>
            <w:shd w:val="clear" w:color="auto" w:fill="auto"/>
          </w:tcPr>
          <w:p w:rsidR="001D32AC" w:rsidRDefault="001D32AC" w:rsidP="003245F9">
            <w:pPr>
              <w:pStyle w:val="SingleTxtG"/>
            </w:pPr>
            <w:r>
              <w:t xml:space="preserve">23. </w:t>
            </w:r>
            <w:smartTag w:uri="urn:schemas-microsoft-com:office:smarttags" w:element="place">
              <w:smartTag w:uri="urn:schemas-microsoft-com:office:smarttags" w:element="PlaceName">
                <w:r>
                  <w:t>Kyu-dong</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217. Sung-wan Go</w:t>
            </w:r>
          </w:p>
        </w:tc>
      </w:tr>
      <w:tr w:rsidR="001D32AC" w:rsidTr="003245F9">
        <w:tc>
          <w:tcPr>
            <w:tcW w:w="4272" w:type="dxa"/>
            <w:shd w:val="clear" w:color="auto" w:fill="auto"/>
          </w:tcPr>
          <w:p w:rsidR="001D32AC" w:rsidRDefault="001D32AC" w:rsidP="003245F9">
            <w:pPr>
              <w:pStyle w:val="SingleTxtG"/>
            </w:pPr>
            <w:r>
              <w:t>24. Geon-uk Kim</w:t>
            </w:r>
          </w:p>
        </w:tc>
        <w:tc>
          <w:tcPr>
            <w:tcW w:w="4233" w:type="dxa"/>
            <w:shd w:val="clear" w:color="auto" w:fill="auto"/>
          </w:tcPr>
          <w:p w:rsidR="001D32AC" w:rsidRDefault="001D32AC" w:rsidP="003245F9">
            <w:pPr>
              <w:pStyle w:val="SingleTxtG"/>
            </w:pPr>
            <w:r>
              <w:t>218. Se-hee Han</w:t>
            </w:r>
          </w:p>
        </w:tc>
      </w:tr>
      <w:tr w:rsidR="001D32AC" w:rsidTr="003245F9">
        <w:tc>
          <w:tcPr>
            <w:tcW w:w="4272" w:type="dxa"/>
            <w:shd w:val="clear" w:color="auto" w:fill="auto"/>
          </w:tcPr>
          <w:p w:rsidR="001D32AC" w:rsidRDefault="001D32AC" w:rsidP="003245F9">
            <w:pPr>
              <w:pStyle w:val="SingleTxtG"/>
            </w:pPr>
            <w:r>
              <w:t>25. Sul-ki Kwon</w:t>
            </w:r>
          </w:p>
        </w:tc>
        <w:tc>
          <w:tcPr>
            <w:tcW w:w="4233" w:type="dxa"/>
            <w:shd w:val="clear" w:color="auto" w:fill="auto"/>
          </w:tcPr>
          <w:p w:rsidR="001D32AC" w:rsidRDefault="001D32AC" w:rsidP="003245F9">
            <w:pPr>
              <w:pStyle w:val="SingleTxtG"/>
            </w:pPr>
            <w:r>
              <w:t>219. Joon-tae Hwang</w:t>
            </w:r>
          </w:p>
        </w:tc>
      </w:tr>
      <w:tr w:rsidR="001D32AC" w:rsidTr="003245F9">
        <w:tc>
          <w:tcPr>
            <w:tcW w:w="4272" w:type="dxa"/>
            <w:shd w:val="clear" w:color="auto" w:fill="auto"/>
          </w:tcPr>
          <w:p w:rsidR="001D32AC" w:rsidRDefault="001D32AC" w:rsidP="003245F9">
            <w:pPr>
              <w:pStyle w:val="SingleTxtG"/>
            </w:pPr>
            <w:r>
              <w:t xml:space="preserve">26. </w:t>
            </w:r>
            <w:smartTag w:uri="urn:schemas-microsoft-com:office:smarttags" w:element="place">
              <w:smartTag w:uri="urn:schemas-microsoft-com:office:smarttags" w:element="PlaceName">
                <w:r>
                  <w:t>Gyeong-su</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220. Deuk-soo Kim</w:t>
            </w:r>
          </w:p>
        </w:tc>
      </w:tr>
      <w:tr w:rsidR="001D32AC" w:rsidTr="003245F9">
        <w:tc>
          <w:tcPr>
            <w:tcW w:w="4272" w:type="dxa"/>
            <w:shd w:val="clear" w:color="auto" w:fill="auto"/>
          </w:tcPr>
          <w:p w:rsidR="001D32AC" w:rsidRDefault="001D32AC" w:rsidP="003245F9">
            <w:pPr>
              <w:pStyle w:val="SingleTxtG"/>
            </w:pPr>
            <w:r>
              <w:t>27. Chan-ho Eom</w:t>
            </w:r>
          </w:p>
        </w:tc>
        <w:tc>
          <w:tcPr>
            <w:tcW w:w="4233" w:type="dxa"/>
            <w:shd w:val="clear" w:color="auto" w:fill="auto"/>
          </w:tcPr>
          <w:p w:rsidR="001D32AC" w:rsidRDefault="001D32AC" w:rsidP="003245F9">
            <w:pPr>
              <w:pStyle w:val="SingleTxtG"/>
            </w:pPr>
            <w:r>
              <w:t>221. Hyo-sung Kim</w:t>
            </w:r>
          </w:p>
        </w:tc>
      </w:tr>
      <w:tr w:rsidR="001D32AC" w:rsidTr="003245F9">
        <w:tc>
          <w:tcPr>
            <w:tcW w:w="4272" w:type="dxa"/>
            <w:shd w:val="clear" w:color="auto" w:fill="auto"/>
          </w:tcPr>
          <w:p w:rsidR="001D32AC" w:rsidRDefault="001D32AC" w:rsidP="003245F9">
            <w:pPr>
              <w:pStyle w:val="SingleTxtG"/>
            </w:pPr>
            <w:r>
              <w:t>28. Bit Han</w:t>
            </w:r>
          </w:p>
        </w:tc>
        <w:tc>
          <w:tcPr>
            <w:tcW w:w="4233" w:type="dxa"/>
            <w:shd w:val="clear" w:color="auto" w:fill="auto"/>
          </w:tcPr>
          <w:p w:rsidR="001D32AC" w:rsidRDefault="001D32AC" w:rsidP="003245F9">
            <w:pPr>
              <w:pStyle w:val="SingleTxtG"/>
            </w:pPr>
            <w:r>
              <w:t>222. Jae-won Kim</w:t>
            </w:r>
          </w:p>
        </w:tc>
      </w:tr>
      <w:tr w:rsidR="001D32AC" w:rsidTr="003245F9">
        <w:tc>
          <w:tcPr>
            <w:tcW w:w="4272" w:type="dxa"/>
            <w:shd w:val="clear" w:color="auto" w:fill="auto"/>
          </w:tcPr>
          <w:p w:rsidR="001D32AC" w:rsidRDefault="001D32AC" w:rsidP="003245F9">
            <w:pPr>
              <w:pStyle w:val="SingleTxtG"/>
            </w:pPr>
            <w:r>
              <w:t>29. Soon-hyun Hwang</w:t>
            </w:r>
          </w:p>
        </w:tc>
        <w:tc>
          <w:tcPr>
            <w:tcW w:w="4233" w:type="dxa"/>
            <w:shd w:val="clear" w:color="auto" w:fill="auto"/>
          </w:tcPr>
          <w:p w:rsidR="001D32AC" w:rsidRDefault="001D32AC" w:rsidP="003245F9">
            <w:pPr>
              <w:pStyle w:val="SingleTxtG"/>
            </w:pPr>
            <w:r>
              <w:t>223. Pil-young Kim</w:t>
            </w:r>
          </w:p>
        </w:tc>
      </w:tr>
      <w:tr w:rsidR="001D32AC" w:rsidTr="003245F9">
        <w:tc>
          <w:tcPr>
            <w:tcW w:w="4272" w:type="dxa"/>
            <w:shd w:val="clear" w:color="auto" w:fill="auto"/>
          </w:tcPr>
          <w:p w:rsidR="001D32AC" w:rsidRDefault="001D32AC" w:rsidP="003245F9">
            <w:pPr>
              <w:pStyle w:val="SingleTxtG"/>
            </w:pPr>
            <w:r>
              <w:t>30. Jae-ha Lee</w:t>
            </w:r>
          </w:p>
        </w:tc>
        <w:tc>
          <w:tcPr>
            <w:tcW w:w="4233" w:type="dxa"/>
            <w:shd w:val="clear" w:color="auto" w:fill="auto"/>
          </w:tcPr>
          <w:p w:rsidR="001D32AC" w:rsidRDefault="001D32AC" w:rsidP="003245F9">
            <w:pPr>
              <w:pStyle w:val="SingleTxtG"/>
            </w:pPr>
            <w:r>
              <w:t>224. Tae-won Kim</w:t>
            </w:r>
          </w:p>
        </w:tc>
      </w:tr>
      <w:tr w:rsidR="001D32AC" w:rsidTr="003245F9">
        <w:tc>
          <w:tcPr>
            <w:tcW w:w="4272" w:type="dxa"/>
            <w:shd w:val="clear" w:color="auto" w:fill="auto"/>
          </w:tcPr>
          <w:p w:rsidR="001D32AC" w:rsidRDefault="001D32AC" w:rsidP="003245F9">
            <w:pPr>
              <w:pStyle w:val="SingleTxtG"/>
            </w:pPr>
            <w:r>
              <w:t>31. Hyung-ju Kang</w:t>
            </w:r>
          </w:p>
        </w:tc>
        <w:tc>
          <w:tcPr>
            <w:tcW w:w="4233" w:type="dxa"/>
            <w:shd w:val="clear" w:color="auto" w:fill="auto"/>
          </w:tcPr>
          <w:p w:rsidR="001D32AC" w:rsidRDefault="001D32AC" w:rsidP="003245F9">
            <w:pPr>
              <w:pStyle w:val="SingleTxtG"/>
            </w:pPr>
            <w:r>
              <w:t>225. Sung-hun Ko</w:t>
            </w:r>
          </w:p>
        </w:tc>
      </w:tr>
      <w:tr w:rsidR="001D32AC" w:rsidTr="00A24432">
        <w:tc>
          <w:tcPr>
            <w:tcW w:w="4272" w:type="dxa"/>
            <w:shd w:val="clear" w:color="auto" w:fill="auto"/>
          </w:tcPr>
          <w:p w:rsidR="001D32AC" w:rsidRDefault="001D32AC" w:rsidP="003245F9">
            <w:pPr>
              <w:pStyle w:val="SingleTxtG"/>
            </w:pPr>
            <w:r>
              <w:t>32. Jun-seok Oh</w:t>
            </w:r>
          </w:p>
        </w:tc>
        <w:tc>
          <w:tcPr>
            <w:tcW w:w="4233" w:type="dxa"/>
            <w:shd w:val="clear" w:color="auto" w:fill="auto"/>
          </w:tcPr>
          <w:p w:rsidR="001D32AC" w:rsidRDefault="001D32AC" w:rsidP="003245F9">
            <w:pPr>
              <w:pStyle w:val="SingleTxtG"/>
            </w:pPr>
            <w:r>
              <w:t>226. Jeong-tae Lee</w:t>
            </w:r>
          </w:p>
        </w:tc>
      </w:tr>
      <w:tr w:rsidR="001D32AC" w:rsidTr="00A24432">
        <w:tc>
          <w:tcPr>
            <w:tcW w:w="4272" w:type="dxa"/>
            <w:tcBorders>
              <w:bottom w:val="single" w:sz="4" w:space="0" w:color="auto"/>
            </w:tcBorders>
            <w:shd w:val="clear" w:color="auto" w:fill="auto"/>
          </w:tcPr>
          <w:p w:rsidR="001D32AC" w:rsidRDefault="001D32AC" w:rsidP="003245F9">
            <w:pPr>
              <w:pStyle w:val="SingleTxtG"/>
            </w:pPr>
            <w:r>
              <w:t>33. Jung-hyun Seo</w:t>
            </w:r>
          </w:p>
        </w:tc>
        <w:tc>
          <w:tcPr>
            <w:tcW w:w="4233" w:type="dxa"/>
            <w:tcBorders>
              <w:bottom w:val="single" w:sz="4" w:space="0" w:color="auto"/>
            </w:tcBorders>
            <w:shd w:val="clear" w:color="auto" w:fill="auto"/>
          </w:tcPr>
          <w:p w:rsidR="001D32AC" w:rsidRDefault="001D32AC" w:rsidP="003245F9">
            <w:pPr>
              <w:pStyle w:val="SingleTxtG"/>
            </w:pPr>
            <w:r>
              <w:t xml:space="preserve">227. </w:t>
            </w:r>
            <w:smartTag w:uri="urn:schemas-microsoft-com:office:smarttags" w:element="place">
              <w:smartTag w:uri="urn:schemas-microsoft-com:office:smarttags" w:element="PlaceName">
                <w:r>
                  <w:t>Su-hyeon</w:t>
                </w:r>
              </w:smartTag>
              <w:r>
                <w:t xml:space="preserve"> </w:t>
              </w:r>
              <w:smartTag w:uri="urn:schemas-microsoft-com:office:smarttags" w:element="PlaceType">
                <w:r>
                  <w:t>Park</w:t>
                </w:r>
              </w:smartTag>
            </w:smartTag>
          </w:p>
        </w:tc>
      </w:tr>
      <w:tr w:rsidR="001D32AC" w:rsidTr="00A24432">
        <w:tc>
          <w:tcPr>
            <w:tcW w:w="4272" w:type="dxa"/>
            <w:tcBorders>
              <w:top w:val="single" w:sz="4" w:space="0" w:color="auto"/>
            </w:tcBorders>
            <w:shd w:val="clear" w:color="auto" w:fill="auto"/>
          </w:tcPr>
          <w:p w:rsidR="001D32AC" w:rsidRDefault="001D32AC" w:rsidP="003245F9">
            <w:pPr>
              <w:pStyle w:val="SingleTxtG"/>
            </w:pPr>
            <w:r>
              <w:t>34. Jae-chul Chung</w:t>
            </w:r>
          </w:p>
        </w:tc>
        <w:tc>
          <w:tcPr>
            <w:tcW w:w="4233" w:type="dxa"/>
            <w:tcBorders>
              <w:top w:val="single" w:sz="4" w:space="0" w:color="auto"/>
            </w:tcBorders>
            <w:shd w:val="clear" w:color="auto" w:fill="auto"/>
          </w:tcPr>
          <w:p w:rsidR="001D32AC" w:rsidRDefault="001D32AC" w:rsidP="003245F9">
            <w:pPr>
              <w:pStyle w:val="SingleTxtG"/>
            </w:pPr>
            <w:r>
              <w:t>228. Hye-gang Seo</w:t>
            </w:r>
          </w:p>
        </w:tc>
      </w:tr>
      <w:tr w:rsidR="001D32AC" w:rsidTr="003245F9">
        <w:tc>
          <w:tcPr>
            <w:tcW w:w="4272" w:type="dxa"/>
            <w:shd w:val="clear" w:color="auto" w:fill="auto"/>
          </w:tcPr>
          <w:p w:rsidR="001D32AC" w:rsidRDefault="001D32AC" w:rsidP="003245F9">
            <w:pPr>
              <w:pStyle w:val="SingleTxtG"/>
            </w:pPr>
            <w:r>
              <w:t>35. Sung-il Jang</w:t>
            </w:r>
          </w:p>
        </w:tc>
        <w:tc>
          <w:tcPr>
            <w:tcW w:w="4233" w:type="dxa"/>
            <w:shd w:val="clear" w:color="auto" w:fill="auto"/>
          </w:tcPr>
          <w:p w:rsidR="001D32AC" w:rsidRDefault="001D32AC" w:rsidP="003245F9">
            <w:pPr>
              <w:pStyle w:val="SingleTxtG"/>
            </w:pPr>
            <w:r>
              <w:t>229. Sung-yub Jung</w:t>
            </w:r>
          </w:p>
        </w:tc>
      </w:tr>
      <w:tr w:rsidR="001D32AC" w:rsidTr="003245F9">
        <w:tc>
          <w:tcPr>
            <w:tcW w:w="4272" w:type="dxa"/>
            <w:shd w:val="clear" w:color="auto" w:fill="auto"/>
          </w:tcPr>
          <w:p w:rsidR="001D32AC" w:rsidRDefault="001D32AC" w:rsidP="003245F9">
            <w:pPr>
              <w:pStyle w:val="SingleTxtG"/>
            </w:pPr>
            <w:r>
              <w:t>36. Ki-yong Kim</w:t>
            </w:r>
          </w:p>
        </w:tc>
        <w:tc>
          <w:tcPr>
            <w:tcW w:w="4233" w:type="dxa"/>
            <w:shd w:val="clear" w:color="auto" w:fill="auto"/>
          </w:tcPr>
          <w:p w:rsidR="001D32AC" w:rsidRDefault="001D32AC" w:rsidP="003245F9">
            <w:pPr>
              <w:pStyle w:val="SingleTxtG"/>
            </w:pPr>
            <w:r>
              <w:t>230. Dae-hyun Kang</w:t>
            </w:r>
          </w:p>
        </w:tc>
      </w:tr>
      <w:tr w:rsidR="001D32AC" w:rsidTr="003245F9">
        <w:tc>
          <w:tcPr>
            <w:tcW w:w="4272" w:type="dxa"/>
            <w:shd w:val="clear" w:color="auto" w:fill="auto"/>
          </w:tcPr>
          <w:p w:rsidR="001D32AC" w:rsidRDefault="001D32AC" w:rsidP="003245F9">
            <w:pPr>
              <w:pStyle w:val="SingleTxtG"/>
            </w:pPr>
            <w:r>
              <w:t>37. Dong-il Song</w:t>
            </w:r>
          </w:p>
        </w:tc>
        <w:tc>
          <w:tcPr>
            <w:tcW w:w="4233" w:type="dxa"/>
            <w:shd w:val="clear" w:color="auto" w:fill="auto"/>
          </w:tcPr>
          <w:p w:rsidR="001D32AC" w:rsidRDefault="001D32AC" w:rsidP="003245F9">
            <w:pPr>
              <w:pStyle w:val="SingleTxtG"/>
            </w:pPr>
            <w:r>
              <w:t>231. Ja-won Kim</w:t>
            </w:r>
          </w:p>
        </w:tc>
      </w:tr>
      <w:tr w:rsidR="001D32AC" w:rsidTr="003245F9">
        <w:tc>
          <w:tcPr>
            <w:tcW w:w="4272" w:type="dxa"/>
            <w:shd w:val="clear" w:color="auto" w:fill="auto"/>
          </w:tcPr>
          <w:p w:rsidR="001D32AC" w:rsidRDefault="001D32AC" w:rsidP="003245F9">
            <w:pPr>
              <w:pStyle w:val="SingleTxtG"/>
            </w:pPr>
            <w:r>
              <w:t>38. Hyun-sung Ha</w:t>
            </w:r>
          </w:p>
        </w:tc>
        <w:tc>
          <w:tcPr>
            <w:tcW w:w="4233" w:type="dxa"/>
            <w:shd w:val="clear" w:color="auto" w:fill="auto"/>
          </w:tcPr>
          <w:p w:rsidR="001D32AC" w:rsidRDefault="001D32AC" w:rsidP="003245F9">
            <w:pPr>
              <w:pStyle w:val="SingleTxtG"/>
            </w:pPr>
            <w:r>
              <w:t>232. Jung-woo Kim</w:t>
            </w:r>
          </w:p>
        </w:tc>
      </w:tr>
      <w:tr w:rsidR="001D32AC" w:rsidTr="003245F9">
        <w:tc>
          <w:tcPr>
            <w:tcW w:w="4272" w:type="dxa"/>
            <w:shd w:val="clear" w:color="auto" w:fill="auto"/>
          </w:tcPr>
          <w:p w:rsidR="001D32AC" w:rsidRDefault="001D32AC" w:rsidP="003245F9">
            <w:pPr>
              <w:pStyle w:val="SingleTxtG"/>
            </w:pPr>
            <w:r>
              <w:t>39. Sung-min Chung</w:t>
            </w:r>
          </w:p>
        </w:tc>
        <w:tc>
          <w:tcPr>
            <w:tcW w:w="4233" w:type="dxa"/>
            <w:shd w:val="clear" w:color="auto" w:fill="auto"/>
          </w:tcPr>
          <w:p w:rsidR="001D32AC" w:rsidRDefault="001D32AC" w:rsidP="003245F9">
            <w:pPr>
              <w:pStyle w:val="SingleTxtG"/>
            </w:pPr>
            <w:r>
              <w:t>233. Kyung-min Kim</w:t>
            </w:r>
          </w:p>
        </w:tc>
      </w:tr>
      <w:tr w:rsidR="001D32AC" w:rsidTr="003245F9">
        <w:tc>
          <w:tcPr>
            <w:tcW w:w="4272" w:type="dxa"/>
            <w:shd w:val="clear" w:color="auto" w:fill="auto"/>
          </w:tcPr>
          <w:p w:rsidR="001D32AC" w:rsidRDefault="001D32AC" w:rsidP="003245F9">
            <w:pPr>
              <w:pStyle w:val="SingleTxtG"/>
            </w:pPr>
            <w:r>
              <w:t>40. Min-jae Kim</w:t>
            </w:r>
          </w:p>
        </w:tc>
        <w:tc>
          <w:tcPr>
            <w:tcW w:w="4233" w:type="dxa"/>
            <w:shd w:val="clear" w:color="auto" w:fill="auto"/>
          </w:tcPr>
          <w:p w:rsidR="001D32AC" w:rsidRDefault="001D32AC" w:rsidP="003245F9">
            <w:pPr>
              <w:pStyle w:val="SingleTxtG"/>
            </w:pPr>
            <w:r>
              <w:t>234. Hae-joon Kwon</w:t>
            </w:r>
          </w:p>
        </w:tc>
      </w:tr>
      <w:tr w:rsidR="001D32AC" w:rsidTr="003245F9">
        <w:tc>
          <w:tcPr>
            <w:tcW w:w="4272" w:type="dxa"/>
            <w:shd w:val="clear" w:color="auto" w:fill="auto"/>
          </w:tcPr>
          <w:p w:rsidR="001D32AC" w:rsidRDefault="001D32AC" w:rsidP="003245F9">
            <w:pPr>
              <w:pStyle w:val="SingleTxtG"/>
            </w:pPr>
            <w:r>
              <w:t>41. Byong-oh Ko</w:t>
            </w:r>
          </w:p>
        </w:tc>
        <w:tc>
          <w:tcPr>
            <w:tcW w:w="4233" w:type="dxa"/>
            <w:shd w:val="clear" w:color="auto" w:fill="auto"/>
          </w:tcPr>
          <w:p w:rsidR="001D32AC" w:rsidRDefault="001D32AC" w:rsidP="003245F9">
            <w:pPr>
              <w:pStyle w:val="SingleTxtG"/>
            </w:pPr>
            <w:r>
              <w:t>235. Sang-suk Lee</w:t>
            </w:r>
          </w:p>
        </w:tc>
      </w:tr>
      <w:tr w:rsidR="001D32AC" w:rsidTr="003245F9">
        <w:tc>
          <w:tcPr>
            <w:tcW w:w="4272" w:type="dxa"/>
            <w:shd w:val="clear" w:color="auto" w:fill="auto"/>
          </w:tcPr>
          <w:p w:rsidR="001D32AC" w:rsidRDefault="001D32AC" w:rsidP="003245F9">
            <w:pPr>
              <w:pStyle w:val="SingleTxtG"/>
            </w:pPr>
            <w:r>
              <w:t>42. Sun-il Kwon</w:t>
            </w:r>
          </w:p>
        </w:tc>
        <w:tc>
          <w:tcPr>
            <w:tcW w:w="4233" w:type="dxa"/>
            <w:shd w:val="clear" w:color="auto" w:fill="auto"/>
          </w:tcPr>
          <w:p w:rsidR="001D32AC" w:rsidRDefault="001D32AC" w:rsidP="003245F9">
            <w:pPr>
              <w:pStyle w:val="SingleTxtG"/>
            </w:pPr>
            <w:r>
              <w:t xml:space="preserve">236. </w:t>
            </w:r>
            <w:smartTag w:uri="urn:schemas-microsoft-com:office:smarttags" w:element="place">
              <w:smartTag w:uri="urn:schemas-microsoft-com:office:smarttags" w:element="PlaceName">
                <w:r>
                  <w:t>Ji-yun</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 xml:space="preserve">43. </w:t>
            </w:r>
            <w:r w:rsidRPr="007A5339">
              <w:t>Young-nam Choi</w:t>
            </w:r>
          </w:p>
        </w:tc>
        <w:tc>
          <w:tcPr>
            <w:tcW w:w="4233" w:type="dxa"/>
            <w:shd w:val="clear" w:color="auto" w:fill="auto"/>
          </w:tcPr>
          <w:p w:rsidR="001D32AC" w:rsidRDefault="001D32AC" w:rsidP="003245F9">
            <w:pPr>
              <w:pStyle w:val="SingleTxtG"/>
            </w:pPr>
            <w:r>
              <w:t xml:space="preserve">237. </w:t>
            </w:r>
            <w:smartTag w:uri="urn:schemas-microsoft-com:office:smarttags" w:element="place">
              <w:smartTag w:uri="urn:schemas-microsoft-com:office:smarttags" w:element="PlaceName">
                <w:r>
                  <w:t>Young-jae</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44. Ji-won Min</w:t>
            </w:r>
          </w:p>
        </w:tc>
        <w:tc>
          <w:tcPr>
            <w:tcW w:w="4233" w:type="dxa"/>
            <w:shd w:val="clear" w:color="auto" w:fill="auto"/>
          </w:tcPr>
          <w:p w:rsidR="001D32AC" w:rsidRDefault="001D32AC" w:rsidP="003245F9">
            <w:pPr>
              <w:pStyle w:val="SingleTxtG"/>
            </w:pPr>
            <w:r>
              <w:t xml:space="preserve">238. </w:t>
            </w:r>
            <w:smartTag w:uri="urn:schemas-microsoft-com:office:smarttags" w:element="place">
              <w:smartTag w:uri="urn:schemas-microsoft-com:office:smarttags" w:element="PlaceName">
                <w:r>
                  <w:t>Young-wook</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45. Yeo-reum Yoon</w:t>
            </w:r>
          </w:p>
        </w:tc>
        <w:tc>
          <w:tcPr>
            <w:tcW w:w="4233" w:type="dxa"/>
            <w:shd w:val="clear" w:color="auto" w:fill="auto"/>
          </w:tcPr>
          <w:p w:rsidR="001D32AC" w:rsidRDefault="001D32AC" w:rsidP="003245F9">
            <w:pPr>
              <w:pStyle w:val="SingleTxtG"/>
            </w:pPr>
            <w:r>
              <w:t>239. Dong-in Seon</w:t>
            </w:r>
          </w:p>
        </w:tc>
      </w:tr>
      <w:tr w:rsidR="001D32AC" w:rsidTr="003245F9">
        <w:tc>
          <w:tcPr>
            <w:tcW w:w="4272" w:type="dxa"/>
            <w:shd w:val="clear" w:color="auto" w:fill="auto"/>
          </w:tcPr>
          <w:p w:rsidR="001D32AC" w:rsidRDefault="001D32AC" w:rsidP="003245F9">
            <w:pPr>
              <w:pStyle w:val="SingleTxtG"/>
            </w:pPr>
            <w:r>
              <w:t>46. In-hee Kim</w:t>
            </w:r>
          </w:p>
        </w:tc>
        <w:tc>
          <w:tcPr>
            <w:tcW w:w="4233" w:type="dxa"/>
            <w:shd w:val="clear" w:color="auto" w:fill="auto"/>
          </w:tcPr>
          <w:p w:rsidR="001D32AC" w:rsidRDefault="001D32AC" w:rsidP="003245F9">
            <w:pPr>
              <w:pStyle w:val="SingleTxtG"/>
            </w:pPr>
            <w:r>
              <w:t>240. Ji-min Ham</w:t>
            </w:r>
          </w:p>
        </w:tc>
      </w:tr>
      <w:tr w:rsidR="001D32AC" w:rsidTr="003245F9">
        <w:tc>
          <w:tcPr>
            <w:tcW w:w="4272" w:type="dxa"/>
            <w:shd w:val="clear" w:color="auto" w:fill="auto"/>
          </w:tcPr>
          <w:p w:rsidR="001D32AC" w:rsidRDefault="001D32AC" w:rsidP="003245F9">
            <w:pPr>
              <w:pStyle w:val="SingleTxtG"/>
            </w:pPr>
            <w:r>
              <w:t>47. Jeong-hun Ko</w:t>
            </w:r>
          </w:p>
        </w:tc>
        <w:tc>
          <w:tcPr>
            <w:tcW w:w="4233" w:type="dxa"/>
            <w:shd w:val="clear" w:color="auto" w:fill="auto"/>
          </w:tcPr>
          <w:p w:rsidR="001D32AC" w:rsidRDefault="001D32AC" w:rsidP="003245F9">
            <w:pPr>
              <w:pStyle w:val="SingleTxtG"/>
            </w:pPr>
            <w:r>
              <w:t>241. Yoon-suk Kim</w:t>
            </w:r>
          </w:p>
        </w:tc>
      </w:tr>
      <w:tr w:rsidR="001D32AC" w:rsidTr="003245F9">
        <w:tc>
          <w:tcPr>
            <w:tcW w:w="4272" w:type="dxa"/>
            <w:shd w:val="clear" w:color="auto" w:fill="auto"/>
          </w:tcPr>
          <w:p w:rsidR="001D32AC" w:rsidRDefault="001D32AC" w:rsidP="003245F9">
            <w:pPr>
              <w:pStyle w:val="SingleTxtG"/>
            </w:pPr>
            <w:r>
              <w:t>48. Tae-ik Kwan</w:t>
            </w:r>
          </w:p>
        </w:tc>
        <w:tc>
          <w:tcPr>
            <w:tcW w:w="4233" w:type="dxa"/>
            <w:shd w:val="clear" w:color="auto" w:fill="auto"/>
          </w:tcPr>
          <w:p w:rsidR="001D32AC" w:rsidRDefault="001D32AC" w:rsidP="003245F9">
            <w:pPr>
              <w:pStyle w:val="SingleTxtG"/>
            </w:pPr>
            <w:r>
              <w:t>242. Kwang-eun Lee</w:t>
            </w:r>
          </w:p>
        </w:tc>
      </w:tr>
      <w:tr w:rsidR="001D32AC" w:rsidTr="003245F9">
        <w:tc>
          <w:tcPr>
            <w:tcW w:w="4272" w:type="dxa"/>
            <w:shd w:val="clear" w:color="auto" w:fill="auto"/>
          </w:tcPr>
          <w:p w:rsidR="001D32AC" w:rsidRDefault="001D32AC" w:rsidP="003245F9">
            <w:pPr>
              <w:pStyle w:val="SingleTxtG"/>
            </w:pPr>
            <w:r>
              <w:t>49. Jin-woong Kim</w:t>
            </w:r>
          </w:p>
        </w:tc>
        <w:tc>
          <w:tcPr>
            <w:tcW w:w="4233" w:type="dxa"/>
            <w:shd w:val="clear" w:color="auto" w:fill="auto"/>
          </w:tcPr>
          <w:p w:rsidR="001D32AC" w:rsidRDefault="001D32AC" w:rsidP="003245F9">
            <w:pPr>
              <w:pStyle w:val="SingleTxtG"/>
            </w:pPr>
            <w:r>
              <w:t xml:space="preserve">243. </w:t>
            </w:r>
            <w:smartTag w:uri="urn:schemas-microsoft-com:office:smarttags" w:element="place">
              <w:smartTag w:uri="urn:schemas-microsoft-com:office:smarttags" w:element="PlaceName">
                <w:r>
                  <w:t>Hee-min</w:t>
                </w:r>
              </w:smartTag>
              <w:r>
                <w:t xml:space="preserve"> </w:t>
              </w:r>
              <w:smartTag w:uri="urn:schemas-microsoft-com:office:smarttags" w:element="PlaceType">
                <w:r>
                  <w:t>Park</w:t>
                </w:r>
              </w:smartTag>
            </w:smartTag>
          </w:p>
        </w:tc>
      </w:tr>
      <w:tr w:rsidR="001D32AC" w:rsidRPr="008B3204" w:rsidTr="003245F9">
        <w:tc>
          <w:tcPr>
            <w:tcW w:w="4272" w:type="dxa"/>
            <w:shd w:val="clear" w:color="auto" w:fill="auto"/>
          </w:tcPr>
          <w:p w:rsidR="001D32AC" w:rsidRDefault="001D32AC" w:rsidP="003245F9">
            <w:pPr>
              <w:pStyle w:val="SingleTxtG"/>
            </w:pPr>
            <w:r>
              <w:t>50. Ki-bok Sung</w:t>
            </w:r>
          </w:p>
        </w:tc>
        <w:tc>
          <w:tcPr>
            <w:tcW w:w="4233" w:type="dxa"/>
            <w:shd w:val="clear" w:color="auto" w:fill="auto"/>
          </w:tcPr>
          <w:p w:rsidR="001D32AC" w:rsidRPr="008B3204" w:rsidRDefault="001D32AC" w:rsidP="003245F9">
            <w:pPr>
              <w:pStyle w:val="SingleTxtG"/>
              <w:rPr>
                <w:lang w:val="fr-CH"/>
              </w:rPr>
            </w:pPr>
            <w:r w:rsidRPr="008B3204">
              <w:rPr>
                <w:lang w:val="fr-CH"/>
              </w:rPr>
              <w:t xml:space="preserve">244. </w:t>
            </w:r>
            <w:r>
              <w:rPr>
                <w:lang w:val="fr-CH"/>
              </w:rPr>
              <w:t>Neong-kul Park</w:t>
            </w:r>
          </w:p>
        </w:tc>
      </w:tr>
      <w:tr w:rsidR="001D32AC" w:rsidRPr="008B3204" w:rsidTr="003245F9">
        <w:tc>
          <w:tcPr>
            <w:tcW w:w="4272" w:type="dxa"/>
            <w:shd w:val="clear" w:color="auto" w:fill="auto"/>
          </w:tcPr>
          <w:p w:rsidR="001D32AC" w:rsidRPr="008B3204" w:rsidRDefault="001D32AC" w:rsidP="003245F9">
            <w:pPr>
              <w:pStyle w:val="SingleTxtG"/>
              <w:rPr>
                <w:lang w:val="fr-CH"/>
              </w:rPr>
            </w:pPr>
            <w:r w:rsidRPr="008B3204">
              <w:rPr>
                <w:lang w:val="fr-CH"/>
              </w:rPr>
              <w:t>51. Sang-il Ma</w:t>
            </w:r>
            <w:r>
              <w:rPr>
                <w:rStyle w:val="FootnoteReference"/>
              </w:rPr>
              <w:footnoteReference w:id="14"/>
            </w:r>
          </w:p>
        </w:tc>
        <w:tc>
          <w:tcPr>
            <w:tcW w:w="4233" w:type="dxa"/>
            <w:shd w:val="clear" w:color="auto" w:fill="auto"/>
          </w:tcPr>
          <w:p w:rsidR="001D32AC" w:rsidRPr="008B3204" w:rsidRDefault="001D32AC" w:rsidP="003245F9">
            <w:pPr>
              <w:pStyle w:val="SingleTxtG"/>
              <w:rPr>
                <w:lang w:val="fr-CH"/>
              </w:rPr>
            </w:pPr>
            <w:r>
              <w:rPr>
                <w:lang w:val="fr-CH"/>
              </w:rPr>
              <w:t>245. Seong-il Park</w:t>
            </w:r>
          </w:p>
        </w:tc>
      </w:tr>
      <w:tr w:rsidR="001D32AC" w:rsidRPr="008B3204" w:rsidTr="003245F9">
        <w:tc>
          <w:tcPr>
            <w:tcW w:w="4272" w:type="dxa"/>
            <w:shd w:val="clear" w:color="auto" w:fill="auto"/>
          </w:tcPr>
          <w:p w:rsidR="001D32AC" w:rsidRPr="008B3204" w:rsidRDefault="001D32AC" w:rsidP="003245F9">
            <w:pPr>
              <w:pStyle w:val="SingleTxtG"/>
              <w:rPr>
                <w:lang w:val="fr-CH"/>
              </w:rPr>
            </w:pPr>
            <w:r w:rsidRPr="008B3204">
              <w:rPr>
                <w:lang w:val="fr-CH"/>
              </w:rPr>
              <w:t>52. Kyong-nam Choi</w:t>
            </w:r>
            <w:r w:rsidR="007A5339" w:rsidRPr="007A5339">
              <w:rPr>
                <w:vertAlign w:val="superscript"/>
                <w:lang w:val="fr-CH"/>
              </w:rPr>
              <w:t>13</w:t>
            </w:r>
          </w:p>
        </w:tc>
        <w:tc>
          <w:tcPr>
            <w:tcW w:w="4233" w:type="dxa"/>
            <w:shd w:val="clear" w:color="auto" w:fill="auto"/>
          </w:tcPr>
          <w:p w:rsidR="001D32AC" w:rsidRPr="008B3204" w:rsidRDefault="006950E2" w:rsidP="003245F9">
            <w:pPr>
              <w:pStyle w:val="SingleTxtG"/>
              <w:rPr>
                <w:lang w:val="fr-CH"/>
              </w:rPr>
            </w:pPr>
            <w:r>
              <w:rPr>
                <w:lang w:val="fr-CH"/>
              </w:rPr>
              <w:t>246. Sung-</w:t>
            </w:r>
            <w:r w:rsidR="001D32AC">
              <w:rPr>
                <w:lang w:val="fr-CH"/>
              </w:rPr>
              <w:t>yoon Park</w:t>
            </w:r>
          </w:p>
        </w:tc>
      </w:tr>
      <w:tr w:rsidR="001D32AC" w:rsidRPr="008B3204" w:rsidTr="003245F9">
        <w:tc>
          <w:tcPr>
            <w:tcW w:w="4272" w:type="dxa"/>
            <w:shd w:val="clear" w:color="auto" w:fill="auto"/>
          </w:tcPr>
          <w:p w:rsidR="001D32AC" w:rsidRPr="008B3204" w:rsidRDefault="001D32AC" w:rsidP="003245F9">
            <w:pPr>
              <w:pStyle w:val="SingleTxtG"/>
              <w:rPr>
                <w:lang w:val="fr-CH"/>
              </w:rPr>
            </w:pPr>
            <w:r w:rsidRPr="008B3204">
              <w:rPr>
                <w:lang w:val="fr-CH"/>
              </w:rPr>
              <w:t>53. Seul-gi Lee</w:t>
            </w:r>
            <w:r w:rsidR="007A5339" w:rsidRPr="007A5339">
              <w:rPr>
                <w:vertAlign w:val="superscript"/>
                <w:lang w:val="fr-CH"/>
              </w:rPr>
              <w:t>13</w:t>
            </w:r>
          </w:p>
        </w:tc>
        <w:tc>
          <w:tcPr>
            <w:tcW w:w="4233" w:type="dxa"/>
            <w:shd w:val="clear" w:color="auto" w:fill="auto"/>
          </w:tcPr>
          <w:p w:rsidR="001D32AC" w:rsidRPr="008B3204" w:rsidRDefault="001D32AC" w:rsidP="003245F9">
            <w:pPr>
              <w:pStyle w:val="SingleTxtG"/>
              <w:rPr>
                <w:lang w:val="fr-CH"/>
              </w:rPr>
            </w:pPr>
            <w:r>
              <w:rPr>
                <w:lang w:val="fr-CH"/>
              </w:rPr>
              <w:t>247. Jun-sub Shim</w:t>
            </w:r>
          </w:p>
        </w:tc>
      </w:tr>
      <w:tr w:rsidR="001D32AC" w:rsidRPr="008B3204" w:rsidTr="003245F9">
        <w:tc>
          <w:tcPr>
            <w:tcW w:w="4272" w:type="dxa"/>
            <w:shd w:val="clear" w:color="auto" w:fill="auto"/>
          </w:tcPr>
          <w:p w:rsidR="001D32AC" w:rsidRPr="008B3204" w:rsidRDefault="001D32AC" w:rsidP="003245F9">
            <w:pPr>
              <w:pStyle w:val="SingleTxtG"/>
              <w:rPr>
                <w:lang w:val="fr-CH"/>
              </w:rPr>
            </w:pPr>
            <w:r w:rsidRPr="008B3204">
              <w:rPr>
                <w:lang w:val="fr-CH"/>
              </w:rPr>
              <w:t>54. Jin-taek Choi</w:t>
            </w:r>
            <w:r w:rsidR="007A5339" w:rsidRPr="007A5339">
              <w:rPr>
                <w:vertAlign w:val="superscript"/>
                <w:lang w:val="fr-CH"/>
              </w:rPr>
              <w:t>13</w:t>
            </w:r>
          </w:p>
        </w:tc>
        <w:tc>
          <w:tcPr>
            <w:tcW w:w="4233" w:type="dxa"/>
            <w:shd w:val="clear" w:color="auto" w:fill="auto"/>
          </w:tcPr>
          <w:p w:rsidR="001D32AC" w:rsidRPr="008B3204" w:rsidRDefault="001D32AC" w:rsidP="003245F9">
            <w:pPr>
              <w:pStyle w:val="SingleTxtG"/>
              <w:rPr>
                <w:lang w:val="fr-CH"/>
              </w:rPr>
            </w:pPr>
            <w:r>
              <w:rPr>
                <w:lang w:val="fr-CH"/>
              </w:rPr>
              <w:t>248. O-nam Song</w:t>
            </w:r>
          </w:p>
        </w:tc>
      </w:tr>
      <w:tr w:rsidR="001D32AC" w:rsidRPr="008B3204" w:rsidTr="003245F9">
        <w:tc>
          <w:tcPr>
            <w:tcW w:w="4272" w:type="dxa"/>
            <w:shd w:val="clear" w:color="auto" w:fill="auto"/>
          </w:tcPr>
          <w:p w:rsidR="001D32AC" w:rsidRPr="008B3204" w:rsidRDefault="001D32AC" w:rsidP="003245F9">
            <w:pPr>
              <w:pStyle w:val="SingleTxtG"/>
              <w:rPr>
                <w:lang w:val="fr-CH"/>
              </w:rPr>
            </w:pPr>
            <w:r w:rsidRPr="008B3204">
              <w:rPr>
                <w:lang w:val="fr-CH"/>
              </w:rPr>
              <w:t>55. Yun-taek Hong</w:t>
            </w:r>
            <w:r w:rsidR="007A5339" w:rsidRPr="007A5339">
              <w:rPr>
                <w:vertAlign w:val="superscript"/>
                <w:lang w:val="fr-CH"/>
              </w:rPr>
              <w:t>13</w:t>
            </w:r>
          </w:p>
        </w:tc>
        <w:tc>
          <w:tcPr>
            <w:tcW w:w="4233" w:type="dxa"/>
            <w:shd w:val="clear" w:color="auto" w:fill="auto"/>
          </w:tcPr>
          <w:p w:rsidR="001D32AC" w:rsidRPr="008B3204" w:rsidRDefault="001D32AC" w:rsidP="003245F9">
            <w:pPr>
              <w:pStyle w:val="SingleTxtG"/>
              <w:rPr>
                <w:lang w:val="fr-CH"/>
              </w:rPr>
            </w:pPr>
            <w:r>
              <w:rPr>
                <w:lang w:val="fr-CH"/>
              </w:rPr>
              <w:t>249. Hyun-woo Choi</w:t>
            </w:r>
          </w:p>
        </w:tc>
      </w:tr>
      <w:tr w:rsidR="001D32AC" w:rsidRPr="008B3204" w:rsidTr="003245F9">
        <w:tc>
          <w:tcPr>
            <w:tcW w:w="4272" w:type="dxa"/>
            <w:shd w:val="clear" w:color="auto" w:fill="auto"/>
          </w:tcPr>
          <w:p w:rsidR="001D32AC" w:rsidRPr="008B3204" w:rsidRDefault="001D32AC" w:rsidP="003245F9">
            <w:pPr>
              <w:pStyle w:val="SingleTxtG"/>
              <w:rPr>
                <w:lang w:val="fr-CH"/>
              </w:rPr>
            </w:pPr>
            <w:r w:rsidRPr="008B3204">
              <w:rPr>
                <w:lang w:val="fr-CH"/>
              </w:rPr>
              <w:t>56. Eun-sang Lee</w:t>
            </w:r>
            <w:r w:rsidR="007A5339" w:rsidRPr="007A5339">
              <w:rPr>
                <w:vertAlign w:val="superscript"/>
                <w:lang w:val="fr-CH"/>
              </w:rPr>
              <w:t>13</w:t>
            </w:r>
          </w:p>
        </w:tc>
        <w:tc>
          <w:tcPr>
            <w:tcW w:w="4233" w:type="dxa"/>
            <w:shd w:val="clear" w:color="auto" w:fill="auto"/>
          </w:tcPr>
          <w:p w:rsidR="001D32AC" w:rsidRPr="008B3204" w:rsidRDefault="001D32AC" w:rsidP="003245F9">
            <w:pPr>
              <w:pStyle w:val="SingleTxtG"/>
              <w:rPr>
                <w:lang w:val="fr-CH"/>
              </w:rPr>
            </w:pPr>
            <w:r>
              <w:rPr>
                <w:lang w:val="fr-CH"/>
              </w:rPr>
              <w:t>250. Il-jung Jo</w:t>
            </w:r>
          </w:p>
        </w:tc>
      </w:tr>
      <w:tr w:rsidR="001D32AC" w:rsidTr="003245F9">
        <w:tc>
          <w:tcPr>
            <w:tcW w:w="4272" w:type="dxa"/>
            <w:shd w:val="clear" w:color="auto" w:fill="auto"/>
          </w:tcPr>
          <w:p w:rsidR="001D32AC" w:rsidRDefault="001D32AC" w:rsidP="003245F9">
            <w:pPr>
              <w:pStyle w:val="SingleTxtG"/>
            </w:pPr>
            <w:r w:rsidRPr="008B3204">
              <w:rPr>
                <w:lang w:val="fr-CH"/>
              </w:rPr>
              <w:t>5</w:t>
            </w:r>
            <w:r>
              <w:t>7. Young-il Jang</w:t>
            </w:r>
            <w:r w:rsidR="00AC68C8" w:rsidRPr="00AC68C8">
              <w:rPr>
                <w:vertAlign w:val="superscript"/>
              </w:rPr>
              <w:t>13</w:t>
            </w:r>
          </w:p>
        </w:tc>
        <w:tc>
          <w:tcPr>
            <w:tcW w:w="4233" w:type="dxa"/>
            <w:shd w:val="clear" w:color="auto" w:fill="auto"/>
          </w:tcPr>
          <w:p w:rsidR="001D32AC" w:rsidRDefault="001D32AC" w:rsidP="003245F9">
            <w:pPr>
              <w:pStyle w:val="SingleTxtG"/>
            </w:pPr>
            <w:r>
              <w:t>251. Jeong-duk Kim</w:t>
            </w:r>
          </w:p>
        </w:tc>
      </w:tr>
      <w:tr w:rsidR="001D32AC" w:rsidTr="003245F9">
        <w:tc>
          <w:tcPr>
            <w:tcW w:w="4272" w:type="dxa"/>
            <w:shd w:val="clear" w:color="auto" w:fill="auto"/>
          </w:tcPr>
          <w:p w:rsidR="001D32AC" w:rsidRDefault="001D32AC" w:rsidP="003245F9">
            <w:pPr>
              <w:pStyle w:val="SingleTxtG"/>
            </w:pPr>
            <w:r>
              <w:t>58. Chang-yang Jung</w:t>
            </w:r>
          </w:p>
        </w:tc>
        <w:tc>
          <w:tcPr>
            <w:tcW w:w="4233" w:type="dxa"/>
            <w:shd w:val="clear" w:color="auto" w:fill="auto"/>
          </w:tcPr>
          <w:p w:rsidR="001D32AC" w:rsidRDefault="001D32AC" w:rsidP="003245F9">
            <w:pPr>
              <w:pStyle w:val="SingleTxtG"/>
            </w:pPr>
            <w:r>
              <w:t>252. Seung-woo You</w:t>
            </w:r>
          </w:p>
        </w:tc>
      </w:tr>
      <w:tr w:rsidR="001D32AC" w:rsidTr="003245F9">
        <w:tc>
          <w:tcPr>
            <w:tcW w:w="4272" w:type="dxa"/>
            <w:shd w:val="clear" w:color="auto" w:fill="auto"/>
          </w:tcPr>
          <w:p w:rsidR="001D32AC" w:rsidRDefault="001D32AC" w:rsidP="003245F9">
            <w:pPr>
              <w:pStyle w:val="SingleTxtG"/>
            </w:pPr>
            <w:r>
              <w:t>59. Jin-geun Kim</w:t>
            </w:r>
          </w:p>
        </w:tc>
        <w:tc>
          <w:tcPr>
            <w:tcW w:w="4233" w:type="dxa"/>
            <w:shd w:val="clear" w:color="auto" w:fill="auto"/>
          </w:tcPr>
          <w:p w:rsidR="001D32AC" w:rsidRDefault="001D32AC" w:rsidP="003245F9">
            <w:pPr>
              <w:pStyle w:val="SingleTxtG"/>
            </w:pPr>
            <w:r>
              <w:t>253. Tae-jong Yu</w:t>
            </w:r>
          </w:p>
        </w:tc>
      </w:tr>
      <w:tr w:rsidR="001D32AC" w:rsidTr="003245F9">
        <w:tc>
          <w:tcPr>
            <w:tcW w:w="4272" w:type="dxa"/>
            <w:shd w:val="clear" w:color="auto" w:fill="auto"/>
          </w:tcPr>
          <w:p w:rsidR="001D32AC" w:rsidRDefault="001D32AC" w:rsidP="003245F9">
            <w:pPr>
              <w:pStyle w:val="SingleTxtG"/>
            </w:pPr>
            <w:r>
              <w:t>60. Seon-kyum Kim</w:t>
            </w:r>
          </w:p>
        </w:tc>
        <w:tc>
          <w:tcPr>
            <w:tcW w:w="4233" w:type="dxa"/>
            <w:shd w:val="clear" w:color="auto" w:fill="auto"/>
          </w:tcPr>
          <w:p w:rsidR="001D32AC" w:rsidRDefault="001D32AC" w:rsidP="003245F9">
            <w:pPr>
              <w:pStyle w:val="SingleTxtG"/>
            </w:pPr>
            <w:r>
              <w:t>254. Hyun Baek</w:t>
            </w:r>
          </w:p>
        </w:tc>
      </w:tr>
      <w:tr w:rsidR="001D32AC" w:rsidTr="003245F9">
        <w:tc>
          <w:tcPr>
            <w:tcW w:w="4272" w:type="dxa"/>
            <w:shd w:val="clear" w:color="auto" w:fill="auto"/>
          </w:tcPr>
          <w:p w:rsidR="001D32AC" w:rsidRDefault="001D32AC" w:rsidP="003245F9">
            <w:pPr>
              <w:pStyle w:val="SingleTxtG"/>
            </w:pPr>
            <w:r>
              <w:t xml:space="preserve">61. </w:t>
            </w:r>
            <w:smartTag w:uri="urn:schemas-microsoft-com:office:smarttags" w:element="place">
              <w:smartTag w:uri="urn:schemas-microsoft-com:office:smarttags" w:element="PlaceName">
                <w:r>
                  <w:t>Min-kyu</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255. Cheong-won Bang</w:t>
            </w:r>
          </w:p>
        </w:tc>
      </w:tr>
      <w:tr w:rsidR="001D32AC" w:rsidTr="003245F9">
        <w:tc>
          <w:tcPr>
            <w:tcW w:w="4272" w:type="dxa"/>
            <w:shd w:val="clear" w:color="auto" w:fill="auto"/>
          </w:tcPr>
          <w:p w:rsidR="001D32AC" w:rsidRDefault="001D32AC" w:rsidP="003245F9">
            <w:pPr>
              <w:pStyle w:val="SingleTxtG"/>
            </w:pPr>
            <w:r>
              <w:t>62. Do-in Jun</w:t>
            </w:r>
          </w:p>
        </w:tc>
        <w:tc>
          <w:tcPr>
            <w:tcW w:w="4233" w:type="dxa"/>
            <w:shd w:val="clear" w:color="auto" w:fill="auto"/>
          </w:tcPr>
          <w:p w:rsidR="001D32AC" w:rsidRDefault="001D32AC" w:rsidP="003245F9">
            <w:pPr>
              <w:pStyle w:val="SingleTxtG"/>
            </w:pPr>
            <w:r>
              <w:t>256. Sung-kook Jo</w:t>
            </w:r>
          </w:p>
        </w:tc>
      </w:tr>
      <w:tr w:rsidR="001D32AC" w:rsidTr="00A24432">
        <w:tc>
          <w:tcPr>
            <w:tcW w:w="4272" w:type="dxa"/>
            <w:shd w:val="clear" w:color="auto" w:fill="auto"/>
          </w:tcPr>
          <w:p w:rsidR="001D32AC" w:rsidRDefault="001D32AC" w:rsidP="003245F9">
            <w:pPr>
              <w:pStyle w:val="SingleTxtG"/>
            </w:pPr>
            <w:r>
              <w:t>63. Kyu-myung Jung</w:t>
            </w:r>
          </w:p>
        </w:tc>
        <w:tc>
          <w:tcPr>
            <w:tcW w:w="4233" w:type="dxa"/>
            <w:shd w:val="clear" w:color="auto" w:fill="auto"/>
          </w:tcPr>
          <w:p w:rsidR="001D32AC" w:rsidRDefault="001D32AC" w:rsidP="003245F9">
            <w:pPr>
              <w:pStyle w:val="SingleTxtG"/>
            </w:pPr>
            <w:r>
              <w:t>257. Hong-won Kim</w:t>
            </w:r>
          </w:p>
        </w:tc>
      </w:tr>
      <w:tr w:rsidR="001D32AC" w:rsidTr="00A24432">
        <w:tc>
          <w:tcPr>
            <w:tcW w:w="4272" w:type="dxa"/>
            <w:tcBorders>
              <w:bottom w:val="single" w:sz="4" w:space="0" w:color="auto"/>
            </w:tcBorders>
            <w:shd w:val="clear" w:color="auto" w:fill="auto"/>
          </w:tcPr>
          <w:p w:rsidR="001D32AC" w:rsidRDefault="001D32AC" w:rsidP="003245F9">
            <w:pPr>
              <w:pStyle w:val="SingleTxtG"/>
            </w:pPr>
            <w:r>
              <w:t>64. Min-spp Kang</w:t>
            </w:r>
          </w:p>
        </w:tc>
        <w:tc>
          <w:tcPr>
            <w:tcW w:w="4233" w:type="dxa"/>
            <w:tcBorders>
              <w:bottom w:val="single" w:sz="4" w:space="0" w:color="auto"/>
            </w:tcBorders>
            <w:shd w:val="clear" w:color="auto" w:fill="auto"/>
          </w:tcPr>
          <w:p w:rsidR="001D32AC" w:rsidRDefault="001D32AC" w:rsidP="003245F9">
            <w:pPr>
              <w:pStyle w:val="SingleTxtG"/>
            </w:pPr>
            <w:r>
              <w:t>258. Sang-goo Lee</w:t>
            </w:r>
          </w:p>
        </w:tc>
      </w:tr>
      <w:tr w:rsidR="001D32AC" w:rsidTr="00A24432">
        <w:tc>
          <w:tcPr>
            <w:tcW w:w="4272" w:type="dxa"/>
            <w:tcBorders>
              <w:top w:val="single" w:sz="4" w:space="0" w:color="auto"/>
            </w:tcBorders>
            <w:shd w:val="clear" w:color="auto" w:fill="auto"/>
          </w:tcPr>
          <w:p w:rsidR="001D32AC" w:rsidRDefault="001D32AC" w:rsidP="003245F9">
            <w:pPr>
              <w:pStyle w:val="SingleTxtG"/>
            </w:pPr>
            <w:r>
              <w:t>65. Yeong-chang Yu</w:t>
            </w:r>
          </w:p>
        </w:tc>
        <w:tc>
          <w:tcPr>
            <w:tcW w:w="4233" w:type="dxa"/>
            <w:tcBorders>
              <w:top w:val="single" w:sz="4" w:space="0" w:color="auto"/>
            </w:tcBorders>
            <w:shd w:val="clear" w:color="auto" w:fill="auto"/>
          </w:tcPr>
          <w:p w:rsidR="001D32AC" w:rsidRDefault="001D32AC" w:rsidP="003245F9">
            <w:pPr>
              <w:pStyle w:val="SingleTxtG"/>
            </w:pPr>
            <w:r>
              <w:t>259. Sung-won Lee</w:t>
            </w:r>
          </w:p>
        </w:tc>
      </w:tr>
      <w:tr w:rsidR="001D32AC" w:rsidTr="003245F9">
        <w:tc>
          <w:tcPr>
            <w:tcW w:w="4272" w:type="dxa"/>
            <w:shd w:val="clear" w:color="auto" w:fill="auto"/>
          </w:tcPr>
          <w:p w:rsidR="001D32AC" w:rsidRDefault="001D32AC" w:rsidP="003245F9">
            <w:pPr>
              <w:pStyle w:val="SingleTxtG"/>
            </w:pPr>
            <w:r>
              <w:t>66. Sung.hyun Son</w:t>
            </w:r>
          </w:p>
        </w:tc>
        <w:tc>
          <w:tcPr>
            <w:tcW w:w="4233" w:type="dxa"/>
            <w:shd w:val="clear" w:color="auto" w:fill="auto"/>
          </w:tcPr>
          <w:p w:rsidR="001D32AC" w:rsidRDefault="001D32AC" w:rsidP="003245F9">
            <w:pPr>
              <w:pStyle w:val="SingleTxtG"/>
            </w:pPr>
            <w:r>
              <w:t>260. Mun-gye Min</w:t>
            </w:r>
          </w:p>
        </w:tc>
      </w:tr>
      <w:tr w:rsidR="001D32AC" w:rsidTr="003245F9">
        <w:tc>
          <w:tcPr>
            <w:tcW w:w="4272" w:type="dxa"/>
            <w:shd w:val="clear" w:color="auto" w:fill="auto"/>
          </w:tcPr>
          <w:p w:rsidR="001D32AC" w:rsidRDefault="001D32AC" w:rsidP="003245F9">
            <w:pPr>
              <w:pStyle w:val="SingleTxtG"/>
            </w:pPr>
            <w:r>
              <w:t>67. Suk-dong Kim</w:t>
            </w:r>
          </w:p>
        </w:tc>
        <w:tc>
          <w:tcPr>
            <w:tcW w:w="4233" w:type="dxa"/>
            <w:shd w:val="clear" w:color="auto" w:fill="auto"/>
          </w:tcPr>
          <w:p w:rsidR="001D32AC" w:rsidRDefault="001D32AC" w:rsidP="003245F9">
            <w:pPr>
              <w:pStyle w:val="SingleTxtG"/>
            </w:pPr>
            <w:r>
              <w:t>261. Han-gyol Soun</w:t>
            </w:r>
          </w:p>
        </w:tc>
      </w:tr>
      <w:tr w:rsidR="001D32AC" w:rsidTr="003245F9">
        <w:tc>
          <w:tcPr>
            <w:tcW w:w="4272" w:type="dxa"/>
            <w:shd w:val="clear" w:color="auto" w:fill="auto"/>
          </w:tcPr>
          <w:p w:rsidR="001D32AC" w:rsidRDefault="001D32AC" w:rsidP="003245F9">
            <w:pPr>
              <w:pStyle w:val="SingleTxtG"/>
            </w:pPr>
            <w:r>
              <w:t>68. Doc-ho Her</w:t>
            </w:r>
          </w:p>
        </w:tc>
        <w:tc>
          <w:tcPr>
            <w:tcW w:w="4233" w:type="dxa"/>
            <w:shd w:val="clear" w:color="auto" w:fill="auto"/>
          </w:tcPr>
          <w:p w:rsidR="001D32AC" w:rsidRDefault="001D32AC" w:rsidP="003245F9">
            <w:pPr>
              <w:pStyle w:val="SingleTxtG"/>
            </w:pPr>
            <w:r>
              <w:t>262. Jun Yu</w:t>
            </w:r>
          </w:p>
        </w:tc>
      </w:tr>
      <w:tr w:rsidR="001D32AC" w:rsidTr="003245F9">
        <w:tc>
          <w:tcPr>
            <w:tcW w:w="4272" w:type="dxa"/>
            <w:shd w:val="clear" w:color="auto" w:fill="auto"/>
          </w:tcPr>
          <w:p w:rsidR="001D32AC" w:rsidRDefault="001D32AC" w:rsidP="003245F9">
            <w:pPr>
              <w:pStyle w:val="SingleTxtG"/>
            </w:pPr>
            <w:r>
              <w:t>69. Yang-hyun Ko</w:t>
            </w:r>
          </w:p>
        </w:tc>
        <w:tc>
          <w:tcPr>
            <w:tcW w:w="4233" w:type="dxa"/>
            <w:shd w:val="clear" w:color="auto" w:fill="auto"/>
          </w:tcPr>
          <w:p w:rsidR="001D32AC" w:rsidRDefault="001D32AC" w:rsidP="003245F9">
            <w:pPr>
              <w:pStyle w:val="SingleTxtG"/>
            </w:pPr>
            <w:r>
              <w:t>263. Kyeong-tae Kang</w:t>
            </w:r>
          </w:p>
        </w:tc>
      </w:tr>
      <w:tr w:rsidR="001D32AC" w:rsidTr="003245F9">
        <w:tc>
          <w:tcPr>
            <w:tcW w:w="4272" w:type="dxa"/>
            <w:shd w:val="clear" w:color="auto" w:fill="auto"/>
          </w:tcPr>
          <w:p w:rsidR="001D32AC" w:rsidRDefault="001D32AC" w:rsidP="003245F9">
            <w:pPr>
              <w:pStyle w:val="SingleTxtG"/>
            </w:pPr>
            <w:r>
              <w:t>70. Jung-woo Hong</w:t>
            </w:r>
          </w:p>
        </w:tc>
        <w:tc>
          <w:tcPr>
            <w:tcW w:w="4233" w:type="dxa"/>
            <w:shd w:val="clear" w:color="auto" w:fill="auto"/>
          </w:tcPr>
          <w:p w:rsidR="001D32AC" w:rsidRDefault="001D32AC" w:rsidP="003245F9">
            <w:pPr>
              <w:pStyle w:val="SingleTxtG"/>
            </w:pPr>
            <w:r>
              <w:t>264. Han-gil Lee</w:t>
            </w:r>
          </w:p>
        </w:tc>
      </w:tr>
      <w:tr w:rsidR="001D32AC" w:rsidTr="003245F9">
        <w:tc>
          <w:tcPr>
            <w:tcW w:w="4272" w:type="dxa"/>
            <w:shd w:val="clear" w:color="auto" w:fill="auto"/>
          </w:tcPr>
          <w:p w:rsidR="001D32AC" w:rsidRDefault="001D32AC" w:rsidP="003245F9">
            <w:pPr>
              <w:pStyle w:val="SingleTxtG"/>
            </w:pPr>
            <w:r>
              <w:t>71. Kyoung-soeb Lee</w:t>
            </w:r>
          </w:p>
        </w:tc>
        <w:tc>
          <w:tcPr>
            <w:tcW w:w="4233" w:type="dxa"/>
            <w:shd w:val="clear" w:color="auto" w:fill="auto"/>
          </w:tcPr>
          <w:p w:rsidR="001D32AC" w:rsidRDefault="001D32AC" w:rsidP="003245F9">
            <w:pPr>
              <w:pStyle w:val="SingleTxtG"/>
            </w:pPr>
            <w:r>
              <w:t>265. Kyoung-jun Lee</w:t>
            </w:r>
          </w:p>
        </w:tc>
      </w:tr>
      <w:tr w:rsidR="001D32AC" w:rsidTr="003245F9">
        <w:tc>
          <w:tcPr>
            <w:tcW w:w="4272" w:type="dxa"/>
            <w:shd w:val="clear" w:color="auto" w:fill="auto"/>
          </w:tcPr>
          <w:p w:rsidR="001D32AC" w:rsidRDefault="001D32AC" w:rsidP="003245F9">
            <w:pPr>
              <w:pStyle w:val="SingleTxtG"/>
            </w:pPr>
            <w:r>
              <w:t>72. Min-kyu Lee</w:t>
            </w:r>
          </w:p>
        </w:tc>
        <w:tc>
          <w:tcPr>
            <w:tcW w:w="4233" w:type="dxa"/>
            <w:shd w:val="clear" w:color="auto" w:fill="auto"/>
          </w:tcPr>
          <w:p w:rsidR="001D32AC" w:rsidRDefault="001D32AC" w:rsidP="003245F9">
            <w:pPr>
              <w:pStyle w:val="SingleTxtG"/>
            </w:pPr>
            <w:r>
              <w:t>266. Heung-soo Reu</w:t>
            </w:r>
          </w:p>
        </w:tc>
      </w:tr>
      <w:tr w:rsidR="001D32AC" w:rsidTr="003245F9">
        <w:tc>
          <w:tcPr>
            <w:tcW w:w="4272" w:type="dxa"/>
            <w:shd w:val="clear" w:color="auto" w:fill="auto"/>
          </w:tcPr>
          <w:p w:rsidR="001D32AC" w:rsidRDefault="001D32AC" w:rsidP="003245F9">
            <w:pPr>
              <w:pStyle w:val="SingleTxtG"/>
            </w:pPr>
            <w:r>
              <w:t>73. Jun-cheol Yoon</w:t>
            </w:r>
          </w:p>
        </w:tc>
        <w:tc>
          <w:tcPr>
            <w:tcW w:w="4233" w:type="dxa"/>
            <w:shd w:val="clear" w:color="auto" w:fill="auto"/>
          </w:tcPr>
          <w:p w:rsidR="001D32AC" w:rsidRDefault="001D32AC" w:rsidP="003245F9">
            <w:pPr>
              <w:pStyle w:val="SingleTxtG"/>
            </w:pPr>
            <w:r>
              <w:t>267. Gyo-sik Bae</w:t>
            </w:r>
          </w:p>
        </w:tc>
      </w:tr>
      <w:tr w:rsidR="001D32AC" w:rsidTr="003245F9">
        <w:tc>
          <w:tcPr>
            <w:tcW w:w="4272" w:type="dxa"/>
            <w:shd w:val="clear" w:color="auto" w:fill="auto"/>
          </w:tcPr>
          <w:p w:rsidR="001D32AC" w:rsidRDefault="001D32AC" w:rsidP="003245F9">
            <w:pPr>
              <w:pStyle w:val="SingleTxtG"/>
            </w:pPr>
            <w:r>
              <w:t>74. Jong-min Jang</w:t>
            </w:r>
          </w:p>
        </w:tc>
        <w:tc>
          <w:tcPr>
            <w:tcW w:w="4233" w:type="dxa"/>
            <w:shd w:val="clear" w:color="auto" w:fill="auto"/>
          </w:tcPr>
          <w:p w:rsidR="001D32AC" w:rsidRDefault="001D32AC" w:rsidP="003245F9">
            <w:pPr>
              <w:pStyle w:val="SingleTxtG"/>
            </w:pPr>
            <w:r>
              <w:t>268. Seung-sik Bae</w:t>
            </w:r>
          </w:p>
        </w:tc>
      </w:tr>
      <w:tr w:rsidR="001D32AC" w:rsidTr="003245F9">
        <w:tc>
          <w:tcPr>
            <w:tcW w:w="4272" w:type="dxa"/>
            <w:shd w:val="clear" w:color="auto" w:fill="auto"/>
          </w:tcPr>
          <w:p w:rsidR="001D32AC" w:rsidRDefault="001D32AC" w:rsidP="003245F9">
            <w:pPr>
              <w:pStyle w:val="SingleTxtG"/>
            </w:pPr>
            <w:r>
              <w:t>75. In-goon Kim</w:t>
            </w:r>
          </w:p>
        </w:tc>
        <w:tc>
          <w:tcPr>
            <w:tcW w:w="4233" w:type="dxa"/>
            <w:shd w:val="clear" w:color="auto" w:fill="auto"/>
          </w:tcPr>
          <w:p w:rsidR="001D32AC" w:rsidRDefault="001D32AC" w:rsidP="003245F9">
            <w:pPr>
              <w:pStyle w:val="SingleTxtG"/>
            </w:pPr>
            <w:r>
              <w:t>269. She-Young Kim</w:t>
            </w:r>
          </w:p>
        </w:tc>
      </w:tr>
      <w:tr w:rsidR="001D32AC" w:rsidTr="003245F9">
        <w:tc>
          <w:tcPr>
            <w:tcW w:w="4272" w:type="dxa"/>
            <w:shd w:val="clear" w:color="auto" w:fill="auto"/>
          </w:tcPr>
          <w:p w:rsidR="001D32AC" w:rsidRDefault="001D32AC" w:rsidP="003245F9">
            <w:pPr>
              <w:pStyle w:val="SingleTxtG"/>
            </w:pPr>
            <w:r>
              <w:t>76. Myeong-seob Kim</w:t>
            </w:r>
          </w:p>
        </w:tc>
        <w:tc>
          <w:tcPr>
            <w:tcW w:w="4233" w:type="dxa"/>
            <w:shd w:val="clear" w:color="auto" w:fill="auto"/>
          </w:tcPr>
          <w:p w:rsidR="001D32AC" w:rsidRDefault="001D32AC" w:rsidP="003245F9">
            <w:pPr>
              <w:pStyle w:val="SingleTxtG"/>
            </w:pPr>
            <w:r>
              <w:t>270. Seung-gwan Back</w:t>
            </w:r>
          </w:p>
        </w:tc>
      </w:tr>
      <w:tr w:rsidR="001D32AC" w:rsidTr="003245F9">
        <w:tc>
          <w:tcPr>
            <w:tcW w:w="4272" w:type="dxa"/>
            <w:shd w:val="clear" w:color="auto" w:fill="auto"/>
          </w:tcPr>
          <w:p w:rsidR="001D32AC" w:rsidRDefault="001D32AC" w:rsidP="003245F9">
            <w:pPr>
              <w:pStyle w:val="SingleTxtG"/>
            </w:pPr>
            <w:r>
              <w:t>77. Sung-ho Kim</w:t>
            </w:r>
          </w:p>
        </w:tc>
        <w:tc>
          <w:tcPr>
            <w:tcW w:w="4233" w:type="dxa"/>
            <w:shd w:val="clear" w:color="auto" w:fill="auto"/>
          </w:tcPr>
          <w:p w:rsidR="001D32AC" w:rsidRDefault="001D32AC" w:rsidP="003245F9">
            <w:pPr>
              <w:pStyle w:val="SingleTxtG"/>
            </w:pPr>
            <w:r>
              <w:t>271. Ki-hoon Choi</w:t>
            </w:r>
          </w:p>
        </w:tc>
      </w:tr>
      <w:tr w:rsidR="001D32AC" w:rsidTr="003245F9">
        <w:tc>
          <w:tcPr>
            <w:tcW w:w="4272" w:type="dxa"/>
            <w:shd w:val="clear" w:color="auto" w:fill="auto"/>
          </w:tcPr>
          <w:p w:rsidR="001D32AC" w:rsidRDefault="001D32AC" w:rsidP="003245F9">
            <w:pPr>
              <w:pStyle w:val="SingleTxtG"/>
            </w:pPr>
            <w:r>
              <w:t>78. Yong Kim</w:t>
            </w:r>
          </w:p>
        </w:tc>
        <w:tc>
          <w:tcPr>
            <w:tcW w:w="4233" w:type="dxa"/>
            <w:shd w:val="clear" w:color="auto" w:fill="auto"/>
          </w:tcPr>
          <w:p w:rsidR="001D32AC" w:rsidRDefault="001D32AC" w:rsidP="003245F9">
            <w:pPr>
              <w:pStyle w:val="SingleTxtG"/>
            </w:pPr>
            <w:r>
              <w:t>272.Chang-hoon Jeon</w:t>
            </w:r>
          </w:p>
        </w:tc>
      </w:tr>
      <w:tr w:rsidR="001D32AC" w:rsidTr="003245F9">
        <w:tc>
          <w:tcPr>
            <w:tcW w:w="4272" w:type="dxa"/>
            <w:shd w:val="clear" w:color="auto" w:fill="auto"/>
          </w:tcPr>
          <w:p w:rsidR="001D32AC" w:rsidRDefault="001D32AC" w:rsidP="003245F9">
            <w:pPr>
              <w:pStyle w:val="SingleTxtG"/>
            </w:pPr>
            <w:r>
              <w:t>79. Young-joon Kwon</w:t>
            </w:r>
          </w:p>
        </w:tc>
        <w:tc>
          <w:tcPr>
            <w:tcW w:w="4233" w:type="dxa"/>
            <w:shd w:val="clear" w:color="auto" w:fill="auto"/>
          </w:tcPr>
          <w:p w:rsidR="001D32AC" w:rsidRDefault="001D32AC" w:rsidP="003245F9">
            <w:pPr>
              <w:pStyle w:val="SingleTxtG"/>
            </w:pPr>
            <w:r>
              <w:t>273. Seung-hwan Kim</w:t>
            </w:r>
          </w:p>
        </w:tc>
      </w:tr>
      <w:tr w:rsidR="001D32AC" w:rsidTr="003245F9">
        <w:tc>
          <w:tcPr>
            <w:tcW w:w="4272" w:type="dxa"/>
            <w:shd w:val="clear" w:color="auto" w:fill="auto"/>
          </w:tcPr>
          <w:p w:rsidR="001D32AC" w:rsidRDefault="001D32AC" w:rsidP="003245F9">
            <w:pPr>
              <w:pStyle w:val="SingleTxtG"/>
            </w:pPr>
            <w:r>
              <w:t>80. Hee-sung Lee</w:t>
            </w:r>
          </w:p>
        </w:tc>
        <w:tc>
          <w:tcPr>
            <w:tcW w:w="4233" w:type="dxa"/>
            <w:shd w:val="clear" w:color="auto" w:fill="auto"/>
          </w:tcPr>
          <w:p w:rsidR="001D32AC" w:rsidRDefault="001D32AC" w:rsidP="003245F9">
            <w:pPr>
              <w:pStyle w:val="SingleTxtG"/>
            </w:pPr>
            <w:r>
              <w:t>274. Dong-yoon Lee</w:t>
            </w:r>
          </w:p>
        </w:tc>
      </w:tr>
      <w:tr w:rsidR="001D32AC" w:rsidTr="003245F9">
        <w:tc>
          <w:tcPr>
            <w:tcW w:w="4272" w:type="dxa"/>
            <w:shd w:val="clear" w:color="auto" w:fill="auto"/>
          </w:tcPr>
          <w:p w:rsidR="001D32AC" w:rsidRDefault="001D32AC" w:rsidP="003245F9">
            <w:pPr>
              <w:pStyle w:val="SingleTxtG"/>
            </w:pPr>
            <w:r>
              <w:t xml:space="preserve">81. </w:t>
            </w:r>
            <w:smartTag w:uri="urn:schemas-microsoft-com:office:smarttags" w:element="place">
              <w:smartTag w:uri="urn:schemas-microsoft-com:office:smarttags" w:element="PlaceName">
                <w:r>
                  <w:t>Joo-min</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 xml:space="preserve">275. </w:t>
            </w:r>
            <w:smartTag w:uri="urn:schemas-microsoft-com:office:smarttags" w:element="place">
              <w:smartTag w:uri="urn:schemas-microsoft-com:office:smarttags" w:element="PlaceName">
                <w:r>
                  <w:t>Sung-min</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 xml:space="preserve">82. </w:t>
            </w:r>
            <w:smartTag w:uri="urn:schemas-microsoft-com:office:smarttags" w:element="place">
              <w:smartTag w:uri="urn:schemas-microsoft-com:office:smarttags" w:element="PlaceName">
                <w:r>
                  <w:t>Jung-joo</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276. Jun-ho Son</w:t>
            </w:r>
          </w:p>
        </w:tc>
      </w:tr>
      <w:tr w:rsidR="001D32AC" w:rsidTr="003245F9">
        <w:tc>
          <w:tcPr>
            <w:tcW w:w="4272" w:type="dxa"/>
            <w:shd w:val="clear" w:color="auto" w:fill="auto"/>
          </w:tcPr>
          <w:p w:rsidR="001D32AC" w:rsidRDefault="001D32AC" w:rsidP="003245F9">
            <w:pPr>
              <w:pStyle w:val="SingleTxtG"/>
            </w:pPr>
            <w:r>
              <w:t>83. Hyun-dong Yang</w:t>
            </w:r>
          </w:p>
        </w:tc>
        <w:tc>
          <w:tcPr>
            <w:tcW w:w="4233" w:type="dxa"/>
            <w:shd w:val="clear" w:color="auto" w:fill="auto"/>
          </w:tcPr>
          <w:p w:rsidR="001D32AC" w:rsidRDefault="001D32AC" w:rsidP="003245F9">
            <w:pPr>
              <w:pStyle w:val="SingleTxtG"/>
            </w:pPr>
            <w:r>
              <w:t>277. Seong-ki Jung</w:t>
            </w:r>
          </w:p>
        </w:tc>
      </w:tr>
      <w:tr w:rsidR="001D32AC" w:rsidTr="003245F9">
        <w:tc>
          <w:tcPr>
            <w:tcW w:w="4272" w:type="dxa"/>
            <w:shd w:val="clear" w:color="auto" w:fill="auto"/>
          </w:tcPr>
          <w:p w:rsidR="001D32AC" w:rsidRDefault="001D32AC" w:rsidP="003245F9">
            <w:pPr>
              <w:pStyle w:val="SingleTxtG"/>
            </w:pPr>
            <w:r>
              <w:t>84. See-won Kim</w:t>
            </w:r>
          </w:p>
        </w:tc>
        <w:tc>
          <w:tcPr>
            <w:tcW w:w="4233" w:type="dxa"/>
            <w:shd w:val="clear" w:color="auto" w:fill="auto"/>
          </w:tcPr>
          <w:p w:rsidR="001D32AC" w:rsidRDefault="001D32AC" w:rsidP="003245F9">
            <w:pPr>
              <w:pStyle w:val="SingleTxtG"/>
            </w:pPr>
            <w:r>
              <w:t>278. Yong-hwa Kim</w:t>
            </w:r>
          </w:p>
        </w:tc>
      </w:tr>
      <w:tr w:rsidR="001D32AC" w:rsidTr="003245F9">
        <w:tc>
          <w:tcPr>
            <w:tcW w:w="4272" w:type="dxa"/>
            <w:shd w:val="clear" w:color="auto" w:fill="auto"/>
          </w:tcPr>
          <w:p w:rsidR="001D32AC" w:rsidRDefault="001D32AC" w:rsidP="003245F9">
            <w:pPr>
              <w:pStyle w:val="SingleTxtG"/>
            </w:pPr>
            <w:r>
              <w:t>85. Oh-hyun Kwon</w:t>
            </w:r>
          </w:p>
        </w:tc>
        <w:tc>
          <w:tcPr>
            <w:tcW w:w="4233" w:type="dxa"/>
            <w:shd w:val="clear" w:color="auto" w:fill="auto"/>
          </w:tcPr>
          <w:p w:rsidR="001D32AC" w:rsidRDefault="001D32AC" w:rsidP="003245F9">
            <w:pPr>
              <w:pStyle w:val="SingleTxtG"/>
            </w:pPr>
            <w:r>
              <w:t>279. Gang-geon Lee</w:t>
            </w:r>
          </w:p>
        </w:tc>
      </w:tr>
      <w:tr w:rsidR="001D32AC" w:rsidTr="003245F9">
        <w:tc>
          <w:tcPr>
            <w:tcW w:w="4272" w:type="dxa"/>
            <w:shd w:val="clear" w:color="auto" w:fill="auto"/>
          </w:tcPr>
          <w:p w:rsidR="001D32AC" w:rsidRDefault="001D32AC" w:rsidP="003245F9">
            <w:pPr>
              <w:pStyle w:val="SingleTxtG"/>
            </w:pPr>
            <w:r>
              <w:t xml:space="preserve">86. </w:t>
            </w:r>
            <w:smartTag w:uri="urn:schemas-microsoft-com:office:smarttags" w:element="place">
              <w:smartTag w:uri="urn:schemas-microsoft-com:office:smarttags" w:element="PlaceName">
                <w:r>
                  <w:t>Jue-hune</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280. Jung-geun Yoo</w:t>
            </w:r>
          </w:p>
        </w:tc>
      </w:tr>
      <w:tr w:rsidR="001D32AC" w:rsidTr="003245F9">
        <w:tc>
          <w:tcPr>
            <w:tcW w:w="4272" w:type="dxa"/>
            <w:shd w:val="clear" w:color="auto" w:fill="auto"/>
          </w:tcPr>
          <w:p w:rsidR="001D32AC" w:rsidRDefault="001D32AC" w:rsidP="003245F9">
            <w:pPr>
              <w:pStyle w:val="SingleTxtG"/>
            </w:pPr>
            <w:r>
              <w:t>87. Deok-min Ahn</w:t>
            </w:r>
          </w:p>
        </w:tc>
        <w:tc>
          <w:tcPr>
            <w:tcW w:w="4233" w:type="dxa"/>
            <w:shd w:val="clear" w:color="auto" w:fill="auto"/>
          </w:tcPr>
          <w:p w:rsidR="001D32AC" w:rsidRDefault="001D32AC" w:rsidP="003245F9">
            <w:pPr>
              <w:pStyle w:val="SingleTxtG"/>
            </w:pPr>
            <w:r>
              <w:t>281. In-jae Han</w:t>
            </w:r>
          </w:p>
        </w:tc>
      </w:tr>
      <w:tr w:rsidR="001D32AC" w:rsidTr="003245F9">
        <w:tc>
          <w:tcPr>
            <w:tcW w:w="4272" w:type="dxa"/>
            <w:shd w:val="clear" w:color="auto" w:fill="auto"/>
          </w:tcPr>
          <w:p w:rsidR="001D32AC" w:rsidRDefault="001D32AC" w:rsidP="003245F9">
            <w:pPr>
              <w:pStyle w:val="SingleTxtG"/>
            </w:pPr>
            <w:r>
              <w:t>88. Chung-jeol Lee</w:t>
            </w:r>
          </w:p>
        </w:tc>
        <w:tc>
          <w:tcPr>
            <w:tcW w:w="4233" w:type="dxa"/>
            <w:shd w:val="clear" w:color="auto" w:fill="auto"/>
          </w:tcPr>
          <w:p w:rsidR="001D32AC" w:rsidRDefault="001D32AC" w:rsidP="003245F9">
            <w:pPr>
              <w:pStyle w:val="SingleTxtG"/>
            </w:pPr>
            <w:r>
              <w:t>282. Ha-rim Min</w:t>
            </w:r>
          </w:p>
        </w:tc>
      </w:tr>
      <w:tr w:rsidR="001D32AC" w:rsidTr="003245F9">
        <w:tc>
          <w:tcPr>
            <w:tcW w:w="4272" w:type="dxa"/>
            <w:shd w:val="clear" w:color="auto" w:fill="auto"/>
          </w:tcPr>
          <w:p w:rsidR="001D32AC" w:rsidRDefault="001D32AC" w:rsidP="003245F9">
            <w:pPr>
              <w:pStyle w:val="SingleTxtG"/>
            </w:pPr>
            <w:r>
              <w:t>89. Ho-young Lee</w:t>
            </w:r>
          </w:p>
        </w:tc>
        <w:tc>
          <w:tcPr>
            <w:tcW w:w="4233" w:type="dxa"/>
            <w:shd w:val="clear" w:color="auto" w:fill="auto"/>
          </w:tcPr>
          <w:p w:rsidR="001D32AC" w:rsidRDefault="001D32AC" w:rsidP="003245F9">
            <w:pPr>
              <w:pStyle w:val="SingleTxtG"/>
            </w:pPr>
            <w:r>
              <w:t>283. Chan-hyuk Joun</w:t>
            </w:r>
          </w:p>
        </w:tc>
      </w:tr>
      <w:tr w:rsidR="001D32AC" w:rsidTr="003245F9">
        <w:tc>
          <w:tcPr>
            <w:tcW w:w="4272" w:type="dxa"/>
            <w:shd w:val="clear" w:color="auto" w:fill="auto"/>
          </w:tcPr>
          <w:p w:rsidR="001D32AC" w:rsidRDefault="001D32AC" w:rsidP="003245F9">
            <w:pPr>
              <w:pStyle w:val="SingleTxtG"/>
            </w:pPr>
            <w:r>
              <w:t>90. Jun-young Lee</w:t>
            </w:r>
          </w:p>
        </w:tc>
        <w:tc>
          <w:tcPr>
            <w:tcW w:w="4233" w:type="dxa"/>
            <w:shd w:val="clear" w:color="auto" w:fill="auto"/>
          </w:tcPr>
          <w:p w:rsidR="001D32AC" w:rsidRDefault="001D32AC" w:rsidP="003245F9">
            <w:pPr>
              <w:pStyle w:val="SingleTxtG"/>
            </w:pPr>
            <w:r>
              <w:t>284. Seok-min Lee</w:t>
            </w:r>
          </w:p>
        </w:tc>
      </w:tr>
      <w:tr w:rsidR="001D32AC" w:rsidTr="003245F9">
        <w:tc>
          <w:tcPr>
            <w:tcW w:w="4272" w:type="dxa"/>
            <w:shd w:val="clear" w:color="auto" w:fill="auto"/>
          </w:tcPr>
          <w:p w:rsidR="001D32AC" w:rsidRDefault="001D32AC" w:rsidP="003245F9">
            <w:pPr>
              <w:pStyle w:val="SingleTxtG"/>
            </w:pPr>
            <w:r>
              <w:t>91. Chul-seung Yang</w:t>
            </w:r>
          </w:p>
        </w:tc>
        <w:tc>
          <w:tcPr>
            <w:tcW w:w="4233" w:type="dxa"/>
            <w:shd w:val="clear" w:color="auto" w:fill="auto"/>
          </w:tcPr>
          <w:p w:rsidR="001D32AC" w:rsidRDefault="001D32AC" w:rsidP="003245F9">
            <w:pPr>
              <w:pStyle w:val="SingleTxtG"/>
            </w:pPr>
            <w:r>
              <w:t>285. Joon-young Ahn</w:t>
            </w:r>
          </w:p>
        </w:tc>
      </w:tr>
      <w:tr w:rsidR="001D32AC" w:rsidTr="003245F9">
        <w:tc>
          <w:tcPr>
            <w:tcW w:w="4272" w:type="dxa"/>
            <w:shd w:val="clear" w:color="auto" w:fill="auto"/>
          </w:tcPr>
          <w:p w:rsidR="001D32AC" w:rsidRDefault="001D32AC" w:rsidP="003245F9">
            <w:pPr>
              <w:pStyle w:val="SingleTxtG"/>
            </w:pPr>
            <w:r>
              <w:t>92. Jin-hwang Kim</w:t>
            </w:r>
          </w:p>
        </w:tc>
        <w:tc>
          <w:tcPr>
            <w:tcW w:w="4233" w:type="dxa"/>
            <w:shd w:val="clear" w:color="auto" w:fill="auto"/>
          </w:tcPr>
          <w:p w:rsidR="001D32AC" w:rsidRDefault="001D32AC" w:rsidP="003245F9">
            <w:pPr>
              <w:pStyle w:val="SingleTxtG"/>
            </w:pPr>
            <w:r>
              <w:t>286.Young-jae Kim</w:t>
            </w:r>
          </w:p>
        </w:tc>
      </w:tr>
      <w:tr w:rsidR="001D32AC" w:rsidTr="003245F9">
        <w:tc>
          <w:tcPr>
            <w:tcW w:w="4272" w:type="dxa"/>
            <w:shd w:val="clear" w:color="auto" w:fill="auto"/>
          </w:tcPr>
          <w:p w:rsidR="001D32AC" w:rsidRDefault="001D32AC" w:rsidP="003245F9">
            <w:pPr>
              <w:pStyle w:val="SingleTxtG"/>
            </w:pPr>
            <w:r>
              <w:t>93. Hyun-woo Lee</w:t>
            </w:r>
          </w:p>
        </w:tc>
        <w:tc>
          <w:tcPr>
            <w:tcW w:w="4233" w:type="dxa"/>
            <w:shd w:val="clear" w:color="auto" w:fill="auto"/>
          </w:tcPr>
          <w:p w:rsidR="001D32AC" w:rsidRDefault="001D32AC" w:rsidP="003245F9">
            <w:pPr>
              <w:pStyle w:val="SingleTxtG"/>
            </w:pPr>
            <w:r>
              <w:t>287. Sun-Pil Hwang</w:t>
            </w:r>
          </w:p>
        </w:tc>
      </w:tr>
      <w:tr w:rsidR="001D32AC" w:rsidTr="003245F9">
        <w:tc>
          <w:tcPr>
            <w:tcW w:w="4272" w:type="dxa"/>
            <w:shd w:val="clear" w:color="auto" w:fill="auto"/>
          </w:tcPr>
          <w:p w:rsidR="001D32AC" w:rsidRDefault="001D32AC" w:rsidP="003245F9">
            <w:pPr>
              <w:pStyle w:val="SingleTxtG"/>
            </w:pPr>
            <w:r>
              <w:t>94. Ki-taek Lee</w:t>
            </w:r>
          </w:p>
        </w:tc>
        <w:tc>
          <w:tcPr>
            <w:tcW w:w="4233" w:type="dxa"/>
            <w:shd w:val="clear" w:color="auto" w:fill="auto"/>
          </w:tcPr>
          <w:p w:rsidR="001D32AC" w:rsidRDefault="001D32AC" w:rsidP="003245F9">
            <w:pPr>
              <w:pStyle w:val="SingleTxtG"/>
            </w:pPr>
            <w:r>
              <w:t>288. Doo-sup Kim</w:t>
            </w:r>
          </w:p>
        </w:tc>
      </w:tr>
      <w:tr w:rsidR="001D32AC" w:rsidTr="003245F9">
        <w:tc>
          <w:tcPr>
            <w:tcW w:w="4272" w:type="dxa"/>
            <w:shd w:val="clear" w:color="auto" w:fill="auto"/>
          </w:tcPr>
          <w:p w:rsidR="001D32AC" w:rsidRDefault="001D32AC" w:rsidP="003245F9">
            <w:pPr>
              <w:pStyle w:val="SingleTxtG"/>
            </w:pPr>
            <w:r>
              <w:t>95. Hak-in Oh</w:t>
            </w:r>
          </w:p>
        </w:tc>
        <w:tc>
          <w:tcPr>
            <w:tcW w:w="4233" w:type="dxa"/>
            <w:shd w:val="clear" w:color="auto" w:fill="auto"/>
          </w:tcPr>
          <w:p w:rsidR="001D32AC" w:rsidRDefault="001D32AC" w:rsidP="003245F9">
            <w:pPr>
              <w:pStyle w:val="SingleTxtG"/>
            </w:pPr>
            <w:r>
              <w:t>289. Hyun-sub Kim</w:t>
            </w:r>
          </w:p>
        </w:tc>
      </w:tr>
      <w:tr w:rsidR="001D32AC" w:rsidTr="003245F9">
        <w:tc>
          <w:tcPr>
            <w:tcW w:w="4272" w:type="dxa"/>
            <w:shd w:val="clear" w:color="auto" w:fill="auto"/>
          </w:tcPr>
          <w:p w:rsidR="001D32AC" w:rsidRDefault="001D32AC" w:rsidP="003245F9">
            <w:pPr>
              <w:pStyle w:val="SingleTxtG"/>
            </w:pPr>
            <w:r>
              <w:t>96. Barl-keun Lee</w:t>
            </w:r>
          </w:p>
        </w:tc>
        <w:tc>
          <w:tcPr>
            <w:tcW w:w="4233" w:type="dxa"/>
            <w:shd w:val="clear" w:color="auto" w:fill="auto"/>
          </w:tcPr>
          <w:p w:rsidR="001D32AC" w:rsidRDefault="001D32AC" w:rsidP="003245F9">
            <w:pPr>
              <w:pStyle w:val="SingleTxtG"/>
            </w:pPr>
            <w:r>
              <w:t>290. Jae-jun Kim</w:t>
            </w:r>
          </w:p>
        </w:tc>
      </w:tr>
      <w:tr w:rsidR="001D32AC" w:rsidTr="003245F9">
        <w:tc>
          <w:tcPr>
            <w:tcW w:w="4272" w:type="dxa"/>
            <w:shd w:val="clear" w:color="auto" w:fill="auto"/>
          </w:tcPr>
          <w:p w:rsidR="001D32AC" w:rsidRDefault="001D32AC" w:rsidP="003245F9">
            <w:pPr>
              <w:pStyle w:val="SingleTxtG"/>
            </w:pPr>
            <w:r>
              <w:t>97. Ju-hak Lee</w:t>
            </w:r>
          </w:p>
        </w:tc>
        <w:tc>
          <w:tcPr>
            <w:tcW w:w="4233" w:type="dxa"/>
            <w:shd w:val="clear" w:color="auto" w:fill="auto"/>
          </w:tcPr>
          <w:p w:rsidR="001D32AC" w:rsidRDefault="001D32AC" w:rsidP="003245F9">
            <w:pPr>
              <w:pStyle w:val="SingleTxtG"/>
            </w:pPr>
            <w:r>
              <w:t>291. Seung-hyun Jung</w:t>
            </w:r>
          </w:p>
        </w:tc>
      </w:tr>
      <w:tr w:rsidR="001D32AC" w:rsidTr="00A24432">
        <w:tc>
          <w:tcPr>
            <w:tcW w:w="4272" w:type="dxa"/>
            <w:shd w:val="clear" w:color="auto" w:fill="auto"/>
          </w:tcPr>
          <w:p w:rsidR="001D32AC" w:rsidRDefault="001D32AC" w:rsidP="003245F9">
            <w:pPr>
              <w:pStyle w:val="SingleTxtG"/>
            </w:pPr>
            <w:r>
              <w:t>98. Song-taek Jeong</w:t>
            </w:r>
          </w:p>
        </w:tc>
        <w:tc>
          <w:tcPr>
            <w:tcW w:w="4233" w:type="dxa"/>
            <w:shd w:val="clear" w:color="auto" w:fill="auto"/>
          </w:tcPr>
          <w:p w:rsidR="001D32AC" w:rsidRDefault="001D32AC" w:rsidP="003245F9">
            <w:pPr>
              <w:pStyle w:val="SingleTxtG"/>
            </w:pPr>
            <w:r>
              <w:t>292. Chung-yeol Choi</w:t>
            </w:r>
          </w:p>
        </w:tc>
      </w:tr>
      <w:tr w:rsidR="001D32AC" w:rsidTr="00A24432">
        <w:tc>
          <w:tcPr>
            <w:tcW w:w="4272" w:type="dxa"/>
            <w:tcBorders>
              <w:bottom w:val="single" w:sz="4" w:space="0" w:color="auto"/>
            </w:tcBorders>
            <w:shd w:val="clear" w:color="auto" w:fill="auto"/>
          </w:tcPr>
          <w:p w:rsidR="001D32AC" w:rsidRDefault="001D32AC" w:rsidP="003245F9">
            <w:pPr>
              <w:pStyle w:val="SingleTxtG"/>
            </w:pPr>
            <w:r>
              <w:t xml:space="preserve">99. </w:t>
            </w:r>
            <w:smartTag w:uri="urn:schemas-microsoft-com:office:smarttags" w:element="place">
              <w:smartTag w:uri="urn:schemas-microsoft-com:office:smarttags" w:element="PlaceName">
                <w:r>
                  <w:t>Ji-won</w:t>
                </w:r>
              </w:smartTag>
              <w:r>
                <w:t xml:space="preserve"> </w:t>
              </w:r>
              <w:smartTag w:uri="urn:schemas-microsoft-com:office:smarttags" w:element="PlaceType">
                <w:r>
                  <w:t>Park</w:t>
                </w:r>
              </w:smartTag>
            </w:smartTag>
          </w:p>
        </w:tc>
        <w:tc>
          <w:tcPr>
            <w:tcW w:w="4233" w:type="dxa"/>
            <w:tcBorders>
              <w:bottom w:val="single" w:sz="4" w:space="0" w:color="auto"/>
            </w:tcBorders>
            <w:shd w:val="clear" w:color="auto" w:fill="auto"/>
          </w:tcPr>
          <w:p w:rsidR="001D32AC" w:rsidRDefault="001D32AC" w:rsidP="003245F9">
            <w:pPr>
              <w:pStyle w:val="SingleTxtG"/>
            </w:pPr>
            <w:r>
              <w:t>293. Jae</w:t>
            </w:r>
            <w:r w:rsidR="005C32F5">
              <w:t>-</w:t>
            </w:r>
            <w:r>
              <w:t>hee Kim</w:t>
            </w:r>
          </w:p>
        </w:tc>
      </w:tr>
      <w:tr w:rsidR="001D32AC" w:rsidTr="00A24432">
        <w:tc>
          <w:tcPr>
            <w:tcW w:w="4272" w:type="dxa"/>
            <w:tcBorders>
              <w:top w:val="single" w:sz="4" w:space="0" w:color="auto"/>
            </w:tcBorders>
            <w:shd w:val="clear" w:color="auto" w:fill="auto"/>
          </w:tcPr>
          <w:p w:rsidR="001D32AC" w:rsidRDefault="001D32AC" w:rsidP="003245F9">
            <w:pPr>
              <w:pStyle w:val="SingleTxtG"/>
            </w:pPr>
            <w:r>
              <w:t>100. Sung-hyun Choi</w:t>
            </w:r>
          </w:p>
        </w:tc>
        <w:tc>
          <w:tcPr>
            <w:tcW w:w="4233" w:type="dxa"/>
            <w:tcBorders>
              <w:top w:val="single" w:sz="4" w:space="0" w:color="auto"/>
            </w:tcBorders>
            <w:shd w:val="clear" w:color="auto" w:fill="auto"/>
          </w:tcPr>
          <w:p w:rsidR="001D32AC" w:rsidRDefault="001D32AC" w:rsidP="003245F9">
            <w:pPr>
              <w:pStyle w:val="SingleTxtG"/>
            </w:pPr>
            <w:r>
              <w:t>294. Dong-hwan Ko</w:t>
            </w:r>
          </w:p>
        </w:tc>
      </w:tr>
      <w:tr w:rsidR="001D32AC" w:rsidTr="003245F9">
        <w:tc>
          <w:tcPr>
            <w:tcW w:w="4272" w:type="dxa"/>
            <w:shd w:val="clear" w:color="auto" w:fill="auto"/>
          </w:tcPr>
          <w:p w:rsidR="001D32AC" w:rsidRDefault="001D32AC" w:rsidP="003245F9">
            <w:pPr>
              <w:pStyle w:val="SingleTxtG"/>
            </w:pPr>
            <w:r>
              <w:t xml:space="preserve">101. </w:t>
            </w:r>
            <w:smartTag w:uri="urn:schemas-microsoft-com:office:smarttags" w:element="place">
              <w:smartTag w:uri="urn:schemas-microsoft-com:office:smarttags" w:element="PlaceName">
                <w:r>
                  <w:t>Sa-em</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295. David Shin</w:t>
            </w:r>
          </w:p>
        </w:tc>
      </w:tr>
      <w:tr w:rsidR="001D32AC" w:rsidTr="003245F9">
        <w:tc>
          <w:tcPr>
            <w:tcW w:w="4272" w:type="dxa"/>
            <w:shd w:val="clear" w:color="auto" w:fill="auto"/>
          </w:tcPr>
          <w:p w:rsidR="001D32AC" w:rsidRDefault="001D32AC" w:rsidP="003245F9">
            <w:pPr>
              <w:pStyle w:val="SingleTxtG"/>
            </w:pPr>
            <w:r>
              <w:t>102. Jin-gon Kim</w:t>
            </w:r>
          </w:p>
        </w:tc>
        <w:tc>
          <w:tcPr>
            <w:tcW w:w="4233" w:type="dxa"/>
            <w:shd w:val="clear" w:color="auto" w:fill="auto"/>
          </w:tcPr>
          <w:p w:rsidR="001D32AC" w:rsidRDefault="001D32AC" w:rsidP="003245F9">
            <w:pPr>
              <w:pStyle w:val="SingleTxtG"/>
            </w:pPr>
            <w:r>
              <w:t>296. Sang-hyun You</w:t>
            </w:r>
          </w:p>
        </w:tc>
      </w:tr>
      <w:tr w:rsidR="001D32AC" w:rsidTr="003245F9">
        <w:tc>
          <w:tcPr>
            <w:tcW w:w="4272" w:type="dxa"/>
            <w:shd w:val="clear" w:color="auto" w:fill="auto"/>
          </w:tcPr>
          <w:p w:rsidR="001D32AC" w:rsidRDefault="001D32AC" w:rsidP="003245F9">
            <w:pPr>
              <w:pStyle w:val="SingleTxtG"/>
            </w:pPr>
            <w:r>
              <w:t>103. Kwang-nam Kim</w:t>
            </w:r>
          </w:p>
        </w:tc>
        <w:tc>
          <w:tcPr>
            <w:tcW w:w="4233" w:type="dxa"/>
            <w:shd w:val="clear" w:color="auto" w:fill="auto"/>
          </w:tcPr>
          <w:p w:rsidR="001D32AC" w:rsidRDefault="001D32AC" w:rsidP="003245F9">
            <w:pPr>
              <w:pStyle w:val="SingleTxtG"/>
            </w:pPr>
            <w:r>
              <w:t>297. Dong-geun Kim</w:t>
            </w:r>
          </w:p>
        </w:tc>
      </w:tr>
      <w:tr w:rsidR="001D32AC" w:rsidTr="003245F9">
        <w:tc>
          <w:tcPr>
            <w:tcW w:w="4272" w:type="dxa"/>
            <w:shd w:val="clear" w:color="auto" w:fill="auto"/>
          </w:tcPr>
          <w:p w:rsidR="001D32AC" w:rsidRDefault="001D32AC" w:rsidP="003245F9">
            <w:pPr>
              <w:pStyle w:val="SingleTxtG"/>
            </w:pPr>
            <w:r>
              <w:t>104. Tae-hoon Uhm</w:t>
            </w:r>
          </w:p>
        </w:tc>
        <w:tc>
          <w:tcPr>
            <w:tcW w:w="4233" w:type="dxa"/>
            <w:shd w:val="clear" w:color="auto" w:fill="auto"/>
          </w:tcPr>
          <w:p w:rsidR="001D32AC" w:rsidRDefault="001D32AC" w:rsidP="005C32F5">
            <w:pPr>
              <w:pStyle w:val="SingleTxtG"/>
              <w:ind w:right="939"/>
            </w:pPr>
            <w:r>
              <w:t>298. Cheon-ha-tongil Jeon</w:t>
            </w:r>
          </w:p>
        </w:tc>
      </w:tr>
      <w:tr w:rsidR="001D32AC" w:rsidTr="003245F9">
        <w:tc>
          <w:tcPr>
            <w:tcW w:w="4272" w:type="dxa"/>
            <w:shd w:val="clear" w:color="auto" w:fill="auto"/>
          </w:tcPr>
          <w:p w:rsidR="001D32AC" w:rsidRDefault="001D32AC" w:rsidP="003245F9">
            <w:pPr>
              <w:pStyle w:val="SingleTxtG"/>
            </w:pPr>
            <w:r>
              <w:t>105. Young-hoon Jang</w:t>
            </w:r>
          </w:p>
        </w:tc>
        <w:tc>
          <w:tcPr>
            <w:tcW w:w="4233" w:type="dxa"/>
            <w:shd w:val="clear" w:color="auto" w:fill="auto"/>
          </w:tcPr>
          <w:p w:rsidR="001D32AC" w:rsidRDefault="001D32AC" w:rsidP="003245F9">
            <w:pPr>
              <w:pStyle w:val="SingleTxtG"/>
            </w:pPr>
            <w:r>
              <w:t>299. Seung-jin Jeon</w:t>
            </w:r>
          </w:p>
        </w:tc>
      </w:tr>
      <w:tr w:rsidR="001D32AC" w:rsidTr="003245F9">
        <w:tc>
          <w:tcPr>
            <w:tcW w:w="4272" w:type="dxa"/>
            <w:shd w:val="clear" w:color="auto" w:fill="auto"/>
          </w:tcPr>
          <w:p w:rsidR="001D32AC" w:rsidRDefault="001D32AC" w:rsidP="003245F9">
            <w:pPr>
              <w:pStyle w:val="SingleTxtG"/>
            </w:pPr>
            <w:r>
              <w:t>106. Woo-jin Jung</w:t>
            </w:r>
          </w:p>
        </w:tc>
        <w:tc>
          <w:tcPr>
            <w:tcW w:w="4233" w:type="dxa"/>
            <w:shd w:val="clear" w:color="auto" w:fill="auto"/>
          </w:tcPr>
          <w:p w:rsidR="001D32AC" w:rsidRDefault="001D32AC" w:rsidP="003245F9">
            <w:pPr>
              <w:pStyle w:val="SingleTxtG"/>
            </w:pPr>
            <w:r>
              <w:t>300. Hyun-il Jin</w:t>
            </w:r>
          </w:p>
        </w:tc>
      </w:tr>
      <w:tr w:rsidR="001D32AC" w:rsidTr="003245F9">
        <w:tc>
          <w:tcPr>
            <w:tcW w:w="4272" w:type="dxa"/>
            <w:shd w:val="clear" w:color="auto" w:fill="auto"/>
          </w:tcPr>
          <w:p w:rsidR="001D32AC" w:rsidRDefault="001D32AC" w:rsidP="003245F9">
            <w:pPr>
              <w:pStyle w:val="SingleTxtG"/>
            </w:pPr>
            <w:r>
              <w:t>107. Myung-jin Kim</w:t>
            </w:r>
          </w:p>
        </w:tc>
        <w:tc>
          <w:tcPr>
            <w:tcW w:w="4233" w:type="dxa"/>
            <w:shd w:val="clear" w:color="auto" w:fill="auto"/>
          </w:tcPr>
          <w:p w:rsidR="001D32AC" w:rsidRDefault="001D32AC" w:rsidP="003245F9">
            <w:pPr>
              <w:pStyle w:val="SingleTxtG"/>
            </w:pPr>
            <w:r>
              <w:t>301. Chong-jul Kim</w:t>
            </w:r>
          </w:p>
        </w:tc>
      </w:tr>
      <w:tr w:rsidR="001D32AC" w:rsidTr="003245F9">
        <w:tc>
          <w:tcPr>
            <w:tcW w:w="4272" w:type="dxa"/>
            <w:shd w:val="clear" w:color="auto" w:fill="auto"/>
          </w:tcPr>
          <w:p w:rsidR="001D32AC" w:rsidRDefault="001D32AC" w:rsidP="003245F9">
            <w:pPr>
              <w:pStyle w:val="SingleTxtG"/>
            </w:pPr>
            <w:r>
              <w:t>108. Sung-gyu Kim</w:t>
            </w:r>
          </w:p>
        </w:tc>
        <w:tc>
          <w:tcPr>
            <w:tcW w:w="4233" w:type="dxa"/>
            <w:shd w:val="clear" w:color="auto" w:fill="auto"/>
          </w:tcPr>
          <w:p w:rsidR="001D32AC" w:rsidRDefault="001D32AC" w:rsidP="003245F9">
            <w:pPr>
              <w:pStyle w:val="SingleTxtG"/>
            </w:pPr>
            <w:r>
              <w:t>302. Myoung-chul Lee</w:t>
            </w:r>
          </w:p>
        </w:tc>
      </w:tr>
      <w:tr w:rsidR="001D32AC" w:rsidTr="003245F9">
        <w:tc>
          <w:tcPr>
            <w:tcW w:w="4272" w:type="dxa"/>
            <w:shd w:val="clear" w:color="auto" w:fill="auto"/>
          </w:tcPr>
          <w:p w:rsidR="001D32AC" w:rsidRDefault="001D32AC" w:rsidP="003245F9">
            <w:pPr>
              <w:pStyle w:val="SingleTxtG"/>
            </w:pPr>
            <w:r>
              <w:t>109. Jun-hyung Cho</w:t>
            </w:r>
          </w:p>
        </w:tc>
        <w:tc>
          <w:tcPr>
            <w:tcW w:w="4233" w:type="dxa"/>
            <w:shd w:val="clear" w:color="auto" w:fill="auto"/>
          </w:tcPr>
          <w:p w:rsidR="001D32AC" w:rsidRDefault="001D32AC" w:rsidP="003245F9">
            <w:pPr>
              <w:pStyle w:val="SingleTxtG"/>
            </w:pPr>
            <w:r>
              <w:t>303. Yeng-gol Nam</w:t>
            </w:r>
          </w:p>
        </w:tc>
      </w:tr>
      <w:tr w:rsidR="001D32AC" w:rsidTr="003245F9">
        <w:tc>
          <w:tcPr>
            <w:tcW w:w="4272" w:type="dxa"/>
            <w:shd w:val="clear" w:color="auto" w:fill="auto"/>
          </w:tcPr>
          <w:p w:rsidR="001D32AC" w:rsidRDefault="001D32AC" w:rsidP="003245F9">
            <w:pPr>
              <w:pStyle w:val="SingleTxtG"/>
            </w:pPr>
            <w:r>
              <w:t>110. Hyuung-duk Jeon</w:t>
            </w:r>
          </w:p>
        </w:tc>
        <w:tc>
          <w:tcPr>
            <w:tcW w:w="4233" w:type="dxa"/>
            <w:shd w:val="clear" w:color="auto" w:fill="auto"/>
          </w:tcPr>
          <w:p w:rsidR="001D32AC" w:rsidRDefault="001D32AC" w:rsidP="003245F9">
            <w:pPr>
              <w:pStyle w:val="SingleTxtG"/>
            </w:pPr>
            <w:r>
              <w:t>304. Hyung-min Sim</w:t>
            </w:r>
          </w:p>
        </w:tc>
      </w:tr>
      <w:tr w:rsidR="001D32AC" w:rsidTr="003245F9">
        <w:tc>
          <w:tcPr>
            <w:tcW w:w="4272" w:type="dxa"/>
            <w:shd w:val="clear" w:color="auto" w:fill="auto"/>
          </w:tcPr>
          <w:p w:rsidR="001D32AC" w:rsidRDefault="001D32AC" w:rsidP="003245F9">
            <w:pPr>
              <w:pStyle w:val="SingleTxtG"/>
            </w:pPr>
            <w:r>
              <w:t>111. Jae-myeong Kim</w:t>
            </w:r>
          </w:p>
        </w:tc>
        <w:tc>
          <w:tcPr>
            <w:tcW w:w="4233" w:type="dxa"/>
            <w:shd w:val="clear" w:color="auto" w:fill="auto"/>
          </w:tcPr>
          <w:p w:rsidR="001D32AC" w:rsidRDefault="001D32AC" w:rsidP="003245F9">
            <w:pPr>
              <w:pStyle w:val="SingleTxtG"/>
            </w:pPr>
            <w:r>
              <w:t>305. Suk-hun Kang</w:t>
            </w:r>
          </w:p>
        </w:tc>
      </w:tr>
      <w:tr w:rsidR="001D32AC" w:rsidTr="003245F9">
        <w:tc>
          <w:tcPr>
            <w:tcW w:w="4272" w:type="dxa"/>
            <w:shd w:val="clear" w:color="auto" w:fill="auto"/>
          </w:tcPr>
          <w:p w:rsidR="001D32AC" w:rsidRDefault="001D32AC" w:rsidP="003245F9">
            <w:pPr>
              <w:pStyle w:val="SingleTxtG"/>
            </w:pPr>
            <w:r>
              <w:t>112. Kyung-hoon Kim</w:t>
            </w:r>
          </w:p>
        </w:tc>
        <w:tc>
          <w:tcPr>
            <w:tcW w:w="4233" w:type="dxa"/>
            <w:shd w:val="clear" w:color="auto" w:fill="auto"/>
          </w:tcPr>
          <w:p w:rsidR="001D32AC" w:rsidRDefault="001D32AC" w:rsidP="003245F9">
            <w:pPr>
              <w:pStyle w:val="SingleTxtG"/>
            </w:pPr>
            <w:r>
              <w:t>306. Kang-surk Kim</w:t>
            </w:r>
          </w:p>
        </w:tc>
      </w:tr>
      <w:tr w:rsidR="001D32AC" w:rsidTr="003245F9">
        <w:tc>
          <w:tcPr>
            <w:tcW w:w="4272" w:type="dxa"/>
            <w:shd w:val="clear" w:color="auto" w:fill="auto"/>
          </w:tcPr>
          <w:p w:rsidR="001D32AC" w:rsidRDefault="001D32AC" w:rsidP="003245F9">
            <w:pPr>
              <w:pStyle w:val="SingleTxtG"/>
            </w:pPr>
            <w:r>
              <w:t xml:space="preserve">113. </w:t>
            </w:r>
            <w:smartTag w:uri="urn:schemas-microsoft-com:office:smarttags" w:element="place">
              <w:smartTag w:uri="urn:schemas-microsoft-com:office:smarttags" w:element="PlaceName">
                <w:r>
                  <w:t>Jin-ho</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307. Jung-kyu Kim</w:t>
            </w:r>
          </w:p>
        </w:tc>
      </w:tr>
      <w:tr w:rsidR="001D32AC" w:rsidTr="003245F9">
        <w:tc>
          <w:tcPr>
            <w:tcW w:w="4272" w:type="dxa"/>
            <w:shd w:val="clear" w:color="auto" w:fill="auto"/>
          </w:tcPr>
          <w:p w:rsidR="001D32AC" w:rsidRDefault="001D32AC" w:rsidP="003245F9">
            <w:pPr>
              <w:pStyle w:val="SingleTxtG"/>
            </w:pPr>
            <w:r>
              <w:t>114. Dae-an Kim</w:t>
            </w:r>
          </w:p>
        </w:tc>
        <w:tc>
          <w:tcPr>
            <w:tcW w:w="4233" w:type="dxa"/>
            <w:shd w:val="clear" w:color="auto" w:fill="auto"/>
          </w:tcPr>
          <w:p w:rsidR="001D32AC" w:rsidRDefault="001D32AC" w:rsidP="003245F9">
            <w:pPr>
              <w:pStyle w:val="SingleTxtG"/>
            </w:pPr>
            <w:r>
              <w:t>308. Kyung-yong Yoon</w:t>
            </w:r>
          </w:p>
        </w:tc>
      </w:tr>
      <w:tr w:rsidR="001D32AC" w:rsidTr="003245F9">
        <w:tc>
          <w:tcPr>
            <w:tcW w:w="4272" w:type="dxa"/>
            <w:shd w:val="clear" w:color="auto" w:fill="auto"/>
          </w:tcPr>
          <w:p w:rsidR="001D32AC" w:rsidRDefault="001D32AC" w:rsidP="003245F9">
            <w:pPr>
              <w:pStyle w:val="SingleTxtG"/>
            </w:pPr>
            <w:r>
              <w:t>115. Jae-sung Kim</w:t>
            </w:r>
          </w:p>
        </w:tc>
        <w:tc>
          <w:tcPr>
            <w:tcW w:w="4233" w:type="dxa"/>
            <w:shd w:val="clear" w:color="auto" w:fill="auto"/>
          </w:tcPr>
          <w:p w:rsidR="001D32AC" w:rsidRDefault="001D32AC" w:rsidP="003245F9">
            <w:pPr>
              <w:pStyle w:val="SingleTxtG"/>
            </w:pPr>
            <w:r>
              <w:t>309. Tae-jae Kim</w:t>
            </w:r>
          </w:p>
        </w:tc>
      </w:tr>
      <w:tr w:rsidR="001D32AC" w:rsidTr="003245F9">
        <w:tc>
          <w:tcPr>
            <w:tcW w:w="4272" w:type="dxa"/>
            <w:shd w:val="clear" w:color="auto" w:fill="auto"/>
          </w:tcPr>
          <w:p w:rsidR="001D32AC" w:rsidRDefault="001D32AC" w:rsidP="003245F9">
            <w:pPr>
              <w:pStyle w:val="SingleTxtG"/>
            </w:pPr>
            <w:r>
              <w:t>116. Jeong-hwan Lee</w:t>
            </w:r>
          </w:p>
        </w:tc>
        <w:tc>
          <w:tcPr>
            <w:tcW w:w="4233" w:type="dxa"/>
            <w:shd w:val="clear" w:color="auto" w:fill="auto"/>
          </w:tcPr>
          <w:p w:rsidR="001D32AC" w:rsidRDefault="001D32AC" w:rsidP="003245F9">
            <w:pPr>
              <w:pStyle w:val="SingleTxtG"/>
            </w:pPr>
            <w:r>
              <w:t>310. Dong-wook Kim</w:t>
            </w:r>
          </w:p>
        </w:tc>
      </w:tr>
      <w:tr w:rsidR="001D32AC" w:rsidTr="003245F9">
        <w:tc>
          <w:tcPr>
            <w:tcW w:w="4272" w:type="dxa"/>
            <w:shd w:val="clear" w:color="auto" w:fill="auto"/>
          </w:tcPr>
          <w:p w:rsidR="001D32AC" w:rsidRDefault="001D32AC" w:rsidP="003245F9">
            <w:pPr>
              <w:pStyle w:val="SingleTxtG"/>
            </w:pPr>
            <w:r>
              <w:t>117. Jae-min Lee</w:t>
            </w:r>
          </w:p>
        </w:tc>
        <w:tc>
          <w:tcPr>
            <w:tcW w:w="4233" w:type="dxa"/>
            <w:shd w:val="clear" w:color="auto" w:fill="auto"/>
          </w:tcPr>
          <w:p w:rsidR="001D32AC" w:rsidRDefault="001D32AC" w:rsidP="003245F9">
            <w:pPr>
              <w:pStyle w:val="SingleTxtG"/>
            </w:pPr>
            <w:r>
              <w:t>311. Keun-hi Choi</w:t>
            </w:r>
          </w:p>
        </w:tc>
      </w:tr>
      <w:tr w:rsidR="001D32AC" w:rsidTr="003245F9">
        <w:tc>
          <w:tcPr>
            <w:tcW w:w="4272" w:type="dxa"/>
            <w:shd w:val="clear" w:color="auto" w:fill="auto"/>
          </w:tcPr>
          <w:p w:rsidR="001D32AC" w:rsidRDefault="001D32AC" w:rsidP="003245F9">
            <w:pPr>
              <w:pStyle w:val="SingleTxtG"/>
            </w:pPr>
            <w:r>
              <w:t>118. Jun-yeol Song</w:t>
            </w:r>
          </w:p>
        </w:tc>
        <w:tc>
          <w:tcPr>
            <w:tcW w:w="4233" w:type="dxa"/>
            <w:shd w:val="clear" w:color="auto" w:fill="auto"/>
          </w:tcPr>
          <w:p w:rsidR="001D32AC" w:rsidRDefault="001D32AC" w:rsidP="003245F9">
            <w:pPr>
              <w:pStyle w:val="SingleTxtG"/>
            </w:pPr>
            <w:r>
              <w:t xml:space="preserve">312. </w:t>
            </w:r>
            <w:smartTag w:uri="urn:schemas-microsoft-com:office:smarttags" w:element="place">
              <w:smartTag w:uri="urn:schemas-microsoft-com:office:smarttags" w:element="PlaceName">
                <w:r>
                  <w:t>Tae-jong</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119. Sung-min Choi</w:t>
            </w:r>
          </w:p>
        </w:tc>
        <w:tc>
          <w:tcPr>
            <w:tcW w:w="4233" w:type="dxa"/>
            <w:shd w:val="clear" w:color="auto" w:fill="auto"/>
          </w:tcPr>
          <w:p w:rsidR="001D32AC" w:rsidRDefault="001D32AC" w:rsidP="003245F9">
            <w:pPr>
              <w:pStyle w:val="SingleTxtG"/>
            </w:pPr>
            <w:r>
              <w:t>313. Woan-suk Suh</w:t>
            </w:r>
          </w:p>
        </w:tc>
      </w:tr>
      <w:tr w:rsidR="001D32AC" w:rsidTr="003245F9">
        <w:tc>
          <w:tcPr>
            <w:tcW w:w="4272" w:type="dxa"/>
            <w:shd w:val="clear" w:color="auto" w:fill="auto"/>
          </w:tcPr>
          <w:p w:rsidR="001D32AC" w:rsidRDefault="001D32AC" w:rsidP="003245F9">
            <w:pPr>
              <w:pStyle w:val="SingleTxtG"/>
            </w:pPr>
            <w:r>
              <w:t>120. Tae-jin Jeon</w:t>
            </w:r>
          </w:p>
        </w:tc>
        <w:tc>
          <w:tcPr>
            <w:tcW w:w="4233" w:type="dxa"/>
            <w:shd w:val="clear" w:color="auto" w:fill="auto"/>
          </w:tcPr>
          <w:p w:rsidR="001D32AC" w:rsidRDefault="001D32AC" w:rsidP="003245F9">
            <w:pPr>
              <w:pStyle w:val="SingleTxtG"/>
            </w:pPr>
            <w:r>
              <w:t>314. Ji-min Yu</w:t>
            </w:r>
          </w:p>
        </w:tc>
      </w:tr>
      <w:tr w:rsidR="001D32AC" w:rsidTr="003245F9">
        <w:tc>
          <w:tcPr>
            <w:tcW w:w="4272" w:type="dxa"/>
            <w:shd w:val="clear" w:color="auto" w:fill="auto"/>
          </w:tcPr>
          <w:p w:rsidR="001D32AC" w:rsidRDefault="001D32AC" w:rsidP="003245F9">
            <w:pPr>
              <w:pStyle w:val="SingleTxtG"/>
            </w:pPr>
            <w:r>
              <w:t>121. Young-il Lim</w:t>
            </w:r>
          </w:p>
        </w:tc>
        <w:tc>
          <w:tcPr>
            <w:tcW w:w="4233" w:type="dxa"/>
            <w:shd w:val="clear" w:color="auto" w:fill="auto"/>
          </w:tcPr>
          <w:p w:rsidR="001D32AC" w:rsidRDefault="001D32AC" w:rsidP="003245F9">
            <w:pPr>
              <w:pStyle w:val="SingleTxtG"/>
            </w:pPr>
            <w:r>
              <w:t>315. Da-woon Kim</w:t>
            </w:r>
          </w:p>
        </w:tc>
      </w:tr>
      <w:tr w:rsidR="001D32AC" w:rsidTr="003245F9">
        <w:tc>
          <w:tcPr>
            <w:tcW w:w="4272" w:type="dxa"/>
            <w:shd w:val="clear" w:color="auto" w:fill="auto"/>
          </w:tcPr>
          <w:p w:rsidR="001D32AC" w:rsidRDefault="001D32AC" w:rsidP="003245F9">
            <w:pPr>
              <w:pStyle w:val="SingleTxtG"/>
            </w:pPr>
            <w:r>
              <w:t>122. Jae-yoon Lee</w:t>
            </w:r>
          </w:p>
        </w:tc>
        <w:tc>
          <w:tcPr>
            <w:tcW w:w="4233" w:type="dxa"/>
            <w:shd w:val="clear" w:color="auto" w:fill="auto"/>
          </w:tcPr>
          <w:p w:rsidR="001D32AC" w:rsidRDefault="001D32AC" w:rsidP="003245F9">
            <w:pPr>
              <w:pStyle w:val="SingleTxtG"/>
            </w:pPr>
            <w:r>
              <w:t>316. Youl-eui Ko</w:t>
            </w:r>
          </w:p>
        </w:tc>
      </w:tr>
      <w:tr w:rsidR="001D32AC" w:rsidTr="003245F9">
        <w:tc>
          <w:tcPr>
            <w:tcW w:w="4272" w:type="dxa"/>
            <w:shd w:val="clear" w:color="auto" w:fill="auto"/>
          </w:tcPr>
          <w:p w:rsidR="001D32AC" w:rsidRDefault="001D32AC" w:rsidP="003245F9">
            <w:pPr>
              <w:pStyle w:val="SingleTxtG"/>
            </w:pPr>
            <w:r>
              <w:t>123. Sang-yoon Lee</w:t>
            </w:r>
          </w:p>
        </w:tc>
        <w:tc>
          <w:tcPr>
            <w:tcW w:w="4233" w:type="dxa"/>
            <w:shd w:val="clear" w:color="auto" w:fill="auto"/>
          </w:tcPr>
          <w:p w:rsidR="001D32AC" w:rsidRDefault="001D32AC" w:rsidP="003245F9">
            <w:pPr>
              <w:pStyle w:val="SingleTxtG"/>
            </w:pPr>
            <w:r>
              <w:t>317. Byung-joon Lee</w:t>
            </w:r>
          </w:p>
        </w:tc>
      </w:tr>
      <w:tr w:rsidR="001D32AC" w:rsidTr="003245F9">
        <w:tc>
          <w:tcPr>
            <w:tcW w:w="4272" w:type="dxa"/>
            <w:shd w:val="clear" w:color="auto" w:fill="auto"/>
          </w:tcPr>
          <w:p w:rsidR="001D32AC" w:rsidRDefault="001D32AC" w:rsidP="003245F9">
            <w:pPr>
              <w:pStyle w:val="SingleTxtG"/>
            </w:pPr>
            <w:r>
              <w:t>124. Jong-chan Shin</w:t>
            </w:r>
          </w:p>
        </w:tc>
        <w:tc>
          <w:tcPr>
            <w:tcW w:w="4233" w:type="dxa"/>
            <w:shd w:val="clear" w:color="auto" w:fill="auto"/>
          </w:tcPr>
          <w:p w:rsidR="001D32AC" w:rsidRDefault="001D32AC" w:rsidP="003245F9">
            <w:pPr>
              <w:pStyle w:val="SingleTxtG"/>
            </w:pPr>
            <w:r>
              <w:t>318. Byeong-woo Do</w:t>
            </w:r>
          </w:p>
        </w:tc>
      </w:tr>
      <w:tr w:rsidR="001D32AC" w:rsidTr="003245F9">
        <w:tc>
          <w:tcPr>
            <w:tcW w:w="4272" w:type="dxa"/>
            <w:shd w:val="clear" w:color="auto" w:fill="auto"/>
          </w:tcPr>
          <w:p w:rsidR="001D32AC" w:rsidRDefault="001D32AC" w:rsidP="003245F9">
            <w:pPr>
              <w:pStyle w:val="SingleTxtG"/>
            </w:pPr>
            <w:r>
              <w:t>125. Jun-cheol Shin</w:t>
            </w:r>
          </w:p>
        </w:tc>
        <w:tc>
          <w:tcPr>
            <w:tcW w:w="4233" w:type="dxa"/>
            <w:shd w:val="clear" w:color="auto" w:fill="auto"/>
          </w:tcPr>
          <w:p w:rsidR="001D32AC" w:rsidRDefault="001D32AC" w:rsidP="003245F9">
            <w:pPr>
              <w:pStyle w:val="SingleTxtG"/>
            </w:pPr>
            <w:r>
              <w:t>319. Jeong-hun Kim</w:t>
            </w:r>
          </w:p>
        </w:tc>
      </w:tr>
      <w:tr w:rsidR="001D32AC" w:rsidTr="003245F9">
        <w:tc>
          <w:tcPr>
            <w:tcW w:w="4272" w:type="dxa"/>
            <w:shd w:val="clear" w:color="auto" w:fill="auto"/>
          </w:tcPr>
          <w:p w:rsidR="001D32AC" w:rsidRDefault="001D32AC" w:rsidP="003245F9">
            <w:pPr>
              <w:pStyle w:val="SingleTxtG"/>
            </w:pPr>
            <w:r>
              <w:t>126. Ji-min Kim</w:t>
            </w:r>
          </w:p>
        </w:tc>
        <w:tc>
          <w:tcPr>
            <w:tcW w:w="4233" w:type="dxa"/>
            <w:shd w:val="clear" w:color="auto" w:fill="auto"/>
          </w:tcPr>
          <w:p w:rsidR="001D32AC" w:rsidRDefault="001D32AC" w:rsidP="003245F9">
            <w:pPr>
              <w:pStyle w:val="SingleTxtG"/>
            </w:pPr>
            <w:r>
              <w:t>320. Sung-chan Kim</w:t>
            </w:r>
          </w:p>
        </w:tc>
      </w:tr>
      <w:tr w:rsidR="001D32AC" w:rsidTr="003245F9">
        <w:tc>
          <w:tcPr>
            <w:tcW w:w="4272" w:type="dxa"/>
            <w:shd w:val="clear" w:color="auto" w:fill="auto"/>
          </w:tcPr>
          <w:p w:rsidR="001D32AC" w:rsidRDefault="001D32AC" w:rsidP="003245F9">
            <w:pPr>
              <w:pStyle w:val="SingleTxtG"/>
            </w:pPr>
            <w:r>
              <w:t>127. Bok-jin Lee</w:t>
            </w:r>
          </w:p>
        </w:tc>
        <w:tc>
          <w:tcPr>
            <w:tcW w:w="4233" w:type="dxa"/>
            <w:shd w:val="clear" w:color="auto" w:fill="auto"/>
          </w:tcPr>
          <w:p w:rsidR="001D32AC" w:rsidRDefault="001D32AC" w:rsidP="003245F9">
            <w:pPr>
              <w:pStyle w:val="SingleTxtG"/>
            </w:pPr>
            <w:r>
              <w:t>321. Yul-song Lee</w:t>
            </w:r>
          </w:p>
        </w:tc>
      </w:tr>
      <w:tr w:rsidR="001D32AC" w:rsidTr="003245F9">
        <w:tc>
          <w:tcPr>
            <w:tcW w:w="4272" w:type="dxa"/>
            <w:shd w:val="clear" w:color="auto" w:fill="auto"/>
          </w:tcPr>
          <w:p w:rsidR="001D32AC" w:rsidRDefault="001D32AC" w:rsidP="003245F9">
            <w:pPr>
              <w:pStyle w:val="SingleTxtG"/>
            </w:pPr>
            <w:r>
              <w:t>128. Sung-geun Lee</w:t>
            </w:r>
          </w:p>
        </w:tc>
        <w:tc>
          <w:tcPr>
            <w:tcW w:w="4233" w:type="dxa"/>
            <w:shd w:val="clear" w:color="auto" w:fill="auto"/>
          </w:tcPr>
          <w:p w:rsidR="001D32AC" w:rsidRDefault="001D32AC" w:rsidP="003245F9">
            <w:pPr>
              <w:pStyle w:val="SingleTxtG"/>
            </w:pPr>
            <w:r>
              <w:t>322. Ho-sung Son</w:t>
            </w:r>
          </w:p>
        </w:tc>
      </w:tr>
      <w:tr w:rsidR="001D32AC" w:rsidTr="003245F9">
        <w:tc>
          <w:tcPr>
            <w:tcW w:w="4272" w:type="dxa"/>
            <w:shd w:val="clear" w:color="auto" w:fill="auto"/>
          </w:tcPr>
          <w:p w:rsidR="001D32AC" w:rsidRDefault="001D32AC" w:rsidP="003245F9">
            <w:pPr>
              <w:pStyle w:val="SingleTxtG"/>
            </w:pPr>
            <w:r>
              <w:t>129. Young-hak Lee</w:t>
            </w:r>
          </w:p>
        </w:tc>
        <w:tc>
          <w:tcPr>
            <w:tcW w:w="4233" w:type="dxa"/>
            <w:shd w:val="clear" w:color="auto" w:fill="auto"/>
          </w:tcPr>
          <w:p w:rsidR="001D32AC" w:rsidRDefault="001D32AC" w:rsidP="003245F9">
            <w:pPr>
              <w:pStyle w:val="SingleTxtG"/>
            </w:pPr>
            <w:r>
              <w:t>323. Jun-hyuk Kim</w:t>
            </w:r>
          </w:p>
        </w:tc>
      </w:tr>
      <w:tr w:rsidR="001D32AC" w:rsidTr="003245F9">
        <w:tc>
          <w:tcPr>
            <w:tcW w:w="4272" w:type="dxa"/>
            <w:shd w:val="clear" w:color="auto" w:fill="auto"/>
          </w:tcPr>
          <w:p w:rsidR="001D32AC" w:rsidRDefault="001D32AC" w:rsidP="003245F9">
            <w:pPr>
              <w:pStyle w:val="SingleTxtG"/>
            </w:pPr>
            <w:r>
              <w:t xml:space="preserve">130. </w:t>
            </w:r>
            <w:smartTag w:uri="urn:schemas-microsoft-com:office:smarttags" w:element="place">
              <w:smartTag w:uri="urn:schemas-microsoft-com:office:smarttags" w:element="PlaceName">
                <w:r>
                  <w:t>Jae-won</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324. Jun-young Kim</w:t>
            </w:r>
          </w:p>
        </w:tc>
      </w:tr>
      <w:tr w:rsidR="001D32AC" w:rsidTr="003245F9">
        <w:tc>
          <w:tcPr>
            <w:tcW w:w="4272" w:type="dxa"/>
            <w:shd w:val="clear" w:color="auto" w:fill="auto"/>
          </w:tcPr>
          <w:p w:rsidR="001D32AC" w:rsidRDefault="001D32AC" w:rsidP="003245F9">
            <w:pPr>
              <w:pStyle w:val="SingleTxtG"/>
            </w:pPr>
            <w:r>
              <w:t>131. Ji-ho Yoon</w:t>
            </w:r>
          </w:p>
        </w:tc>
        <w:tc>
          <w:tcPr>
            <w:tcW w:w="4233" w:type="dxa"/>
            <w:shd w:val="clear" w:color="auto" w:fill="auto"/>
          </w:tcPr>
          <w:p w:rsidR="001D32AC" w:rsidRDefault="001D32AC" w:rsidP="003245F9">
            <w:pPr>
              <w:pStyle w:val="SingleTxtG"/>
            </w:pPr>
            <w:r>
              <w:t>325. Woon-pyo Hong</w:t>
            </w:r>
          </w:p>
        </w:tc>
      </w:tr>
      <w:tr w:rsidR="001D32AC" w:rsidTr="003245F9">
        <w:tc>
          <w:tcPr>
            <w:tcW w:w="4272" w:type="dxa"/>
            <w:shd w:val="clear" w:color="auto" w:fill="auto"/>
          </w:tcPr>
          <w:p w:rsidR="001D32AC" w:rsidRDefault="001D32AC" w:rsidP="003245F9">
            <w:pPr>
              <w:pStyle w:val="SingleTxtG"/>
            </w:pPr>
            <w:r>
              <w:t>132. Si-ik Ryu</w:t>
            </w:r>
          </w:p>
        </w:tc>
        <w:tc>
          <w:tcPr>
            <w:tcW w:w="4233" w:type="dxa"/>
            <w:shd w:val="clear" w:color="auto" w:fill="auto"/>
          </w:tcPr>
          <w:p w:rsidR="001D32AC" w:rsidRDefault="001D32AC" w:rsidP="003245F9">
            <w:pPr>
              <w:pStyle w:val="SingleTxtG"/>
            </w:pPr>
            <w:r>
              <w:t>326. Chul-min Kim</w:t>
            </w:r>
          </w:p>
        </w:tc>
      </w:tr>
      <w:tr w:rsidR="001D32AC" w:rsidTr="00A24432">
        <w:tc>
          <w:tcPr>
            <w:tcW w:w="4272" w:type="dxa"/>
            <w:shd w:val="clear" w:color="auto" w:fill="auto"/>
          </w:tcPr>
          <w:p w:rsidR="001D32AC" w:rsidRDefault="001D32AC" w:rsidP="003245F9">
            <w:pPr>
              <w:pStyle w:val="SingleTxtG"/>
            </w:pPr>
            <w:r>
              <w:t>133. Kyeong-ho Lim</w:t>
            </w:r>
          </w:p>
        </w:tc>
        <w:tc>
          <w:tcPr>
            <w:tcW w:w="4233" w:type="dxa"/>
            <w:shd w:val="clear" w:color="auto" w:fill="auto"/>
          </w:tcPr>
          <w:p w:rsidR="001D32AC" w:rsidRDefault="001D32AC" w:rsidP="003245F9">
            <w:pPr>
              <w:pStyle w:val="SingleTxtG"/>
            </w:pPr>
            <w:r>
              <w:t xml:space="preserve">327. </w:t>
            </w:r>
            <w:smartTag w:uri="urn:schemas-microsoft-com:office:smarttags" w:element="place">
              <w:smartTag w:uri="urn:schemas-microsoft-com:office:smarttags" w:element="PlaceName">
                <w:r>
                  <w:t>Dong-soo</w:t>
                </w:r>
              </w:smartTag>
              <w:r>
                <w:t xml:space="preserve"> </w:t>
              </w:r>
              <w:smartTag w:uri="urn:schemas-microsoft-com:office:smarttags" w:element="PlaceType">
                <w:r>
                  <w:t>Park</w:t>
                </w:r>
              </w:smartTag>
            </w:smartTag>
          </w:p>
        </w:tc>
      </w:tr>
      <w:tr w:rsidR="001D32AC" w:rsidTr="00A24432">
        <w:tc>
          <w:tcPr>
            <w:tcW w:w="4272" w:type="dxa"/>
            <w:tcBorders>
              <w:bottom w:val="single" w:sz="4" w:space="0" w:color="auto"/>
            </w:tcBorders>
            <w:shd w:val="clear" w:color="auto" w:fill="auto"/>
          </w:tcPr>
          <w:p w:rsidR="001D32AC" w:rsidRDefault="001D32AC" w:rsidP="003245F9">
            <w:pPr>
              <w:pStyle w:val="SingleTxtG"/>
            </w:pPr>
            <w:r>
              <w:t>134. Seung-min Roh</w:t>
            </w:r>
          </w:p>
        </w:tc>
        <w:tc>
          <w:tcPr>
            <w:tcW w:w="4233" w:type="dxa"/>
            <w:tcBorders>
              <w:bottom w:val="single" w:sz="4" w:space="0" w:color="auto"/>
            </w:tcBorders>
            <w:shd w:val="clear" w:color="auto" w:fill="auto"/>
          </w:tcPr>
          <w:p w:rsidR="001D32AC" w:rsidRDefault="001D32AC" w:rsidP="003245F9">
            <w:pPr>
              <w:pStyle w:val="SingleTxtG"/>
            </w:pPr>
            <w:r>
              <w:t>328. Dong-jin Kim</w:t>
            </w:r>
          </w:p>
        </w:tc>
      </w:tr>
      <w:tr w:rsidR="001D32AC" w:rsidTr="00A24432">
        <w:tc>
          <w:tcPr>
            <w:tcW w:w="4272" w:type="dxa"/>
            <w:tcBorders>
              <w:top w:val="single" w:sz="4" w:space="0" w:color="auto"/>
            </w:tcBorders>
            <w:shd w:val="clear" w:color="auto" w:fill="auto"/>
          </w:tcPr>
          <w:p w:rsidR="001D32AC" w:rsidRDefault="001D32AC" w:rsidP="003245F9">
            <w:pPr>
              <w:pStyle w:val="SingleTxtG"/>
            </w:pPr>
            <w:r>
              <w:t>135. Young-il Cha</w:t>
            </w:r>
          </w:p>
        </w:tc>
        <w:tc>
          <w:tcPr>
            <w:tcW w:w="4233" w:type="dxa"/>
            <w:tcBorders>
              <w:top w:val="single" w:sz="4" w:space="0" w:color="auto"/>
            </w:tcBorders>
            <w:shd w:val="clear" w:color="auto" w:fill="auto"/>
          </w:tcPr>
          <w:p w:rsidR="001D32AC" w:rsidRDefault="001D32AC" w:rsidP="003245F9">
            <w:pPr>
              <w:pStyle w:val="SingleTxtG"/>
            </w:pPr>
            <w:r>
              <w:t>329. Sung-mo Kim</w:t>
            </w:r>
          </w:p>
        </w:tc>
      </w:tr>
      <w:tr w:rsidR="001D32AC" w:rsidTr="003245F9">
        <w:tc>
          <w:tcPr>
            <w:tcW w:w="4272" w:type="dxa"/>
            <w:shd w:val="clear" w:color="auto" w:fill="auto"/>
          </w:tcPr>
          <w:p w:rsidR="001D32AC" w:rsidRDefault="001D32AC" w:rsidP="003245F9">
            <w:pPr>
              <w:pStyle w:val="SingleTxtG"/>
            </w:pPr>
            <w:r>
              <w:t>136. Young</w:t>
            </w:r>
            <w:r w:rsidR="005C32F5">
              <w:t>-</w:t>
            </w:r>
            <w:r>
              <w:t>gwang Son</w:t>
            </w:r>
          </w:p>
        </w:tc>
        <w:tc>
          <w:tcPr>
            <w:tcW w:w="4233" w:type="dxa"/>
            <w:shd w:val="clear" w:color="auto" w:fill="auto"/>
          </w:tcPr>
          <w:p w:rsidR="001D32AC" w:rsidRDefault="001D32AC" w:rsidP="003245F9">
            <w:pPr>
              <w:pStyle w:val="SingleTxtG"/>
            </w:pPr>
            <w:r>
              <w:t>330. Hyun-sang You</w:t>
            </w:r>
          </w:p>
        </w:tc>
      </w:tr>
      <w:tr w:rsidR="001D32AC" w:rsidTr="003245F9">
        <w:tc>
          <w:tcPr>
            <w:tcW w:w="4272" w:type="dxa"/>
            <w:shd w:val="clear" w:color="auto" w:fill="auto"/>
          </w:tcPr>
          <w:p w:rsidR="001D32AC" w:rsidRDefault="001D32AC" w:rsidP="003245F9">
            <w:pPr>
              <w:pStyle w:val="SingleTxtG"/>
            </w:pPr>
            <w:r>
              <w:t>137. Dong-seok Yoon</w:t>
            </w:r>
          </w:p>
        </w:tc>
        <w:tc>
          <w:tcPr>
            <w:tcW w:w="4233" w:type="dxa"/>
            <w:shd w:val="clear" w:color="auto" w:fill="auto"/>
          </w:tcPr>
          <w:p w:rsidR="001D32AC" w:rsidRDefault="001D32AC" w:rsidP="003245F9">
            <w:pPr>
              <w:pStyle w:val="SingleTxtG"/>
            </w:pPr>
            <w:r>
              <w:t>331. Dong-jun Choi</w:t>
            </w:r>
          </w:p>
        </w:tc>
      </w:tr>
      <w:tr w:rsidR="001D32AC" w:rsidTr="003245F9">
        <w:tc>
          <w:tcPr>
            <w:tcW w:w="4272" w:type="dxa"/>
            <w:shd w:val="clear" w:color="auto" w:fill="auto"/>
          </w:tcPr>
          <w:p w:rsidR="001D32AC" w:rsidRDefault="001D32AC" w:rsidP="003245F9">
            <w:pPr>
              <w:pStyle w:val="SingleTxtG"/>
            </w:pPr>
            <w:r>
              <w:t>138. Ji-sang Eun</w:t>
            </w:r>
          </w:p>
        </w:tc>
        <w:tc>
          <w:tcPr>
            <w:tcW w:w="4233" w:type="dxa"/>
            <w:shd w:val="clear" w:color="auto" w:fill="auto"/>
          </w:tcPr>
          <w:p w:rsidR="001D32AC" w:rsidRDefault="001D32AC" w:rsidP="003245F9">
            <w:pPr>
              <w:pStyle w:val="SingleTxtG"/>
            </w:pPr>
            <w:r>
              <w:t>332. Dong-seon Choi</w:t>
            </w:r>
          </w:p>
        </w:tc>
      </w:tr>
      <w:tr w:rsidR="001D32AC" w:rsidTr="003245F9">
        <w:tc>
          <w:tcPr>
            <w:tcW w:w="4272" w:type="dxa"/>
            <w:shd w:val="clear" w:color="auto" w:fill="auto"/>
          </w:tcPr>
          <w:p w:rsidR="001D32AC" w:rsidRDefault="001D32AC" w:rsidP="003245F9">
            <w:pPr>
              <w:pStyle w:val="SingleTxtG"/>
            </w:pPr>
            <w:r>
              <w:t>139. Hang-kyoon Kim</w:t>
            </w:r>
          </w:p>
        </w:tc>
        <w:tc>
          <w:tcPr>
            <w:tcW w:w="4233" w:type="dxa"/>
            <w:shd w:val="clear" w:color="auto" w:fill="auto"/>
          </w:tcPr>
          <w:p w:rsidR="001D32AC" w:rsidRDefault="001D32AC" w:rsidP="003245F9">
            <w:pPr>
              <w:pStyle w:val="SingleTxtG"/>
            </w:pPr>
            <w:r>
              <w:t>333. Won Huh</w:t>
            </w:r>
          </w:p>
        </w:tc>
      </w:tr>
      <w:tr w:rsidR="001D32AC" w:rsidTr="003245F9">
        <w:tc>
          <w:tcPr>
            <w:tcW w:w="4272" w:type="dxa"/>
            <w:shd w:val="clear" w:color="auto" w:fill="auto"/>
          </w:tcPr>
          <w:p w:rsidR="001D32AC" w:rsidRDefault="001D32AC" w:rsidP="003245F9">
            <w:pPr>
              <w:pStyle w:val="SingleTxtG"/>
            </w:pPr>
            <w:r>
              <w:t>140. Jeong-ro Kim</w:t>
            </w:r>
          </w:p>
        </w:tc>
        <w:tc>
          <w:tcPr>
            <w:tcW w:w="4233" w:type="dxa"/>
            <w:shd w:val="clear" w:color="auto" w:fill="auto"/>
          </w:tcPr>
          <w:p w:rsidR="001D32AC" w:rsidRDefault="001D32AC" w:rsidP="003245F9">
            <w:pPr>
              <w:pStyle w:val="SingleTxtG"/>
            </w:pPr>
            <w:r>
              <w:t>334. Ki-ryang Kim</w:t>
            </w:r>
          </w:p>
        </w:tc>
      </w:tr>
      <w:tr w:rsidR="001D32AC" w:rsidTr="003245F9">
        <w:tc>
          <w:tcPr>
            <w:tcW w:w="4272" w:type="dxa"/>
            <w:shd w:val="clear" w:color="auto" w:fill="auto"/>
          </w:tcPr>
          <w:p w:rsidR="001D32AC" w:rsidRDefault="001D32AC" w:rsidP="003245F9">
            <w:pPr>
              <w:pStyle w:val="SingleTxtG"/>
            </w:pPr>
            <w:r>
              <w:t>141. Man-suk Kim</w:t>
            </w:r>
          </w:p>
        </w:tc>
        <w:tc>
          <w:tcPr>
            <w:tcW w:w="4233" w:type="dxa"/>
            <w:shd w:val="clear" w:color="auto" w:fill="auto"/>
          </w:tcPr>
          <w:p w:rsidR="001D32AC" w:rsidRDefault="001D32AC" w:rsidP="003245F9">
            <w:pPr>
              <w:pStyle w:val="SingleTxtG"/>
            </w:pPr>
            <w:r>
              <w:t>335. Jin-hyuk Lee</w:t>
            </w:r>
          </w:p>
        </w:tc>
      </w:tr>
      <w:tr w:rsidR="001D32AC" w:rsidTr="003245F9">
        <w:tc>
          <w:tcPr>
            <w:tcW w:w="4272" w:type="dxa"/>
            <w:shd w:val="clear" w:color="auto" w:fill="auto"/>
          </w:tcPr>
          <w:p w:rsidR="001D32AC" w:rsidRDefault="001D32AC" w:rsidP="003245F9">
            <w:pPr>
              <w:pStyle w:val="SingleTxtG"/>
            </w:pPr>
            <w:r>
              <w:t>142. Jong-min Lee</w:t>
            </w:r>
          </w:p>
        </w:tc>
        <w:tc>
          <w:tcPr>
            <w:tcW w:w="4233" w:type="dxa"/>
            <w:shd w:val="clear" w:color="auto" w:fill="auto"/>
          </w:tcPr>
          <w:p w:rsidR="001D32AC" w:rsidRDefault="001D32AC" w:rsidP="003245F9">
            <w:pPr>
              <w:pStyle w:val="SingleTxtG"/>
            </w:pPr>
            <w:r>
              <w:t>336. Young-man Kim</w:t>
            </w:r>
          </w:p>
        </w:tc>
      </w:tr>
      <w:tr w:rsidR="001D32AC" w:rsidTr="003245F9">
        <w:tc>
          <w:tcPr>
            <w:tcW w:w="4272" w:type="dxa"/>
            <w:shd w:val="clear" w:color="auto" w:fill="auto"/>
          </w:tcPr>
          <w:p w:rsidR="001D32AC" w:rsidRDefault="001D32AC" w:rsidP="003245F9">
            <w:pPr>
              <w:pStyle w:val="SingleTxtG"/>
            </w:pPr>
            <w:r>
              <w:t>143. Ki-bum Uhm</w:t>
            </w:r>
          </w:p>
        </w:tc>
        <w:tc>
          <w:tcPr>
            <w:tcW w:w="4233" w:type="dxa"/>
            <w:shd w:val="clear" w:color="auto" w:fill="auto"/>
          </w:tcPr>
          <w:p w:rsidR="001D32AC" w:rsidRDefault="001D32AC" w:rsidP="003245F9">
            <w:pPr>
              <w:pStyle w:val="SingleTxtG"/>
            </w:pPr>
            <w:r>
              <w:t>337. Su-won Lee</w:t>
            </w:r>
          </w:p>
        </w:tc>
      </w:tr>
      <w:tr w:rsidR="001D32AC" w:rsidTr="003245F9">
        <w:tc>
          <w:tcPr>
            <w:tcW w:w="4272" w:type="dxa"/>
            <w:shd w:val="clear" w:color="auto" w:fill="auto"/>
          </w:tcPr>
          <w:p w:rsidR="001D32AC" w:rsidRDefault="001D32AC" w:rsidP="003245F9">
            <w:pPr>
              <w:pStyle w:val="SingleTxtG"/>
            </w:pPr>
            <w:r>
              <w:t>144. Young-su Kim</w:t>
            </w:r>
          </w:p>
        </w:tc>
        <w:tc>
          <w:tcPr>
            <w:tcW w:w="4233" w:type="dxa"/>
            <w:shd w:val="clear" w:color="auto" w:fill="auto"/>
          </w:tcPr>
          <w:p w:rsidR="001D32AC" w:rsidRDefault="001D32AC" w:rsidP="003245F9">
            <w:pPr>
              <w:pStyle w:val="SingleTxtG"/>
            </w:pPr>
            <w:r>
              <w:t xml:space="preserve">338. </w:t>
            </w:r>
            <w:smartTag w:uri="urn:schemas-microsoft-com:office:smarttags" w:element="place">
              <w:smartTag w:uri="urn:schemas-microsoft-com:office:smarttags" w:element="PlaceName">
                <w:r>
                  <w:t>Su-je</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145. Jae-hyuck Oh</w:t>
            </w:r>
          </w:p>
        </w:tc>
        <w:tc>
          <w:tcPr>
            <w:tcW w:w="4233" w:type="dxa"/>
            <w:shd w:val="clear" w:color="auto" w:fill="auto"/>
          </w:tcPr>
          <w:p w:rsidR="001D32AC" w:rsidRDefault="001D32AC" w:rsidP="003245F9">
            <w:pPr>
              <w:pStyle w:val="SingleTxtG"/>
            </w:pPr>
            <w:r>
              <w:t xml:space="preserve">339. </w:t>
            </w:r>
            <w:smartTag w:uri="urn:schemas-microsoft-com:office:smarttags" w:element="place">
              <w:smartTag w:uri="urn:schemas-microsoft-com:office:smarttags" w:element="PlaceName">
                <w:r>
                  <w:t>In-chang</w:t>
                </w:r>
              </w:smartTag>
              <w:r>
                <w:t xml:space="preserve"> </w:t>
              </w:r>
              <w:smartTag w:uri="urn:schemas-microsoft-com:office:smarttags" w:element="PlaceType">
                <w:r>
                  <w:t>Park</w:t>
                </w:r>
              </w:smartTag>
            </w:smartTag>
          </w:p>
        </w:tc>
      </w:tr>
      <w:tr w:rsidR="001D32AC" w:rsidTr="003245F9">
        <w:tc>
          <w:tcPr>
            <w:tcW w:w="4272" w:type="dxa"/>
            <w:shd w:val="clear" w:color="auto" w:fill="auto"/>
          </w:tcPr>
          <w:p w:rsidR="001D32AC" w:rsidRDefault="001D32AC" w:rsidP="003245F9">
            <w:pPr>
              <w:pStyle w:val="SingleTxtG"/>
            </w:pPr>
            <w:r>
              <w:t xml:space="preserve">146. </w:t>
            </w:r>
            <w:smartTag w:uri="urn:schemas-microsoft-com:office:smarttags" w:element="place">
              <w:smartTag w:uri="urn:schemas-microsoft-com:office:smarttags" w:element="PlaceName">
                <w:r>
                  <w:t>Ji-hoon</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340. Seung-gyu Choi</w:t>
            </w:r>
          </w:p>
        </w:tc>
      </w:tr>
      <w:tr w:rsidR="001D32AC" w:rsidTr="003245F9">
        <w:tc>
          <w:tcPr>
            <w:tcW w:w="4272" w:type="dxa"/>
            <w:shd w:val="clear" w:color="auto" w:fill="auto"/>
          </w:tcPr>
          <w:p w:rsidR="001D32AC" w:rsidRDefault="001D32AC" w:rsidP="003245F9">
            <w:pPr>
              <w:pStyle w:val="SingleTxtG"/>
            </w:pPr>
            <w:r>
              <w:t>147. Ji-chang Jeon</w:t>
            </w:r>
          </w:p>
        </w:tc>
        <w:tc>
          <w:tcPr>
            <w:tcW w:w="4233" w:type="dxa"/>
            <w:shd w:val="clear" w:color="auto" w:fill="auto"/>
          </w:tcPr>
          <w:p w:rsidR="001D32AC" w:rsidRDefault="001D32AC" w:rsidP="003245F9">
            <w:pPr>
              <w:pStyle w:val="SingleTxtG"/>
            </w:pPr>
            <w:r>
              <w:t>341. Dong-sub Kim</w:t>
            </w:r>
          </w:p>
        </w:tc>
      </w:tr>
      <w:tr w:rsidR="001D32AC" w:rsidTr="003245F9">
        <w:tc>
          <w:tcPr>
            <w:tcW w:w="4272" w:type="dxa"/>
            <w:shd w:val="clear" w:color="auto" w:fill="auto"/>
          </w:tcPr>
          <w:p w:rsidR="001D32AC" w:rsidRDefault="001D32AC" w:rsidP="003245F9">
            <w:pPr>
              <w:pStyle w:val="SingleTxtG"/>
            </w:pPr>
            <w:r>
              <w:t>148. Dong-ho Kang</w:t>
            </w:r>
          </w:p>
        </w:tc>
        <w:tc>
          <w:tcPr>
            <w:tcW w:w="4233" w:type="dxa"/>
            <w:shd w:val="clear" w:color="auto" w:fill="auto"/>
          </w:tcPr>
          <w:p w:rsidR="001D32AC" w:rsidRDefault="001D32AC" w:rsidP="003245F9">
            <w:pPr>
              <w:pStyle w:val="SingleTxtG"/>
            </w:pPr>
            <w:r>
              <w:t>342. Sung-min Choi</w:t>
            </w:r>
          </w:p>
        </w:tc>
      </w:tr>
      <w:tr w:rsidR="001D32AC" w:rsidTr="003245F9">
        <w:tc>
          <w:tcPr>
            <w:tcW w:w="4272" w:type="dxa"/>
            <w:shd w:val="clear" w:color="auto" w:fill="auto"/>
          </w:tcPr>
          <w:p w:rsidR="001D32AC" w:rsidRDefault="001D32AC" w:rsidP="003245F9">
            <w:pPr>
              <w:pStyle w:val="SingleTxtG"/>
            </w:pPr>
            <w:r>
              <w:t>149. Hyun-min Lee</w:t>
            </w:r>
          </w:p>
        </w:tc>
        <w:tc>
          <w:tcPr>
            <w:tcW w:w="4233" w:type="dxa"/>
            <w:shd w:val="clear" w:color="auto" w:fill="auto"/>
          </w:tcPr>
          <w:p w:rsidR="001D32AC" w:rsidRDefault="001D32AC" w:rsidP="003245F9">
            <w:pPr>
              <w:pStyle w:val="SingleTxtG"/>
            </w:pPr>
            <w:r>
              <w:t>343. Sung-woo Cho</w:t>
            </w:r>
          </w:p>
        </w:tc>
      </w:tr>
      <w:tr w:rsidR="001D32AC" w:rsidTr="003245F9">
        <w:tc>
          <w:tcPr>
            <w:tcW w:w="4272" w:type="dxa"/>
            <w:shd w:val="clear" w:color="auto" w:fill="auto"/>
          </w:tcPr>
          <w:p w:rsidR="001D32AC" w:rsidRDefault="001D32AC" w:rsidP="003245F9">
            <w:pPr>
              <w:pStyle w:val="SingleTxtG"/>
            </w:pPr>
            <w:r>
              <w:t>150. Jae-hyuk Lee</w:t>
            </w:r>
          </w:p>
        </w:tc>
        <w:tc>
          <w:tcPr>
            <w:tcW w:w="4233" w:type="dxa"/>
            <w:shd w:val="clear" w:color="auto" w:fill="auto"/>
          </w:tcPr>
          <w:p w:rsidR="001D32AC" w:rsidRDefault="001D32AC" w:rsidP="003245F9">
            <w:pPr>
              <w:pStyle w:val="SingleTxtG"/>
            </w:pPr>
            <w:r>
              <w:t>344. Sung-yup Ha</w:t>
            </w:r>
          </w:p>
        </w:tc>
      </w:tr>
      <w:tr w:rsidR="001D32AC" w:rsidTr="003245F9">
        <w:tc>
          <w:tcPr>
            <w:tcW w:w="4272" w:type="dxa"/>
            <w:shd w:val="clear" w:color="auto" w:fill="auto"/>
          </w:tcPr>
          <w:p w:rsidR="001D32AC" w:rsidRDefault="001D32AC" w:rsidP="003245F9">
            <w:pPr>
              <w:pStyle w:val="SingleTxtG"/>
            </w:pPr>
            <w:r>
              <w:t>151. Lee-seok Kang</w:t>
            </w:r>
          </w:p>
        </w:tc>
        <w:tc>
          <w:tcPr>
            <w:tcW w:w="4233" w:type="dxa"/>
            <w:shd w:val="clear" w:color="auto" w:fill="auto"/>
          </w:tcPr>
          <w:p w:rsidR="001D32AC" w:rsidRDefault="001D32AC" w:rsidP="003245F9">
            <w:pPr>
              <w:pStyle w:val="SingleTxtG"/>
            </w:pPr>
            <w:r>
              <w:t>345. In-kyu Choi</w:t>
            </w:r>
          </w:p>
        </w:tc>
      </w:tr>
      <w:tr w:rsidR="001D32AC" w:rsidTr="003245F9">
        <w:tc>
          <w:tcPr>
            <w:tcW w:w="4272" w:type="dxa"/>
            <w:shd w:val="clear" w:color="auto" w:fill="auto"/>
          </w:tcPr>
          <w:p w:rsidR="001D32AC" w:rsidRDefault="001D32AC" w:rsidP="003245F9">
            <w:pPr>
              <w:pStyle w:val="SingleTxtG"/>
            </w:pPr>
            <w:r>
              <w:t>152. Jong-joon Lee</w:t>
            </w:r>
          </w:p>
        </w:tc>
        <w:tc>
          <w:tcPr>
            <w:tcW w:w="4233" w:type="dxa"/>
            <w:shd w:val="clear" w:color="auto" w:fill="auto"/>
          </w:tcPr>
          <w:p w:rsidR="001D32AC" w:rsidRDefault="001D32AC" w:rsidP="003245F9">
            <w:pPr>
              <w:pStyle w:val="SingleTxtG"/>
            </w:pPr>
            <w:r>
              <w:t>346. Jin-kyu Lee</w:t>
            </w:r>
          </w:p>
        </w:tc>
      </w:tr>
      <w:tr w:rsidR="001D32AC" w:rsidTr="003245F9">
        <w:tc>
          <w:tcPr>
            <w:tcW w:w="4272" w:type="dxa"/>
            <w:shd w:val="clear" w:color="auto" w:fill="auto"/>
          </w:tcPr>
          <w:p w:rsidR="001D32AC" w:rsidRDefault="001D32AC" w:rsidP="003245F9">
            <w:pPr>
              <w:pStyle w:val="SingleTxtG"/>
            </w:pPr>
            <w:r>
              <w:t>153. Sung-jin Yoon</w:t>
            </w:r>
          </w:p>
        </w:tc>
        <w:tc>
          <w:tcPr>
            <w:tcW w:w="4233" w:type="dxa"/>
            <w:shd w:val="clear" w:color="auto" w:fill="auto"/>
          </w:tcPr>
          <w:p w:rsidR="001D32AC" w:rsidRDefault="001D32AC" w:rsidP="003245F9">
            <w:pPr>
              <w:pStyle w:val="SingleTxtG"/>
            </w:pPr>
            <w:r>
              <w:t>347. Kyung-soo Lee</w:t>
            </w:r>
          </w:p>
        </w:tc>
      </w:tr>
      <w:tr w:rsidR="001D32AC" w:rsidTr="003245F9">
        <w:tc>
          <w:tcPr>
            <w:tcW w:w="4272" w:type="dxa"/>
            <w:shd w:val="clear" w:color="auto" w:fill="auto"/>
          </w:tcPr>
          <w:p w:rsidR="001D32AC" w:rsidRDefault="001D32AC" w:rsidP="003245F9">
            <w:pPr>
              <w:pStyle w:val="SingleTxtG"/>
            </w:pPr>
            <w:r>
              <w:t>154. Yong-min Jeong</w:t>
            </w:r>
          </w:p>
        </w:tc>
        <w:tc>
          <w:tcPr>
            <w:tcW w:w="4233" w:type="dxa"/>
            <w:shd w:val="clear" w:color="auto" w:fill="auto"/>
          </w:tcPr>
          <w:p w:rsidR="001D32AC" w:rsidRDefault="001D32AC" w:rsidP="003245F9">
            <w:pPr>
              <w:pStyle w:val="SingleTxtG"/>
            </w:pPr>
            <w:r>
              <w:t>348. Ju-ho Choi</w:t>
            </w:r>
          </w:p>
        </w:tc>
      </w:tr>
      <w:tr w:rsidR="001D32AC" w:rsidTr="003245F9">
        <w:tc>
          <w:tcPr>
            <w:tcW w:w="4272" w:type="dxa"/>
            <w:shd w:val="clear" w:color="auto" w:fill="auto"/>
          </w:tcPr>
          <w:p w:rsidR="001D32AC" w:rsidRDefault="001D32AC" w:rsidP="003245F9">
            <w:pPr>
              <w:pStyle w:val="SingleTxtG"/>
            </w:pPr>
            <w:r>
              <w:t>155. Kwang-min Kim</w:t>
            </w:r>
          </w:p>
        </w:tc>
        <w:tc>
          <w:tcPr>
            <w:tcW w:w="4233" w:type="dxa"/>
            <w:shd w:val="clear" w:color="auto" w:fill="auto"/>
          </w:tcPr>
          <w:p w:rsidR="001D32AC" w:rsidRDefault="001D32AC" w:rsidP="003245F9">
            <w:pPr>
              <w:pStyle w:val="SingleTxtG"/>
            </w:pPr>
            <w:r>
              <w:t>349. Sung-min Joo</w:t>
            </w:r>
          </w:p>
        </w:tc>
      </w:tr>
      <w:tr w:rsidR="001D32AC" w:rsidTr="003245F9">
        <w:tc>
          <w:tcPr>
            <w:tcW w:w="4272" w:type="dxa"/>
            <w:shd w:val="clear" w:color="auto" w:fill="auto"/>
          </w:tcPr>
          <w:p w:rsidR="001D32AC" w:rsidRDefault="001D32AC" w:rsidP="003245F9">
            <w:pPr>
              <w:pStyle w:val="SingleTxtG"/>
            </w:pPr>
            <w:r>
              <w:t>156. Geum-dong Lee</w:t>
            </w:r>
          </w:p>
        </w:tc>
        <w:tc>
          <w:tcPr>
            <w:tcW w:w="4233" w:type="dxa"/>
            <w:shd w:val="clear" w:color="auto" w:fill="auto"/>
          </w:tcPr>
          <w:p w:rsidR="001D32AC" w:rsidRDefault="001D32AC" w:rsidP="003245F9">
            <w:pPr>
              <w:pStyle w:val="SingleTxtG"/>
            </w:pPr>
            <w:r>
              <w:t>350. Yoon-sik Kang</w:t>
            </w:r>
          </w:p>
        </w:tc>
      </w:tr>
      <w:tr w:rsidR="001D32AC" w:rsidTr="003245F9">
        <w:tc>
          <w:tcPr>
            <w:tcW w:w="4272" w:type="dxa"/>
            <w:shd w:val="clear" w:color="auto" w:fill="auto"/>
          </w:tcPr>
          <w:p w:rsidR="001D32AC" w:rsidRDefault="001D32AC" w:rsidP="003245F9">
            <w:pPr>
              <w:pStyle w:val="SingleTxtG"/>
            </w:pPr>
            <w:r>
              <w:t>157. Ji-hun Shin</w:t>
            </w:r>
          </w:p>
        </w:tc>
        <w:tc>
          <w:tcPr>
            <w:tcW w:w="4233" w:type="dxa"/>
            <w:shd w:val="clear" w:color="auto" w:fill="auto"/>
          </w:tcPr>
          <w:p w:rsidR="001D32AC" w:rsidRDefault="001D32AC" w:rsidP="003245F9">
            <w:pPr>
              <w:pStyle w:val="SingleTxtG"/>
            </w:pPr>
            <w:r>
              <w:t>351. Dae-sung Yoon</w:t>
            </w:r>
          </w:p>
        </w:tc>
      </w:tr>
      <w:tr w:rsidR="001D32AC" w:rsidTr="003245F9">
        <w:tc>
          <w:tcPr>
            <w:tcW w:w="4272" w:type="dxa"/>
            <w:shd w:val="clear" w:color="auto" w:fill="auto"/>
          </w:tcPr>
          <w:p w:rsidR="001D32AC" w:rsidRDefault="001D32AC" w:rsidP="003245F9">
            <w:pPr>
              <w:pStyle w:val="SingleTxtG"/>
            </w:pPr>
            <w:r>
              <w:t>158. Jin-hak Song</w:t>
            </w:r>
          </w:p>
        </w:tc>
        <w:tc>
          <w:tcPr>
            <w:tcW w:w="4233" w:type="dxa"/>
            <w:shd w:val="clear" w:color="auto" w:fill="auto"/>
          </w:tcPr>
          <w:p w:rsidR="001D32AC" w:rsidRDefault="001D32AC" w:rsidP="003245F9">
            <w:pPr>
              <w:pStyle w:val="SingleTxtG"/>
            </w:pPr>
            <w:r>
              <w:t>352. Joon-hwee An</w:t>
            </w:r>
          </w:p>
        </w:tc>
      </w:tr>
      <w:tr w:rsidR="001D32AC" w:rsidTr="003245F9">
        <w:tc>
          <w:tcPr>
            <w:tcW w:w="4272" w:type="dxa"/>
            <w:shd w:val="clear" w:color="auto" w:fill="auto"/>
          </w:tcPr>
          <w:p w:rsidR="001D32AC" w:rsidRDefault="001D32AC" w:rsidP="003245F9">
            <w:pPr>
              <w:pStyle w:val="SingleTxtG"/>
            </w:pPr>
            <w:r>
              <w:t>159. Sung-geon Ye</w:t>
            </w:r>
          </w:p>
        </w:tc>
        <w:tc>
          <w:tcPr>
            <w:tcW w:w="4233" w:type="dxa"/>
            <w:shd w:val="clear" w:color="auto" w:fill="auto"/>
          </w:tcPr>
          <w:p w:rsidR="001D32AC" w:rsidRDefault="001D32AC" w:rsidP="003245F9">
            <w:pPr>
              <w:pStyle w:val="SingleTxtG"/>
            </w:pPr>
            <w:r>
              <w:t>353. Seung-ha Bang</w:t>
            </w:r>
          </w:p>
        </w:tc>
      </w:tr>
      <w:tr w:rsidR="001D32AC" w:rsidTr="003245F9">
        <w:tc>
          <w:tcPr>
            <w:tcW w:w="4272" w:type="dxa"/>
            <w:shd w:val="clear" w:color="auto" w:fill="auto"/>
          </w:tcPr>
          <w:p w:rsidR="001D32AC" w:rsidRDefault="001D32AC" w:rsidP="003245F9">
            <w:pPr>
              <w:pStyle w:val="SingleTxtG"/>
            </w:pPr>
            <w:r>
              <w:t>160. Kwang-hyun Ahn</w:t>
            </w:r>
          </w:p>
        </w:tc>
        <w:tc>
          <w:tcPr>
            <w:tcW w:w="4233" w:type="dxa"/>
            <w:shd w:val="clear" w:color="auto" w:fill="auto"/>
          </w:tcPr>
          <w:p w:rsidR="001D32AC" w:rsidRDefault="001D32AC" w:rsidP="003245F9">
            <w:pPr>
              <w:pStyle w:val="SingleTxtG"/>
            </w:pPr>
            <w:r>
              <w:t>354. Sung-jin Han</w:t>
            </w:r>
          </w:p>
        </w:tc>
      </w:tr>
      <w:tr w:rsidR="001D32AC" w:rsidTr="003245F9">
        <w:tc>
          <w:tcPr>
            <w:tcW w:w="4272" w:type="dxa"/>
            <w:shd w:val="clear" w:color="auto" w:fill="auto"/>
          </w:tcPr>
          <w:p w:rsidR="001D32AC" w:rsidRDefault="001D32AC" w:rsidP="003245F9">
            <w:pPr>
              <w:pStyle w:val="SingleTxtG"/>
            </w:pPr>
            <w:r>
              <w:t>161. Jun-hyung An</w:t>
            </w:r>
          </w:p>
        </w:tc>
        <w:tc>
          <w:tcPr>
            <w:tcW w:w="4233" w:type="dxa"/>
            <w:shd w:val="clear" w:color="auto" w:fill="auto"/>
          </w:tcPr>
          <w:p w:rsidR="001D32AC" w:rsidRDefault="001D32AC" w:rsidP="003245F9">
            <w:pPr>
              <w:pStyle w:val="SingleTxtG"/>
            </w:pPr>
            <w:r>
              <w:t>355. Hae-won Lee</w:t>
            </w:r>
          </w:p>
        </w:tc>
      </w:tr>
      <w:tr w:rsidR="001D32AC" w:rsidTr="003245F9">
        <w:tc>
          <w:tcPr>
            <w:tcW w:w="4272" w:type="dxa"/>
            <w:shd w:val="clear" w:color="auto" w:fill="auto"/>
          </w:tcPr>
          <w:p w:rsidR="001D32AC" w:rsidRDefault="001D32AC" w:rsidP="003245F9">
            <w:pPr>
              <w:pStyle w:val="SingleTxtG"/>
            </w:pPr>
            <w:r>
              <w:t>162. Bo-ram Han</w:t>
            </w:r>
          </w:p>
        </w:tc>
        <w:tc>
          <w:tcPr>
            <w:tcW w:w="4233" w:type="dxa"/>
            <w:shd w:val="clear" w:color="auto" w:fill="auto"/>
          </w:tcPr>
          <w:p w:rsidR="001D32AC" w:rsidRDefault="001D32AC" w:rsidP="003245F9">
            <w:pPr>
              <w:pStyle w:val="SingleTxtG"/>
            </w:pPr>
            <w:r>
              <w:t>356. Su-kwang Chae</w:t>
            </w:r>
          </w:p>
        </w:tc>
      </w:tr>
      <w:tr w:rsidR="001D32AC" w:rsidTr="003245F9">
        <w:tc>
          <w:tcPr>
            <w:tcW w:w="4272" w:type="dxa"/>
            <w:shd w:val="clear" w:color="auto" w:fill="auto"/>
          </w:tcPr>
          <w:p w:rsidR="001D32AC" w:rsidRDefault="001D32AC" w:rsidP="003245F9">
            <w:pPr>
              <w:pStyle w:val="SingleTxtG"/>
            </w:pPr>
            <w:r>
              <w:t>163. Ho-jin Hwang</w:t>
            </w:r>
          </w:p>
        </w:tc>
        <w:tc>
          <w:tcPr>
            <w:tcW w:w="4233" w:type="dxa"/>
            <w:shd w:val="clear" w:color="auto" w:fill="auto"/>
          </w:tcPr>
          <w:p w:rsidR="001D32AC" w:rsidRDefault="001D32AC" w:rsidP="003245F9">
            <w:pPr>
              <w:pStyle w:val="SingleTxtG"/>
            </w:pPr>
            <w:r>
              <w:t>357. Hae-nam Jo</w:t>
            </w:r>
          </w:p>
        </w:tc>
      </w:tr>
      <w:tr w:rsidR="001D32AC" w:rsidTr="003245F9">
        <w:tc>
          <w:tcPr>
            <w:tcW w:w="4272" w:type="dxa"/>
            <w:shd w:val="clear" w:color="auto" w:fill="auto"/>
          </w:tcPr>
          <w:p w:rsidR="001D32AC" w:rsidRDefault="001D32AC" w:rsidP="003245F9">
            <w:pPr>
              <w:pStyle w:val="SingleTxtG"/>
            </w:pPr>
            <w:r>
              <w:t>164. Jeong-keun Jang</w:t>
            </w:r>
          </w:p>
        </w:tc>
        <w:tc>
          <w:tcPr>
            <w:tcW w:w="4233" w:type="dxa"/>
            <w:shd w:val="clear" w:color="auto" w:fill="auto"/>
          </w:tcPr>
          <w:p w:rsidR="001D32AC" w:rsidRDefault="001D32AC" w:rsidP="003245F9">
            <w:pPr>
              <w:pStyle w:val="SingleTxtG"/>
            </w:pPr>
            <w:r>
              <w:t>358. Il-joong Lee</w:t>
            </w:r>
          </w:p>
        </w:tc>
      </w:tr>
      <w:tr w:rsidR="001D32AC" w:rsidTr="003245F9">
        <w:tc>
          <w:tcPr>
            <w:tcW w:w="4272" w:type="dxa"/>
            <w:shd w:val="clear" w:color="auto" w:fill="auto"/>
          </w:tcPr>
          <w:p w:rsidR="001D32AC" w:rsidRDefault="001D32AC" w:rsidP="003245F9">
            <w:pPr>
              <w:pStyle w:val="SingleTxtG"/>
            </w:pPr>
            <w:r>
              <w:t>165. Nam-ho Kim</w:t>
            </w:r>
          </w:p>
        </w:tc>
        <w:tc>
          <w:tcPr>
            <w:tcW w:w="4233" w:type="dxa"/>
            <w:shd w:val="clear" w:color="auto" w:fill="auto"/>
          </w:tcPr>
          <w:p w:rsidR="001D32AC" w:rsidRDefault="001D32AC" w:rsidP="003245F9">
            <w:pPr>
              <w:pStyle w:val="SingleTxtG"/>
            </w:pPr>
            <w:r>
              <w:t>359. Jeong-pyo Lee</w:t>
            </w:r>
          </w:p>
        </w:tc>
      </w:tr>
      <w:tr w:rsidR="001D32AC" w:rsidTr="003245F9">
        <w:tc>
          <w:tcPr>
            <w:tcW w:w="4272" w:type="dxa"/>
            <w:shd w:val="clear" w:color="auto" w:fill="auto"/>
          </w:tcPr>
          <w:p w:rsidR="001D32AC" w:rsidRDefault="001D32AC" w:rsidP="003245F9">
            <w:pPr>
              <w:pStyle w:val="SingleTxtG"/>
            </w:pPr>
            <w:r>
              <w:t>166. Byoung-oh Ko</w:t>
            </w:r>
          </w:p>
        </w:tc>
        <w:tc>
          <w:tcPr>
            <w:tcW w:w="4233" w:type="dxa"/>
            <w:shd w:val="clear" w:color="auto" w:fill="auto"/>
          </w:tcPr>
          <w:p w:rsidR="001D32AC" w:rsidRDefault="001D32AC" w:rsidP="003245F9">
            <w:pPr>
              <w:pStyle w:val="SingleTxtG"/>
            </w:pPr>
            <w:r>
              <w:t>360. Min-che Yoon</w:t>
            </w:r>
          </w:p>
        </w:tc>
      </w:tr>
      <w:tr w:rsidR="001D32AC" w:rsidTr="003245F9">
        <w:tc>
          <w:tcPr>
            <w:tcW w:w="4272" w:type="dxa"/>
            <w:shd w:val="clear" w:color="auto" w:fill="auto"/>
          </w:tcPr>
          <w:p w:rsidR="001D32AC" w:rsidRDefault="001D32AC" w:rsidP="003245F9">
            <w:pPr>
              <w:pStyle w:val="SingleTxtG"/>
            </w:pPr>
            <w:r>
              <w:t>167. Jong-min Lee</w:t>
            </w:r>
          </w:p>
        </w:tc>
        <w:tc>
          <w:tcPr>
            <w:tcW w:w="4233" w:type="dxa"/>
            <w:shd w:val="clear" w:color="auto" w:fill="auto"/>
          </w:tcPr>
          <w:p w:rsidR="001D32AC" w:rsidRDefault="001D32AC" w:rsidP="003245F9">
            <w:pPr>
              <w:pStyle w:val="SingleTxtG"/>
            </w:pPr>
            <w:r>
              <w:t>361. In-chan Hwang</w:t>
            </w:r>
          </w:p>
        </w:tc>
      </w:tr>
      <w:tr w:rsidR="001D32AC" w:rsidTr="00A24432">
        <w:tc>
          <w:tcPr>
            <w:tcW w:w="4272" w:type="dxa"/>
            <w:shd w:val="clear" w:color="auto" w:fill="auto"/>
          </w:tcPr>
          <w:p w:rsidR="001D32AC" w:rsidRDefault="001D32AC" w:rsidP="003245F9">
            <w:pPr>
              <w:pStyle w:val="SingleTxtG"/>
            </w:pPr>
            <w:r>
              <w:t>168. Kyung-hoon Na</w:t>
            </w:r>
          </w:p>
        </w:tc>
        <w:tc>
          <w:tcPr>
            <w:tcW w:w="4233" w:type="dxa"/>
            <w:shd w:val="clear" w:color="auto" w:fill="auto"/>
          </w:tcPr>
          <w:p w:rsidR="001D32AC" w:rsidRDefault="001D32AC" w:rsidP="003245F9">
            <w:pPr>
              <w:pStyle w:val="SingleTxtG"/>
            </w:pPr>
            <w:r>
              <w:t>362. Da-Hyung Kim</w:t>
            </w:r>
          </w:p>
        </w:tc>
      </w:tr>
      <w:tr w:rsidR="001D32AC" w:rsidTr="00A24432">
        <w:tc>
          <w:tcPr>
            <w:tcW w:w="4272" w:type="dxa"/>
            <w:tcBorders>
              <w:bottom w:val="single" w:sz="4" w:space="0" w:color="auto"/>
            </w:tcBorders>
            <w:shd w:val="clear" w:color="auto" w:fill="auto"/>
          </w:tcPr>
          <w:p w:rsidR="001D32AC" w:rsidRDefault="001D32AC" w:rsidP="003245F9">
            <w:pPr>
              <w:pStyle w:val="SingleTxtG"/>
            </w:pPr>
            <w:r>
              <w:t xml:space="preserve">169. </w:t>
            </w:r>
            <w:smartTag w:uri="urn:schemas-microsoft-com:office:smarttags" w:element="place">
              <w:smartTag w:uri="urn:schemas-microsoft-com:office:smarttags" w:element="PlaceName">
                <w:r>
                  <w:t>Jung-won</w:t>
                </w:r>
              </w:smartTag>
              <w:r>
                <w:t xml:space="preserve"> </w:t>
              </w:r>
              <w:smartTag w:uri="urn:schemas-microsoft-com:office:smarttags" w:element="PlaceType">
                <w:r>
                  <w:t>Park</w:t>
                </w:r>
              </w:smartTag>
            </w:smartTag>
          </w:p>
        </w:tc>
        <w:tc>
          <w:tcPr>
            <w:tcW w:w="4233" w:type="dxa"/>
            <w:tcBorders>
              <w:bottom w:val="single" w:sz="4" w:space="0" w:color="auto"/>
            </w:tcBorders>
            <w:shd w:val="clear" w:color="auto" w:fill="auto"/>
          </w:tcPr>
          <w:p w:rsidR="001D32AC" w:rsidRDefault="001D32AC" w:rsidP="003245F9">
            <w:pPr>
              <w:pStyle w:val="SingleTxtG"/>
            </w:pPr>
            <w:r>
              <w:t>363. Sang-wook Yang</w:t>
            </w:r>
          </w:p>
        </w:tc>
      </w:tr>
      <w:tr w:rsidR="001D32AC" w:rsidTr="00A24432">
        <w:tc>
          <w:tcPr>
            <w:tcW w:w="4272" w:type="dxa"/>
            <w:tcBorders>
              <w:top w:val="single" w:sz="4" w:space="0" w:color="auto"/>
            </w:tcBorders>
            <w:shd w:val="clear" w:color="auto" w:fill="auto"/>
          </w:tcPr>
          <w:p w:rsidR="001D32AC" w:rsidRDefault="001D32AC" w:rsidP="003245F9">
            <w:pPr>
              <w:pStyle w:val="SingleTxtG"/>
            </w:pPr>
            <w:r>
              <w:t>170. Chang-suk Kim</w:t>
            </w:r>
          </w:p>
        </w:tc>
        <w:tc>
          <w:tcPr>
            <w:tcW w:w="4233" w:type="dxa"/>
            <w:tcBorders>
              <w:top w:val="single" w:sz="4" w:space="0" w:color="auto"/>
            </w:tcBorders>
            <w:shd w:val="clear" w:color="auto" w:fill="auto"/>
          </w:tcPr>
          <w:p w:rsidR="001D32AC" w:rsidRDefault="001D32AC" w:rsidP="003245F9">
            <w:pPr>
              <w:pStyle w:val="SingleTxtG"/>
            </w:pPr>
            <w:r>
              <w:t>364. Kyung-ho Kim</w:t>
            </w:r>
          </w:p>
        </w:tc>
      </w:tr>
      <w:tr w:rsidR="001D32AC" w:rsidTr="003245F9">
        <w:tc>
          <w:tcPr>
            <w:tcW w:w="4272" w:type="dxa"/>
            <w:shd w:val="clear" w:color="auto" w:fill="auto"/>
          </w:tcPr>
          <w:p w:rsidR="001D32AC" w:rsidRDefault="001D32AC" w:rsidP="003245F9">
            <w:pPr>
              <w:pStyle w:val="SingleTxtG"/>
            </w:pPr>
            <w:r>
              <w:t>171. Jin-hee Kim</w:t>
            </w:r>
          </w:p>
        </w:tc>
        <w:tc>
          <w:tcPr>
            <w:tcW w:w="4233" w:type="dxa"/>
            <w:shd w:val="clear" w:color="auto" w:fill="auto"/>
          </w:tcPr>
          <w:p w:rsidR="001D32AC" w:rsidRDefault="001D32AC" w:rsidP="003245F9">
            <w:pPr>
              <w:pStyle w:val="SingleTxtG"/>
            </w:pPr>
            <w:r>
              <w:t>365. Hyun-jin Lee</w:t>
            </w:r>
          </w:p>
        </w:tc>
      </w:tr>
      <w:tr w:rsidR="001D32AC" w:rsidTr="003245F9">
        <w:tc>
          <w:tcPr>
            <w:tcW w:w="4272" w:type="dxa"/>
            <w:shd w:val="clear" w:color="auto" w:fill="auto"/>
          </w:tcPr>
          <w:p w:rsidR="001D32AC" w:rsidRDefault="001D32AC" w:rsidP="003245F9">
            <w:pPr>
              <w:pStyle w:val="SingleTxtG"/>
            </w:pPr>
            <w:r>
              <w:t>172. Hyun-seok Lee</w:t>
            </w:r>
          </w:p>
        </w:tc>
        <w:tc>
          <w:tcPr>
            <w:tcW w:w="4233" w:type="dxa"/>
            <w:shd w:val="clear" w:color="auto" w:fill="auto"/>
          </w:tcPr>
          <w:p w:rsidR="001D32AC" w:rsidRDefault="001D32AC" w:rsidP="003245F9">
            <w:pPr>
              <w:pStyle w:val="SingleTxtG"/>
            </w:pPr>
            <w:r>
              <w:t>366. Young-ho Son</w:t>
            </w:r>
          </w:p>
        </w:tc>
      </w:tr>
      <w:tr w:rsidR="001D32AC" w:rsidTr="003245F9">
        <w:tc>
          <w:tcPr>
            <w:tcW w:w="4272" w:type="dxa"/>
            <w:shd w:val="clear" w:color="auto" w:fill="auto"/>
          </w:tcPr>
          <w:p w:rsidR="001D32AC" w:rsidRDefault="001D32AC" w:rsidP="003245F9">
            <w:pPr>
              <w:pStyle w:val="SingleTxtG"/>
            </w:pPr>
            <w:r>
              <w:t>173. Bok-young Roh</w:t>
            </w:r>
          </w:p>
        </w:tc>
        <w:tc>
          <w:tcPr>
            <w:tcW w:w="4233" w:type="dxa"/>
            <w:shd w:val="clear" w:color="auto" w:fill="auto"/>
          </w:tcPr>
          <w:p w:rsidR="001D32AC" w:rsidRDefault="001D32AC" w:rsidP="003245F9">
            <w:pPr>
              <w:pStyle w:val="SingleTxtG"/>
            </w:pPr>
            <w:r>
              <w:t>367. So-chul Yoo</w:t>
            </w:r>
          </w:p>
        </w:tc>
      </w:tr>
      <w:tr w:rsidR="001D32AC" w:rsidTr="003245F9">
        <w:tc>
          <w:tcPr>
            <w:tcW w:w="4272" w:type="dxa"/>
            <w:shd w:val="clear" w:color="auto" w:fill="auto"/>
          </w:tcPr>
          <w:p w:rsidR="001D32AC" w:rsidRDefault="001D32AC" w:rsidP="003245F9">
            <w:pPr>
              <w:pStyle w:val="SingleTxtG"/>
            </w:pPr>
            <w:r>
              <w:t>174. Jin-myung Yang</w:t>
            </w:r>
          </w:p>
        </w:tc>
        <w:tc>
          <w:tcPr>
            <w:tcW w:w="4233" w:type="dxa"/>
            <w:shd w:val="clear" w:color="auto" w:fill="auto"/>
          </w:tcPr>
          <w:p w:rsidR="001D32AC" w:rsidRDefault="001D32AC" w:rsidP="003245F9">
            <w:pPr>
              <w:pStyle w:val="SingleTxtG"/>
            </w:pPr>
            <w:r>
              <w:t>368. Ji-hwan Yoon</w:t>
            </w:r>
          </w:p>
        </w:tc>
      </w:tr>
      <w:tr w:rsidR="001D32AC" w:rsidTr="003245F9">
        <w:tc>
          <w:tcPr>
            <w:tcW w:w="4272" w:type="dxa"/>
            <w:shd w:val="clear" w:color="auto" w:fill="auto"/>
          </w:tcPr>
          <w:p w:rsidR="001D32AC" w:rsidRDefault="001D32AC" w:rsidP="003245F9">
            <w:pPr>
              <w:pStyle w:val="SingleTxtG"/>
            </w:pPr>
            <w:r>
              <w:t>175. Su-min Kim</w:t>
            </w:r>
          </w:p>
        </w:tc>
        <w:tc>
          <w:tcPr>
            <w:tcW w:w="4233" w:type="dxa"/>
            <w:shd w:val="clear" w:color="auto" w:fill="auto"/>
          </w:tcPr>
          <w:p w:rsidR="001D32AC" w:rsidRDefault="001D32AC" w:rsidP="003245F9">
            <w:pPr>
              <w:pStyle w:val="SingleTxtG"/>
            </w:pPr>
            <w:r>
              <w:t>369. Jin-sung Lee</w:t>
            </w:r>
          </w:p>
        </w:tc>
      </w:tr>
      <w:tr w:rsidR="001D32AC" w:rsidTr="003245F9">
        <w:tc>
          <w:tcPr>
            <w:tcW w:w="4272" w:type="dxa"/>
            <w:shd w:val="clear" w:color="auto" w:fill="auto"/>
          </w:tcPr>
          <w:p w:rsidR="001D32AC" w:rsidRDefault="001D32AC" w:rsidP="003245F9">
            <w:pPr>
              <w:pStyle w:val="SingleTxtG"/>
            </w:pPr>
            <w:r>
              <w:t>176. Sung-sil Kim</w:t>
            </w:r>
          </w:p>
        </w:tc>
        <w:tc>
          <w:tcPr>
            <w:tcW w:w="4233" w:type="dxa"/>
            <w:shd w:val="clear" w:color="auto" w:fill="auto"/>
          </w:tcPr>
          <w:p w:rsidR="001D32AC" w:rsidRDefault="001D32AC" w:rsidP="003245F9">
            <w:pPr>
              <w:pStyle w:val="SingleTxtG"/>
            </w:pPr>
            <w:r>
              <w:t>370. Jun-ho Bae</w:t>
            </w:r>
          </w:p>
        </w:tc>
      </w:tr>
      <w:tr w:rsidR="001D32AC" w:rsidTr="003245F9">
        <w:tc>
          <w:tcPr>
            <w:tcW w:w="4272" w:type="dxa"/>
            <w:shd w:val="clear" w:color="auto" w:fill="auto"/>
          </w:tcPr>
          <w:p w:rsidR="001D32AC" w:rsidRDefault="001D32AC" w:rsidP="003245F9">
            <w:pPr>
              <w:pStyle w:val="SingleTxtG"/>
            </w:pPr>
            <w:r>
              <w:t>177. Tae-hee Lee</w:t>
            </w:r>
          </w:p>
        </w:tc>
        <w:tc>
          <w:tcPr>
            <w:tcW w:w="4233" w:type="dxa"/>
            <w:shd w:val="clear" w:color="auto" w:fill="auto"/>
          </w:tcPr>
          <w:p w:rsidR="001D32AC" w:rsidRDefault="001D32AC" w:rsidP="003245F9">
            <w:pPr>
              <w:pStyle w:val="SingleTxtG"/>
            </w:pPr>
            <w:r>
              <w:t>371. Sang-il Jung</w:t>
            </w:r>
          </w:p>
        </w:tc>
      </w:tr>
      <w:tr w:rsidR="001D32AC" w:rsidTr="003245F9">
        <w:tc>
          <w:tcPr>
            <w:tcW w:w="4272" w:type="dxa"/>
            <w:shd w:val="clear" w:color="auto" w:fill="auto"/>
          </w:tcPr>
          <w:p w:rsidR="001D32AC" w:rsidRDefault="001D32AC" w:rsidP="003245F9">
            <w:pPr>
              <w:pStyle w:val="SingleTxtG"/>
            </w:pPr>
            <w:r>
              <w:t>178. Hyung-min Lim</w:t>
            </w:r>
          </w:p>
        </w:tc>
        <w:tc>
          <w:tcPr>
            <w:tcW w:w="4233" w:type="dxa"/>
            <w:shd w:val="clear" w:color="auto" w:fill="auto"/>
          </w:tcPr>
          <w:p w:rsidR="001D32AC" w:rsidRDefault="001D32AC" w:rsidP="003245F9">
            <w:pPr>
              <w:pStyle w:val="SingleTxtG"/>
            </w:pPr>
            <w:r>
              <w:t>372. Dong-hyeon Kim</w:t>
            </w:r>
          </w:p>
        </w:tc>
      </w:tr>
      <w:tr w:rsidR="001D32AC" w:rsidTr="003245F9">
        <w:tc>
          <w:tcPr>
            <w:tcW w:w="4272" w:type="dxa"/>
            <w:shd w:val="clear" w:color="auto" w:fill="auto"/>
          </w:tcPr>
          <w:p w:rsidR="001D32AC" w:rsidRDefault="001D32AC" w:rsidP="003245F9">
            <w:pPr>
              <w:pStyle w:val="SingleTxtG"/>
            </w:pPr>
            <w:r>
              <w:t>179. Sam Lim</w:t>
            </w:r>
          </w:p>
        </w:tc>
        <w:tc>
          <w:tcPr>
            <w:tcW w:w="4233" w:type="dxa"/>
            <w:shd w:val="clear" w:color="auto" w:fill="auto"/>
          </w:tcPr>
          <w:p w:rsidR="001D32AC" w:rsidRDefault="001D32AC" w:rsidP="003245F9">
            <w:pPr>
              <w:pStyle w:val="SingleTxtG"/>
            </w:pPr>
            <w:r>
              <w:t>373. Kwang-sung Lee</w:t>
            </w:r>
          </w:p>
        </w:tc>
      </w:tr>
      <w:tr w:rsidR="001D32AC" w:rsidTr="003245F9">
        <w:tc>
          <w:tcPr>
            <w:tcW w:w="4272" w:type="dxa"/>
            <w:shd w:val="clear" w:color="auto" w:fill="auto"/>
          </w:tcPr>
          <w:p w:rsidR="001D32AC" w:rsidRDefault="001D32AC" w:rsidP="003245F9">
            <w:pPr>
              <w:pStyle w:val="SingleTxtG"/>
            </w:pPr>
            <w:r>
              <w:t xml:space="preserve">180. </w:t>
            </w:r>
            <w:smartTag w:uri="urn:schemas-microsoft-com:office:smarttags" w:element="place">
              <w:smartTag w:uri="urn:schemas-microsoft-com:office:smarttags" w:element="PlaceName">
                <w:r>
                  <w:t>Jin-gi</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374. Jong-in Lim</w:t>
            </w:r>
          </w:p>
        </w:tc>
      </w:tr>
      <w:tr w:rsidR="001D32AC" w:rsidTr="003245F9">
        <w:tc>
          <w:tcPr>
            <w:tcW w:w="4272" w:type="dxa"/>
            <w:shd w:val="clear" w:color="auto" w:fill="auto"/>
          </w:tcPr>
          <w:p w:rsidR="001D32AC" w:rsidRDefault="001D32AC" w:rsidP="003245F9">
            <w:pPr>
              <w:pStyle w:val="SingleTxtG"/>
            </w:pPr>
            <w:r>
              <w:t xml:space="preserve">181. </w:t>
            </w:r>
            <w:smartTag w:uri="urn:schemas-microsoft-com:office:smarttags" w:element="place">
              <w:smartTag w:uri="urn:schemas-microsoft-com:office:smarttags" w:element="PlaceName">
                <w:r>
                  <w:t>Jong-hwan</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375. Ho-young Noh</w:t>
            </w:r>
          </w:p>
        </w:tc>
      </w:tr>
      <w:tr w:rsidR="001D32AC" w:rsidTr="003245F9">
        <w:tc>
          <w:tcPr>
            <w:tcW w:w="4272" w:type="dxa"/>
            <w:shd w:val="clear" w:color="auto" w:fill="auto"/>
          </w:tcPr>
          <w:p w:rsidR="001D32AC" w:rsidRDefault="001D32AC" w:rsidP="003245F9">
            <w:pPr>
              <w:pStyle w:val="SingleTxtG"/>
            </w:pPr>
            <w:r>
              <w:t xml:space="preserve">182. </w:t>
            </w:r>
            <w:smartTag w:uri="urn:schemas-microsoft-com:office:smarttags" w:element="place">
              <w:smartTag w:uri="urn:schemas-microsoft-com:office:smarttags" w:element="PlaceName">
                <w:r>
                  <w:t>Kyung-bin</w:t>
                </w:r>
              </w:smartTag>
              <w:r>
                <w:t xml:space="preserve"> </w:t>
              </w:r>
              <w:smartTag w:uri="urn:schemas-microsoft-com:office:smarttags" w:element="PlaceType">
                <w:r>
                  <w:t>Park</w:t>
                </w:r>
              </w:smartTag>
            </w:smartTag>
          </w:p>
        </w:tc>
        <w:tc>
          <w:tcPr>
            <w:tcW w:w="4233" w:type="dxa"/>
            <w:shd w:val="clear" w:color="auto" w:fill="auto"/>
          </w:tcPr>
          <w:p w:rsidR="001D32AC" w:rsidRDefault="001D32AC" w:rsidP="003245F9">
            <w:pPr>
              <w:pStyle w:val="SingleTxtG"/>
            </w:pPr>
            <w:r>
              <w:t>376. Won-il Ji</w:t>
            </w:r>
            <w:r w:rsidR="00AC68C8" w:rsidRPr="00AC68C8">
              <w:rPr>
                <w:vertAlign w:val="superscript"/>
              </w:rPr>
              <w:t>13</w:t>
            </w:r>
          </w:p>
        </w:tc>
      </w:tr>
      <w:tr w:rsidR="001D32AC" w:rsidTr="003245F9">
        <w:tc>
          <w:tcPr>
            <w:tcW w:w="4272" w:type="dxa"/>
            <w:shd w:val="clear" w:color="auto" w:fill="auto"/>
          </w:tcPr>
          <w:p w:rsidR="001D32AC" w:rsidRDefault="001D32AC" w:rsidP="003245F9">
            <w:pPr>
              <w:pStyle w:val="SingleTxtG"/>
            </w:pPr>
            <w:r>
              <w:t>183. Kook-chun Seol</w:t>
            </w:r>
          </w:p>
        </w:tc>
        <w:tc>
          <w:tcPr>
            <w:tcW w:w="4233" w:type="dxa"/>
            <w:shd w:val="clear" w:color="auto" w:fill="auto"/>
          </w:tcPr>
          <w:p w:rsidR="001D32AC" w:rsidRDefault="001D32AC" w:rsidP="00AC68C8">
            <w:pPr>
              <w:pStyle w:val="SingleTxtG"/>
              <w:ind w:right="939"/>
            </w:pPr>
            <w:r>
              <w:t>377.</w:t>
            </w:r>
            <w:r w:rsidR="00AC68C8">
              <w:t xml:space="preserve"> </w:t>
            </w:r>
            <w:r>
              <w:t>Kwang-hyun Kim</w:t>
            </w:r>
            <w:r w:rsidR="00AC68C8" w:rsidRPr="00AC68C8">
              <w:rPr>
                <w:vertAlign w:val="superscript"/>
              </w:rPr>
              <w:t>13</w:t>
            </w:r>
          </w:p>
        </w:tc>
      </w:tr>
      <w:tr w:rsidR="001D32AC" w:rsidTr="003245F9">
        <w:tc>
          <w:tcPr>
            <w:tcW w:w="4272" w:type="dxa"/>
            <w:shd w:val="clear" w:color="auto" w:fill="auto"/>
          </w:tcPr>
          <w:p w:rsidR="001D32AC" w:rsidRDefault="001D32AC" w:rsidP="003245F9">
            <w:pPr>
              <w:pStyle w:val="SingleTxtG"/>
            </w:pPr>
            <w:r>
              <w:t>184. Dong-deuk Sin</w:t>
            </w:r>
          </w:p>
        </w:tc>
        <w:tc>
          <w:tcPr>
            <w:tcW w:w="4233" w:type="dxa"/>
            <w:shd w:val="clear" w:color="auto" w:fill="auto"/>
          </w:tcPr>
          <w:p w:rsidR="001D32AC" w:rsidRDefault="001D32AC" w:rsidP="003245F9">
            <w:pPr>
              <w:pStyle w:val="SingleTxtG"/>
            </w:pPr>
            <w:r>
              <w:t>378. Seoung-ho Choi</w:t>
            </w:r>
            <w:r w:rsidR="00AC68C8" w:rsidRPr="00AC68C8">
              <w:rPr>
                <w:vertAlign w:val="superscript"/>
              </w:rPr>
              <w:t>13</w:t>
            </w:r>
          </w:p>
        </w:tc>
      </w:tr>
      <w:tr w:rsidR="001D32AC" w:rsidTr="003245F9">
        <w:tc>
          <w:tcPr>
            <w:tcW w:w="4272" w:type="dxa"/>
            <w:shd w:val="clear" w:color="auto" w:fill="auto"/>
          </w:tcPr>
          <w:p w:rsidR="001D32AC" w:rsidRDefault="001D32AC" w:rsidP="003245F9">
            <w:pPr>
              <w:pStyle w:val="SingleTxtG"/>
            </w:pPr>
            <w:r>
              <w:t>185. Gil-ho Song</w:t>
            </w:r>
          </w:p>
        </w:tc>
        <w:tc>
          <w:tcPr>
            <w:tcW w:w="4233" w:type="dxa"/>
            <w:shd w:val="clear" w:color="auto" w:fill="auto"/>
          </w:tcPr>
          <w:p w:rsidR="001D32AC" w:rsidRDefault="001D32AC" w:rsidP="00AC68C8">
            <w:pPr>
              <w:pStyle w:val="SingleTxtG"/>
              <w:ind w:right="1039"/>
            </w:pPr>
            <w:r>
              <w:t>379. Hyoung-mo Jeong</w:t>
            </w:r>
            <w:r w:rsidR="00AC68C8" w:rsidRPr="00AC68C8">
              <w:rPr>
                <w:vertAlign w:val="superscript"/>
              </w:rPr>
              <w:t>13</w:t>
            </w:r>
          </w:p>
        </w:tc>
      </w:tr>
      <w:tr w:rsidR="001D32AC" w:rsidTr="003245F9">
        <w:tc>
          <w:tcPr>
            <w:tcW w:w="4272" w:type="dxa"/>
            <w:shd w:val="clear" w:color="auto" w:fill="auto"/>
          </w:tcPr>
          <w:p w:rsidR="001D32AC" w:rsidRDefault="001D32AC" w:rsidP="003245F9">
            <w:pPr>
              <w:pStyle w:val="SingleTxtG"/>
            </w:pPr>
            <w:r>
              <w:t>186. Sung-pyo An</w:t>
            </w:r>
          </w:p>
        </w:tc>
        <w:tc>
          <w:tcPr>
            <w:tcW w:w="4233" w:type="dxa"/>
            <w:shd w:val="clear" w:color="auto" w:fill="auto"/>
          </w:tcPr>
          <w:p w:rsidR="001D32AC" w:rsidRDefault="001D32AC" w:rsidP="003245F9">
            <w:pPr>
              <w:pStyle w:val="SingleTxtG"/>
            </w:pPr>
            <w:r>
              <w:t>380. Ji-woong Kim</w:t>
            </w:r>
            <w:r w:rsidR="005C32F5" w:rsidRPr="005C32F5">
              <w:rPr>
                <w:vertAlign w:val="superscript"/>
              </w:rPr>
              <w:t>13</w:t>
            </w:r>
          </w:p>
        </w:tc>
      </w:tr>
      <w:tr w:rsidR="001D32AC" w:rsidTr="003245F9">
        <w:tc>
          <w:tcPr>
            <w:tcW w:w="4272" w:type="dxa"/>
            <w:shd w:val="clear" w:color="auto" w:fill="auto"/>
          </w:tcPr>
          <w:p w:rsidR="001D32AC" w:rsidRDefault="001D32AC" w:rsidP="003245F9">
            <w:pPr>
              <w:pStyle w:val="SingleTxtG"/>
            </w:pPr>
            <w:r>
              <w:t>187. Jun-song Choi</w:t>
            </w:r>
          </w:p>
        </w:tc>
        <w:tc>
          <w:tcPr>
            <w:tcW w:w="4233" w:type="dxa"/>
            <w:shd w:val="clear" w:color="auto" w:fill="auto"/>
          </w:tcPr>
          <w:p w:rsidR="001D32AC" w:rsidRDefault="001D32AC" w:rsidP="003245F9">
            <w:pPr>
              <w:pStyle w:val="SingleTxtG"/>
            </w:pPr>
            <w:r>
              <w:t>381. Yong-hun Jeung</w:t>
            </w:r>
            <w:r w:rsidR="005C32F5" w:rsidRPr="005C32F5">
              <w:rPr>
                <w:vertAlign w:val="superscript"/>
              </w:rPr>
              <w:t>13</w:t>
            </w:r>
          </w:p>
        </w:tc>
      </w:tr>
      <w:tr w:rsidR="001D32AC" w:rsidTr="003245F9">
        <w:tc>
          <w:tcPr>
            <w:tcW w:w="4272" w:type="dxa"/>
            <w:shd w:val="clear" w:color="auto" w:fill="auto"/>
          </w:tcPr>
          <w:p w:rsidR="001D32AC" w:rsidRDefault="001D32AC" w:rsidP="003245F9">
            <w:pPr>
              <w:pStyle w:val="SingleTxtG"/>
            </w:pPr>
            <w:r>
              <w:t>188. Won-suk Choi</w:t>
            </w:r>
          </w:p>
        </w:tc>
        <w:tc>
          <w:tcPr>
            <w:tcW w:w="4233" w:type="dxa"/>
            <w:shd w:val="clear" w:color="auto" w:fill="auto"/>
          </w:tcPr>
          <w:p w:rsidR="001D32AC" w:rsidRDefault="001D32AC" w:rsidP="003245F9">
            <w:pPr>
              <w:pStyle w:val="SingleTxtG"/>
            </w:pPr>
            <w:r>
              <w:t>382. Gang-hee Lee</w:t>
            </w:r>
            <w:r w:rsidR="005C32F5" w:rsidRPr="005C32F5">
              <w:rPr>
                <w:vertAlign w:val="superscript"/>
              </w:rPr>
              <w:t>13</w:t>
            </w:r>
          </w:p>
        </w:tc>
      </w:tr>
      <w:tr w:rsidR="001D32AC" w:rsidTr="003245F9">
        <w:tc>
          <w:tcPr>
            <w:tcW w:w="4272" w:type="dxa"/>
            <w:shd w:val="clear" w:color="auto" w:fill="auto"/>
          </w:tcPr>
          <w:p w:rsidR="001D32AC" w:rsidRDefault="001D32AC" w:rsidP="003245F9">
            <w:pPr>
              <w:pStyle w:val="SingleTxtG"/>
            </w:pPr>
            <w:r>
              <w:t>189. Chong-ouk Kim</w:t>
            </w:r>
          </w:p>
        </w:tc>
        <w:tc>
          <w:tcPr>
            <w:tcW w:w="4233" w:type="dxa"/>
            <w:shd w:val="clear" w:color="auto" w:fill="auto"/>
          </w:tcPr>
          <w:p w:rsidR="001D32AC" w:rsidRDefault="001D32AC" w:rsidP="003245F9">
            <w:pPr>
              <w:pStyle w:val="SingleTxtG"/>
            </w:pPr>
            <w:r>
              <w:t>383. Jin-woo Lee</w:t>
            </w:r>
            <w:r w:rsidR="005C32F5" w:rsidRPr="005C32F5">
              <w:rPr>
                <w:vertAlign w:val="superscript"/>
              </w:rPr>
              <w:t>13</w:t>
            </w:r>
          </w:p>
        </w:tc>
      </w:tr>
      <w:tr w:rsidR="001D32AC" w:rsidTr="003245F9">
        <w:tc>
          <w:tcPr>
            <w:tcW w:w="4272" w:type="dxa"/>
            <w:shd w:val="clear" w:color="auto" w:fill="auto"/>
          </w:tcPr>
          <w:p w:rsidR="001D32AC" w:rsidRDefault="001D32AC" w:rsidP="003245F9">
            <w:pPr>
              <w:pStyle w:val="SingleTxtG"/>
            </w:pPr>
            <w:r>
              <w:t xml:space="preserve">190. Dong-yun Kim </w:t>
            </w:r>
          </w:p>
        </w:tc>
        <w:tc>
          <w:tcPr>
            <w:tcW w:w="4233" w:type="dxa"/>
            <w:shd w:val="clear" w:color="auto" w:fill="auto"/>
          </w:tcPr>
          <w:p w:rsidR="001D32AC" w:rsidRDefault="001D32AC" w:rsidP="005C32F5">
            <w:pPr>
              <w:pStyle w:val="SingleTxtG"/>
              <w:ind w:right="939"/>
            </w:pPr>
            <w:r>
              <w:t>384. Byoung-kwan Park</w:t>
            </w:r>
            <w:r w:rsidR="005C32F5" w:rsidRPr="00DC3840">
              <w:rPr>
                <w:vertAlign w:val="superscript"/>
              </w:rPr>
              <w:t>13</w:t>
            </w:r>
          </w:p>
        </w:tc>
      </w:tr>
      <w:tr w:rsidR="00A305E1" w:rsidTr="003245F9">
        <w:tc>
          <w:tcPr>
            <w:tcW w:w="4272" w:type="dxa"/>
            <w:shd w:val="clear" w:color="auto" w:fill="auto"/>
          </w:tcPr>
          <w:p w:rsidR="00A305E1" w:rsidRDefault="00A305E1" w:rsidP="003245F9">
            <w:pPr>
              <w:pStyle w:val="SingleTxtG"/>
            </w:pPr>
            <w:r>
              <w:t>191. Doo-il Kim</w:t>
            </w:r>
          </w:p>
        </w:tc>
        <w:tc>
          <w:tcPr>
            <w:tcW w:w="4233" w:type="dxa"/>
            <w:shd w:val="clear" w:color="auto" w:fill="auto"/>
          </w:tcPr>
          <w:p w:rsidR="00A305E1" w:rsidRPr="006950E2" w:rsidRDefault="00A305E1" w:rsidP="00A305E1">
            <w:pPr>
              <w:pStyle w:val="SingleTxtG"/>
            </w:pPr>
            <w:r w:rsidRPr="006950E2">
              <w:t>385. Se-ek You</w:t>
            </w:r>
          </w:p>
        </w:tc>
      </w:tr>
      <w:tr w:rsidR="00A305E1" w:rsidTr="003245F9">
        <w:tc>
          <w:tcPr>
            <w:tcW w:w="4272" w:type="dxa"/>
            <w:shd w:val="clear" w:color="auto" w:fill="auto"/>
          </w:tcPr>
          <w:p w:rsidR="00A305E1" w:rsidRDefault="00A305E1" w:rsidP="003245F9">
            <w:pPr>
              <w:pStyle w:val="SingleTxtG"/>
            </w:pPr>
            <w:r>
              <w:t xml:space="preserve">192. </w:t>
            </w:r>
            <w:smartTag w:uri="urn:schemas-microsoft-com:office:smarttags" w:element="place">
              <w:smartTag w:uri="urn:schemas-microsoft-com:office:smarttags" w:element="PlaceName">
                <w:r>
                  <w:t>Jae-min</w:t>
                </w:r>
              </w:smartTag>
              <w:r>
                <w:t xml:space="preserve"> </w:t>
              </w:r>
              <w:smartTag w:uri="urn:schemas-microsoft-com:office:smarttags" w:element="PlaceType">
                <w:r>
                  <w:t>Park</w:t>
                </w:r>
              </w:smartTag>
            </w:smartTag>
          </w:p>
        </w:tc>
        <w:tc>
          <w:tcPr>
            <w:tcW w:w="4233" w:type="dxa"/>
            <w:shd w:val="clear" w:color="auto" w:fill="auto"/>
          </w:tcPr>
          <w:p w:rsidR="00A305E1" w:rsidRPr="006950E2" w:rsidRDefault="00A305E1" w:rsidP="003245F9">
            <w:pPr>
              <w:pStyle w:val="SingleTxtG"/>
            </w:pPr>
            <w:r w:rsidRPr="006950E2">
              <w:t>386. Jun-sun Shim</w:t>
            </w:r>
          </w:p>
        </w:tc>
      </w:tr>
      <w:tr w:rsidR="00A305E1" w:rsidTr="00A305E1">
        <w:tc>
          <w:tcPr>
            <w:tcW w:w="4272" w:type="dxa"/>
            <w:shd w:val="clear" w:color="auto" w:fill="auto"/>
          </w:tcPr>
          <w:p w:rsidR="00A305E1" w:rsidRDefault="00A305E1" w:rsidP="003245F9">
            <w:pPr>
              <w:pStyle w:val="SingleTxtG"/>
            </w:pPr>
            <w:r>
              <w:t xml:space="preserve">193. </w:t>
            </w:r>
            <w:smartTag w:uri="urn:schemas-microsoft-com:office:smarttags" w:element="place">
              <w:smartTag w:uri="urn:schemas-microsoft-com:office:smarttags" w:element="PlaceName">
                <w:r>
                  <w:t>Ji-hoon</w:t>
                </w:r>
              </w:smartTag>
              <w:r>
                <w:t xml:space="preserve"> </w:t>
              </w:r>
              <w:smartTag w:uri="urn:schemas-microsoft-com:office:smarttags" w:element="PlaceType">
                <w:r>
                  <w:t>Park</w:t>
                </w:r>
              </w:smartTag>
            </w:smartTag>
          </w:p>
        </w:tc>
        <w:tc>
          <w:tcPr>
            <w:tcW w:w="4233" w:type="dxa"/>
            <w:shd w:val="clear" w:color="auto" w:fill="auto"/>
          </w:tcPr>
          <w:p w:rsidR="00A305E1" w:rsidRPr="006950E2" w:rsidRDefault="00A305E1" w:rsidP="003245F9">
            <w:pPr>
              <w:pStyle w:val="SingleTxtG"/>
            </w:pPr>
            <w:r w:rsidRPr="006950E2">
              <w:t>387. Hyun-kyu Moon</w:t>
            </w:r>
          </w:p>
        </w:tc>
      </w:tr>
      <w:tr w:rsidR="00A305E1" w:rsidTr="00A305E1">
        <w:tc>
          <w:tcPr>
            <w:tcW w:w="4272" w:type="dxa"/>
            <w:tcBorders>
              <w:bottom w:val="single" w:sz="4" w:space="0" w:color="auto"/>
            </w:tcBorders>
            <w:shd w:val="clear" w:color="auto" w:fill="auto"/>
          </w:tcPr>
          <w:p w:rsidR="00A305E1" w:rsidRDefault="00A305E1" w:rsidP="003245F9">
            <w:pPr>
              <w:pStyle w:val="SingleTxtG"/>
            </w:pPr>
            <w:r>
              <w:t xml:space="preserve">194. </w:t>
            </w:r>
            <w:smartTag w:uri="urn:schemas-microsoft-com:office:smarttags" w:element="place">
              <w:smartTag w:uri="urn:schemas-microsoft-com:office:smarttags" w:element="PlaceName">
                <w:r>
                  <w:t>Joon-kyu</w:t>
                </w:r>
              </w:smartTag>
              <w:r>
                <w:t xml:space="preserve"> </w:t>
              </w:r>
              <w:smartTag w:uri="urn:schemas-microsoft-com:office:smarttags" w:element="PlaceType">
                <w:r>
                  <w:t>Park</w:t>
                </w:r>
              </w:smartTag>
            </w:smartTag>
          </w:p>
        </w:tc>
        <w:tc>
          <w:tcPr>
            <w:tcW w:w="4233" w:type="dxa"/>
            <w:tcBorders>
              <w:bottom w:val="single" w:sz="4" w:space="0" w:color="auto"/>
            </w:tcBorders>
            <w:shd w:val="clear" w:color="auto" w:fill="auto"/>
          </w:tcPr>
          <w:p w:rsidR="00A305E1" w:rsidRPr="006950E2" w:rsidRDefault="00A305E1" w:rsidP="003245F9">
            <w:pPr>
              <w:pStyle w:val="SingleTxtG"/>
            </w:pPr>
            <w:r w:rsidRPr="006950E2">
              <w:t>388.</w:t>
            </w:r>
            <w:r w:rsidR="005C32F5">
              <w:t xml:space="preserve"> </w:t>
            </w:r>
            <w:r w:rsidRPr="006950E2">
              <w:t>Gook-il Jang</w:t>
            </w:r>
          </w:p>
        </w:tc>
      </w:tr>
    </w:tbl>
    <w:p w:rsidR="00734A30" w:rsidRDefault="00734A30" w:rsidP="003245F9">
      <w:pPr>
        <w:pStyle w:val="SingleTxtG"/>
        <w:spacing w:before="240" w:after="0" w:line="240" w:lineRule="auto"/>
        <w:jc w:val="center"/>
        <w:rPr>
          <w:u w:val="single"/>
        </w:rPr>
      </w:pPr>
    </w:p>
    <w:p w:rsidR="00690A80" w:rsidRDefault="00690A80" w:rsidP="00734A30">
      <w:pPr>
        <w:pStyle w:val="HChG"/>
        <w:rPr>
          <w:u w:val="single"/>
        </w:rPr>
        <w:sectPr w:rsidR="00690A80" w:rsidSect="009E31D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pPr>
    </w:p>
    <w:p w:rsidR="00734A30" w:rsidRPr="00734A30" w:rsidRDefault="00734A30" w:rsidP="00734A30">
      <w:pPr>
        <w:pStyle w:val="HChG"/>
      </w:pPr>
      <w:r>
        <w:rPr>
          <w:u w:val="single"/>
        </w:rPr>
        <w:br w:type="page"/>
      </w:r>
      <w:r w:rsidRPr="00734A30">
        <w:t>Appendix</w:t>
      </w:r>
      <w:r w:rsidR="005C32F5">
        <w:t xml:space="preserve"> II</w:t>
      </w:r>
    </w:p>
    <w:p w:rsidR="00734A30" w:rsidRPr="00734A30" w:rsidRDefault="00734A30" w:rsidP="004A2DD0">
      <w:pPr>
        <w:pStyle w:val="H1G"/>
      </w:pPr>
      <w:r w:rsidRPr="00734A30">
        <w:tab/>
      </w:r>
      <w:r w:rsidRPr="00734A30">
        <w:tab/>
        <w:t xml:space="preserve">Individual opinion of </w:t>
      </w:r>
      <w:r w:rsidR="004D56B1">
        <w:t xml:space="preserve">Committee member </w:t>
      </w:r>
      <w:r w:rsidRPr="00734A30">
        <w:t xml:space="preserve">Mr. </w:t>
      </w:r>
      <w:r>
        <w:t>Michael O’Flaherty</w:t>
      </w:r>
      <w:r w:rsidR="00785213">
        <w:t xml:space="preserve"> </w:t>
      </w:r>
      <w:r w:rsidR="00785213" w:rsidRPr="00734A30">
        <w:t>(</w:t>
      </w:r>
      <w:r w:rsidR="00785213">
        <w:t>concurring</w:t>
      </w:r>
      <w:r w:rsidR="00785213" w:rsidRPr="00734A30">
        <w:t>)</w:t>
      </w:r>
    </w:p>
    <w:p w:rsidR="00734A30" w:rsidRDefault="00734A30" w:rsidP="00734A30">
      <w:pPr>
        <w:pStyle w:val="SingleTxtG"/>
      </w:pPr>
      <w:r w:rsidRPr="00734A30">
        <w:t xml:space="preserve">I concur with the majority of the Committee in finding that the facts before the Committee reveal, in respect of each author, violations by the </w:t>
      </w:r>
      <w:smartTag w:uri="urn:schemas-microsoft-com:office:smarttags" w:element="place">
        <w:smartTag w:uri="urn:schemas-microsoft-com:office:smarttags" w:element="PlaceType">
          <w:r w:rsidRPr="00734A30">
            <w:t>Republic</w:t>
          </w:r>
        </w:smartTag>
        <w:r w:rsidRPr="00734A30">
          <w:t xml:space="preserve"> of </w:t>
        </w:r>
        <w:smartTag w:uri="urn:schemas-microsoft-com:office:smarttags" w:element="PlaceName">
          <w:r w:rsidRPr="00734A30">
            <w:t>Korea</w:t>
          </w:r>
        </w:smartTag>
      </w:smartTag>
      <w:r w:rsidRPr="00734A30">
        <w:t xml:space="preserve"> of article 18, paragraph 1</w:t>
      </w:r>
      <w:r w:rsidR="00690A80">
        <w:t>,</w:t>
      </w:r>
      <w:r w:rsidRPr="00734A30">
        <w:t xml:space="preserve"> of the Covenant. However, as I observed in separate opinions in the cases of </w:t>
      </w:r>
      <w:r w:rsidRPr="00047206">
        <w:rPr>
          <w:i/>
        </w:rPr>
        <w:t xml:space="preserve"> Atasoy and Sarkut</w:t>
      </w:r>
      <w:r w:rsidRPr="00047206">
        <w:t xml:space="preserve"> v.</w:t>
      </w:r>
      <w:r w:rsidRPr="00047206">
        <w:rPr>
          <w:i/>
        </w:rPr>
        <w:t xml:space="preserve"> </w:t>
      </w:r>
      <w:smartTag w:uri="urn:schemas-microsoft-com:office:smarttags" w:element="country-region">
        <w:r w:rsidRPr="00047206">
          <w:rPr>
            <w:i/>
          </w:rPr>
          <w:t>Turkey</w:t>
        </w:r>
      </w:smartTag>
      <w:r w:rsidRPr="00734A30">
        <w:t xml:space="preserve"> and </w:t>
      </w:r>
      <w:r w:rsidRPr="00047206">
        <w:rPr>
          <w:i/>
          <w:lang w:val="en-US"/>
        </w:rPr>
        <w:t>Jeong et al</w:t>
      </w:r>
      <w:r w:rsidR="004A2DD0">
        <w:rPr>
          <w:i/>
          <w:lang w:val="en-US"/>
        </w:rPr>
        <w:t>.</w:t>
      </w:r>
      <w:r w:rsidRPr="00047206">
        <w:rPr>
          <w:i/>
          <w:lang w:val="en-US"/>
        </w:rPr>
        <w:t xml:space="preserve"> </w:t>
      </w:r>
      <w:r w:rsidRPr="00047206">
        <w:rPr>
          <w:lang w:val="en-US"/>
        </w:rPr>
        <w:t>v.</w:t>
      </w:r>
      <w:r w:rsidRPr="00047206">
        <w:rPr>
          <w:i/>
          <w:lang w:val="en-US"/>
        </w:rPr>
        <w:t xml:space="preserve"> </w:t>
      </w:r>
      <w:r w:rsidR="00DE561D">
        <w:rPr>
          <w:i/>
          <w:lang w:val="en-US"/>
        </w:rPr>
        <w:t>t</w:t>
      </w:r>
      <w:r w:rsidRPr="00047206">
        <w:rPr>
          <w:i/>
          <w:lang w:val="en-US"/>
        </w:rPr>
        <w:t xml:space="preserve">he </w:t>
      </w:r>
      <w:smartTag w:uri="urn:schemas-microsoft-com:office:smarttags" w:element="place">
        <w:smartTag w:uri="urn:schemas-microsoft-com:office:smarttags" w:element="PlaceType">
          <w:r w:rsidRPr="00047206">
            <w:rPr>
              <w:i/>
              <w:lang w:val="en-US"/>
            </w:rPr>
            <w:t>Republic</w:t>
          </w:r>
        </w:smartTag>
        <w:r w:rsidRPr="00047206">
          <w:rPr>
            <w:i/>
            <w:lang w:val="en-US"/>
          </w:rPr>
          <w:t xml:space="preserve"> of </w:t>
        </w:r>
        <w:smartTag w:uri="urn:schemas-microsoft-com:office:smarttags" w:element="PlaceName">
          <w:r w:rsidRPr="00047206">
            <w:rPr>
              <w:i/>
              <w:lang w:val="en-US"/>
            </w:rPr>
            <w:t>Korea</w:t>
          </w:r>
        </w:smartTag>
      </w:smartTag>
      <w:r w:rsidRPr="00734A30">
        <w:rPr>
          <w:lang w:val="en-US"/>
        </w:rPr>
        <w:t xml:space="preserve">, </w:t>
      </w:r>
      <w:r w:rsidRPr="00734A30">
        <w:t xml:space="preserve">the majority of the Committee adopted reasoning that is unconvincing. I consider that the Committee should use the approach that is employed in </w:t>
      </w:r>
      <w:r w:rsidRPr="00734A30">
        <w:rPr>
          <w:i/>
          <w:iCs/>
        </w:rPr>
        <w:t xml:space="preserve">Jung et al v. the Republic of Korea, </w:t>
      </w:r>
      <w:r w:rsidRPr="00734A30">
        <w:t xml:space="preserve">and earlier cases. I have set out my position, which remains unchanged and will not be repeated here, in my opinions in the </w:t>
      </w:r>
      <w:r w:rsidRPr="004A2DD0">
        <w:rPr>
          <w:i/>
        </w:rPr>
        <w:t>Atasoy</w:t>
      </w:r>
      <w:r w:rsidR="004A2DD0" w:rsidRPr="004A2DD0">
        <w:rPr>
          <w:i/>
        </w:rPr>
        <w:t xml:space="preserve"> and</w:t>
      </w:r>
      <w:r w:rsidRPr="004A2DD0">
        <w:rPr>
          <w:i/>
        </w:rPr>
        <w:t xml:space="preserve"> Sarkut </w:t>
      </w:r>
      <w:r w:rsidRPr="00734A30">
        <w:t xml:space="preserve">and the </w:t>
      </w:r>
      <w:r w:rsidRPr="004A2DD0">
        <w:rPr>
          <w:i/>
        </w:rPr>
        <w:t>Jeong et al</w:t>
      </w:r>
      <w:r w:rsidR="004A2DD0">
        <w:rPr>
          <w:i/>
        </w:rPr>
        <w:t>.</w:t>
      </w:r>
      <w:r w:rsidRPr="00734A30">
        <w:t xml:space="preserve"> cases.</w:t>
      </w:r>
    </w:p>
    <w:p w:rsidR="00690A80" w:rsidRDefault="00690A80" w:rsidP="00734A30">
      <w:pPr>
        <w:pStyle w:val="SingleTxtG"/>
      </w:pPr>
    </w:p>
    <w:p w:rsidR="00690A80" w:rsidRDefault="00690A80" w:rsidP="00690A80">
      <w:pPr>
        <w:pStyle w:val="SingleTxtG"/>
        <w:jc w:val="right"/>
      </w:pPr>
      <w:r>
        <w:t>(</w:t>
      </w:r>
      <w:r w:rsidRPr="00690A80">
        <w:rPr>
          <w:i/>
        </w:rPr>
        <w:t>Signed</w:t>
      </w:r>
      <w:r>
        <w:t>) Michael O’Flaherty</w:t>
      </w:r>
    </w:p>
    <w:p w:rsidR="00690A80" w:rsidRPr="00734A30" w:rsidRDefault="00690A80" w:rsidP="00690A80">
      <w:pPr>
        <w:pStyle w:val="SingleTxtG"/>
        <w:jc w:val="right"/>
      </w:pPr>
    </w:p>
    <w:p w:rsidR="00A20A9F" w:rsidRDefault="00734A30" w:rsidP="00734A30">
      <w:pPr>
        <w:spacing w:after="120"/>
        <w:ind w:left="1134" w:right="1134"/>
        <w:jc w:val="both"/>
      </w:pPr>
      <w:r w:rsidRPr="00734A30">
        <w:t>[</w:t>
      </w:r>
      <w:r w:rsidR="00A20A9F">
        <w:t>Done</w:t>
      </w:r>
      <w:r w:rsidRPr="00734A30">
        <w:t xml:space="preserve"> in English, French and Spanish, the English text being the original version. Subsequently to be issued also in Arabic, Chinese and Russian as part of the Committee’s annual report to the General Assembly.]</w:t>
      </w:r>
    </w:p>
    <w:p w:rsidR="004A2DD0" w:rsidRDefault="00A20A9F" w:rsidP="004A2DD0">
      <w:pPr>
        <w:pStyle w:val="HChG"/>
      </w:pPr>
      <w:r>
        <w:br w:type="page"/>
      </w:r>
      <w:r w:rsidR="004A2DD0">
        <w:t>Appendix III</w:t>
      </w:r>
      <w:r w:rsidRPr="00734A30">
        <w:tab/>
      </w:r>
      <w:r w:rsidRPr="00734A30">
        <w:tab/>
      </w:r>
    </w:p>
    <w:p w:rsidR="00A20A9F" w:rsidRPr="00734A30" w:rsidRDefault="004A2DD0" w:rsidP="004A2DD0">
      <w:pPr>
        <w:pStyle w:val="H1G"/>
      </w:pPr>
      <w:r>
        <w:tab/>
      </w:r>
      <w:r>
        <w:tab/>
      </w:r>
      <w:r w:rsidR="00A20A9F" w:rsidRPr="00734A30">
        <w:t xml:space="preserve">Individual opinion of </w:t>
      </w:r>
      <w:r w:rsidR="004D56B1">
        <w:t xml:space="preserve">Committee member </w:t>
      </w:r>
      <w:r w:rsidR="00A20A9F" w:rsidRPr="00734A30">
        <w:t xml:space="preserve">Mr. </w:t>
      </w:r>
      <w:r w:rsidR="00C13769">
        <w:t>Walter</w:t>
      </w:r>
      <w:r w:rsidR="00A20A9F">
        <w:t xml:space="preserve"> </w:t>
      </w:r>
      <w:r w:rsidR="00C13769">
        <w:t>K</w:t>
      </w:r>
      <w:r>
        <w:t>ä</w:t>
      </w:r>
      <w:r w:rsidR="00C13769">
        <w:t>lin</w:t>
      </w:r>
      <w:r w:rsidR="00785213">
        <w:t xml:space="preserve"> </w:t>
      </w:r>
      <w:r w:rsidR="00785213" w:rsidRPr="00734A30">
        <w:t>(</w:t>
      </w:r>
      <w:r w:rsidR="00785213">
        <w:t>concurring</w:t>
      </w:r>
      <w:r w:rsidR="00785213" w:rsidRPr="00734A30">
        <w:t>)</w:t>
      </w:r>
    </w:p>
    <w:p w:rsidR="00C13769" w:rsidRPr="00C13769" w:rsidRDefault="00C13769" w:rsidP="00C13769">
      <w:pPr>
        <w:spacing w:after="120"/>
        <w:ind w:left="1134" w:right="1134"/>
        <w:jc w:val="both"/>
        <w:rPr>
          <w:lang w:val="en-US"/>
        </w:rPr>
      </w:pPr>
      <w:r w:rsidRPr="00C13769">
        <w:rPr>
          <w:lang w:val="en-US"/>
        </w:rPr>
        <w:t>I agree with the conclusion of the Committee that the State party has violated the rights of the authors und</w:t>
      </w:r>
      <w:r w:rsidR="000F6116">
        <w:rPr>
          <w:lang w:val="en-US"/>
        </w:rPr>
        <w:t xml:space="preserve">er </w:t>
      </w:r>
      <w:r w:rsidR="00690A80">
        <w:rPr>
          <w:lang w:val="en-US"/>
        </w:rPr>
        <w:t>a</w:t>
      </w:r>
      <w:r w:rsidR="000F6116">
        <w:rPr>
          <w:lang w:val="en-US"/>
        </w:rPr>
        <w:t>rticle 18 of the Covenant. T</w:t>
      </w:r>
      <w:r w:rsidRPr="00C13769">
        <w:rPr>
          <w:lang w:val="en-US"/>
        </w:rPr>
        <w:t xml:space="preserve">he State party has not sufficiently shown that punishing the authors for refusing to perform military service for conscientious reasons and not providing them with the opportunity of an alternative service is a limitation of their right to manifest their belief as protected by </w:t>
      </w:r>
      <w:r w:rsidR="00690A80">
        <w:rPr>
          <w:lang w:val="en-US"/>
        </w:rPr>
        <w:t>a</w:t>
      </w:r>
      <w:r w:rsidRPr="00C13769">
        <w:rPr>
          <w:lang w:val="en-US"/>
        </w:rPr>
        <w:t>rticle 18, paragraph 1</w:t>
      </w:r>
      <w:r w:rsidR="00690A80">
        <w:rPr>
          <w:lang w:val="en-US"/>
        </w:rPr>
        <w:t>,</w:t>
      </w:r>
      <w:r w:rsidRPr="00C13769">
        <w:rPr>
          <w:lang w:val="en-US"/>
        </w:rPr>
        <w:t xml:space="preserve"> of the Covenant that is justified and necessary to protect public safety, order, health, or morals or the fundamental rights and freedoms of others in accordance with paragraph 3 of said provision. Therefore, the case should have been decided on the same basis as </w:t>
      </w:r>
      <w:r w:rsidR="00690A80">
        <w:rPr>
          <w:lang w:val="en-US"/>
        </w:rPr>
        <w:t>c</w:t>
      </w:r>
      <w:r w:rsidRPr="00C13769">
        <w:rPr>
          <w:lang w:val="en-US"/>
        </w:rPr>
        <w:t>ommunications Nos. 1321</w:t>
      </w:r>
      <w:r w:rsidR="00321C98">
        <w:rPr>
          <w:lang w:val="en-US"/>
        </w:rPr>
        <w:t xml:space="preserve"> </w:t>
      </w:r>
      <w:r w:rsidRPr="00C13769">
        <w:rPr>
          <w:lang w:val="en-US"/>
        </w:rPr>
        <w:t>and 1322/2004.</w:t>
      </w:r>
      <w:r w:rsidRPr="00C13769">
        <w:rPr>
          <w:vertAlign w:val="superscript"/>
          <w:lang w:val="en-US"/>
        </w:rPr>
        <w:footnoteReference w:id="15"/>
      </w:r>
    </w:p>
    <w:p w:rsidR="00C13769" w:rsidRPr="00C13769" w:rsidRDefault="00C13769" w:rsidP="00C13769">
      <w:pPr>
        <w:spacing w:after="120"/>
        <w:ind w:left="1134" w:right="1134"/>
        <w:jc w:val="both"/>
        <w:rPr>
          <w:lang w:val="en-US"/>
        </w:rPr>
      </w:pPr>
      <w:r w:rsidRPr="00C13769">
        <w:rPr>
          <w:lang w:val="en-US"/>
        </w:rPr>
        <w:t xml:space="preserve">I continue to have serious doubts as to the reasoning the majority adopted in </w:t>
      </w:r>
      <w:r w:rsidRPr="00C13769">
        <w:rPr>
          <w:i/>
          <w:lang w:val="en-US"/>
        </w:rPr>
        <w:t xml:space="preserve">Atasoy and Sarkut </w:t>
      </w:r>
      <w:r w:rsidRPr="00785213">
        <w:rPr>
          <w:lang w:val="en-US"/>
        </w:rPr>
        <w:t>v.</w:t>
      </w:r>
      <w:r w:rsidRPr="00C13769">
        <w:rPr>
          <w:i/>
          <w:lang w:val="en-US"/>
        </w:rPr>
        <w:t xml:space="preserve"> </w:t>
      </w:r>
      <w:smartTag w:uri="urn:schemas-microsoft-com:office:smarttags" w:element="place">
        <w:smartTag w:uri="urn:schemas-microsoft-com:office:smarttags" w:element="country-region">
          <w:r w:rsidRPr="00C13769">
            <w:rPr>
              <w:i/>
              <w:lang w:val="en-US"/>
            </w:rPr>
            <w:t>Turkey</w:t>
          </w:r>
        </w:smartTag>
      </w:smartTag>
      <w:r w:rsidRPr="00C13769">
        <w:rPr>
          <w:lang w:val="en-US"/>
        </w:rPr>
        <w:t>,</w:t>
      </w:r>
      <w:r w:rsidRPr="00C13769">
        <w:rPr>
          <w:vertAlign w:val="superscript"/>
          <w:lang w:val="de-CH"/>
        </w:rPr>
        <w:footnoteReference w:id="16"/>
      </w:r>
      <w:r w:rsidRPr="00C13769">
        <w:rPr>
          <w:lang w:val="en-US"/>
        </w:rPr>
        <w:t xml:space="preserve"> and further developed in this case. In paragraph 7.3, the majority recalls paragraph 11 of the Committee’s general comment No. 22 (1993) by highlighting that the right of conscientious objection is derived “from article 18, inasmuch as the obligation to be involved in the use of lethal force may seriously conflict with the freedom of conscience</w:t>
      </w:r>
      <w:r w:rsidR="00785213">
        <w:rPr>
          <w:lang w:val="en-US"/>
        </w:rPr>
        <w:t>,</w:t>
      </w:r>
      <w:r w:rsidRPr="00C13769">
        <w:rPr>
          <w:lang w:val="en-US"/>
        </w:rPr>
        <w:t xml:space="preserve">” and noting “that freedom of thought, conscience and religion embraces the right not to declare, as well as the right to declare, one’s conscientiously held beliefs”. It concludes that compulsory military service without possibility of alternative civilian service forces a person to declare his or her conscientiously held beliefs in violation of that freedom. </w:t>
      </w:r>
    </w:p>
    <w:p w:rsidR="00C13769" w:rsidRPr="00C13769" w:rsidRDefault="00C13769" w:rsidP="00C13769">
      <w:pPr>
        <w:spacing w:after="120"/>
        <w:ind w:left="1134" w:right="1134"/>
        <w:jc w:val="both"/>
        <w:rPr>
          <w:lang w:val="en-US"/>
        </w:rPr>
      </w:pPr>
      <w:r w:rsidRPr="00C13769">
        <w:rPr>
          <w:lang w:val="en-US"/>
        </w:rPr>
        <w:t>This reasoning is problematic in several regards. The majority’s reference to general comment No. 22 is incomplete</w:t>
      </w:r>
      <w:r w:rsidR="00785213">
        <w:rPr>
          <w:lang w:val="en-US"/>
        </w:rPr>
        <w:t xml:space="preserve"> as t</w:t>
      </w:r>
      <w:r w:rsidRPr="00C13769">
        <w:rPr>
          <w:lang w:val="en-US"/>
        </w:rPr>
        <w:t xml:space="preserve">here, the Committee accepted that “the obligation to use lethal force may conflict with the freedom of conscience </w:t>
      </w:r>
      <w:r w:rsidRPr="00C13769">
        <w:rPr>
          <w:i/>
          <w:iCs/>
          <w:lang w:val="en-US"/>
        </w:rPr>
        <w:t>and</w:t>
      </w:r>
      <w:r w:rsidRPr="00C13769">
        <w:rPr>
          <w:lang w:val="en-US"/>
        </w:rPr>
        <w:t xml:space="preserve"> the right to manifest one’s religion or belief” (emphasis added). With the latter reference (deleted by the majority) the Committee indicated that conscientious objection is based on two elements: strong conviction that performing military service is incompatible with the demands of conscience </w:t>
      </w:r>
      <w:r w:rsidR="00785213">
        <w:rPr>
          <w:lang w:val="en-US"/>
        </w:rPr>
        <w:t>and</w:t>
      </w:r>
      <w:r w:rsidRPr="00C13769">
        <w:rPr>
          <w:lang w:val="en-US"/>
        </w:rPr>
        <w:t xml:space="preserve"> the manifestation of this conviction by actually refusing to join the armed forces. While it is true that the freedom of thought, conscience and religion absolutely prohibits forcing anyone to divulge his or her inner convictions, the right to manifest such conviction in words or deeds may be limited under </w:t>
      </w:r>
      <w:r w:rsidR="00785213">
        <w:rPr>
          <w:lang w:val="en-US"/>
        </w:rPr>
        <w:t>a</w:t>
      </w:r>
      <w:r w:rsidRPr="00C13769">
        <w:rPr>
          <w:lang w:val="en-US"/>
        </w:rPr>
        <w:t>rticle 18, paragraph 3</w:t>
      </w:r>
      <w:r w:rsidR="00785213">
        <w:rPr>
          <w:lang w:val="en-US"/>
        </w:rPr>
        <w:t>,</w:t>
      </w:r>
      <w:r w:rsidRPr="00C13769">
        <w:rPr>
          <w:lang w:val="en-US"/>
        </w:rPr>
        <w:t xml:space="preserve"> of the Covenant. By disregarding the fundamental distinction made by </w:t>
      </w:r>
      <w:r w:rsidR="00785213">
        <w:rPr>
          <w:lang w:val="en-US"/>
        </w:rPr>
        <w:t>a</w:t>
      </w:r>
      <w:r w:rsidRPr="00C13769">
        <w:rPr>
          <w:lang w:val="en-US"/>
        </w:rPr>
        <w:t>rticle 18 between these two rights, the majority seems to assume that certain conscientious decisions</w:t>
      </w:r>
      <w:r w:rsidR="00785213">
        <w:rPr>
          <w:lang w:val="en-US"/>
        </w:rPr>
        <w:t>,</w:t>
      </w:r>
      <w:r w:rsidRPr="00C13769">
        <w:rPr>
          <w:lang w:val="en-US"/>
        </w:rPr>
        <w:t xml:space="preserve"> including the one not to perform military service</w:t>
      </w:r>
      <w:r w:rsidR="00785213">
        <w:rPr>
          <w:lang w:val="en-US"/>
        </w:rPr>
        <w:t>,</w:t>
      </w:r>
      <w:r w:rsidRPr="00C13769">
        <w:rPr>
          <w:lang w:val="en-US"/>
        </w:rPr>
        <w:t xml:space="preserve"> are privileged insofar as their manifestation deserves the absolute protection of the freedom of thought, conscience and religion. This approach implies that other convictions may not be worthy of such protection</w:t>
      </w:r>
      <w:r w:rsidR="00785213">
        <w:rPr>
          <w:lang w:val="en-US"/>
        </w:rPr>
        <w:t>. W</w:t>
      </w:r>
      <w:r w:rsidRPr="00C13769">
        <w:rPr>
          <w:lang w:val="en-US"/>
        </w:rPr>
        <w:t xml:space="preserve">ould the majority provide absolute protection to persons conscientiously refusing to pay taxes or </w:t>
      </w:r>
      <w:r w:rsidR="00785213">
        <w:rPr>
          <w:lang w:val="en-US"/>
        </w:rPr>
        <w:t xml:space="preserve">to </w:t>
      </w:r>
      <w:r w:rsidRPr="00C13769">
        <w:rPr>
          <w:lang w:val="en-US"/>
        </w:rPr>
        <w:t>provide their children with any kind of education? If no</w:t>
      </w:r>
      <w:r w:rsidR="00785213">
        <w:rPr>
          <w:lang w:val="en-US"/>
        </w:rPr>
        <w:t>, w</w:t>
      </w:r>
      <w:r w:rsidRPr="00C13769">
        <w:rPr>
          <w:lang w:val="en-US"/>
        </w:rPr>
        <w:t xml:space="preserve">hat are the criteria to distinguish between manifestations of conviction worthy of absolute protection and those expressions of one’s beliefs that may be limited? </w:t>
      </w:r>
    </w:p>
    <w:p w:rsidR="00C13769" w:rsidRPr="00C13769" w:rsidRDefault="00C13769" w:rsidP="00C13769">
      <w:pPr>
        <w:spacing w:after="120"/>
        <w:ind w:left="1134" w:right="1134"/>
        <w:jc w:val="both"/>
        <w:rPr>
          <w:lang w:val="en-US"/>
        </w:rPr>
      </w:pPr>
      <w:r w:rsidRPr="00C13769">
        <w:rPr>
          <w:lang w:val="en-US"/>
        </w:rPr>
        <w:t>The majority’s approach dilutes and</w:t>
      </w:r>
      <w:r w:rsidR="00785213">
        <w:rPr>
          <w:lang w:val="en-US"/>
        </w:rPr>
        <w:t>,</w:t>
      </w:r>
      <w:r w:rsidRPr="00C13769">
        <w:rPr>
          <w:lang w:val="en-US"/>
        </w:rPr>
        <w:t xml:space="preserve"> in the long run</w:t>
      </w:r>
      <w:r w:rsidR="00785213">
        <w:rPr>
          <w:lang w:val="en-US"/>
        </w:rPr>
        <w:t>,</w:t>
      </w:r>
      <w:r w:rsidRPr="00C13769">
        <w:rPr>
          <w:lang w:val="en-US"/>
        </w:rPr>
        <w:t xml:space="preserve"> risks jeopardizing the very core meaning of the freedom of conscience, namely that the </w:t>
      </w:r>
      <w:r w:rsidRPr="00C13769">
        <w:rPr>
          <w:i/>
          <w:iCs/>
          <w:lang w:val="en-US"/>
        </w:rPr>
        <w:t>forum internum</w:t>
      </w:r>
      <w:r w:rsidRPr="00C13769">
        <w:rPr>
          <w:lang w:val="en-US"/>
        </w:rPr>
        <w:t xml:space="preserve"> must be protected absolutely</w:t>
      </w:r>
      <w:r w:rsidR="00785213">
        <w:rPr>
          <w:lang w:val="en-US"/>
        </w:rPr>
        <w:t>,</w:t>
      </w:r>
      <w:r w:rsidRPr="00C13769">
        <w:rPr>
          <w:lang w:val="en-US"/>
        </w:rPr>
        <w:t xml:space="preserve"> even in the case of thoughts, conscientious convictions and beliefs considered offensive or illegitimate by authorities or public opinion. Freedom at its most basic level would be undermined if we would allow the State to assess what we think, feel and belief</w:t>
      </w:r>
      <w:r w:rsidR="00785213">
        <w:rPr>
          <w:lang w:val="en-US"/>
        </w:rPr>
        <w:t>,</w:t>
      </w:r>
      <w:r w:rsidRPr="00C13769">
        <w:rPr>
          <w:lang w:val="en-US"/>
        </w:rPr>
        <w:t xml:space="preserve"> even where we do not manifest these inner convictions. </w:t>
      </w:r>
    </w:p>
    <w:p w:rsidR="00C13769" w:rsidRPr="00C13769" w:rsidRDefault="00C13769" w:rsidP="00C13769">
      <w:pPr>
        <w:spacing w:after="120"/>
        <w:ind w:left="1134" w:right="1134"/>
        <w:jc w:val="both"/>
      </w:pPr>
      <w:r w:rsidRPr="00C13769">
        <w:rPr>
          <w:lang w:val="en-US"/>
        </w:rPr>
        <w:t>Finally, it is difficult to understand the majorit</w:t>
      </w:r>
      <w:r w:rsidR="00785213">
        <w:rPr>
          <w:lang w:val="en-US"/>
        </w:rPr>
        <w:t>y’s</w:t>
      </w:r>
      <w:r w:rsidRPr="00C13769">
        <w:rPr>
          <w:lang w:val="en-US"/>
        </w:rPr>
        <w:t xml:space="preserve"> assumption that the possibility of alternative civilian service would not force a person to declare his or her conscientiously held beliefs. </w:t>
      </w:r>
      <w:r w:rsidR="00785213">
        <w:rPr>
          <w:lang w:val="en-US"/>
        </w:rPr>
        <w:t>Indeed, a</w:t>
      </w:r>
      <w:r w:rsidRPr="00C13769">
        <w:rPr>
          <w:lang w:val="en-US"/>
        </w:rPr>
        <w:t>s long as such service would only be open to conscientious objectors</w:t>
      </w:r>
      <w:r w:rsidR="00785213">
        <w:rPr>
          <w:lang w:val="en-US"/>
        </w:rPr>
        <w:t>,</w:t>
      </w:r>
      <w:r w:rsidRPr="00C13769">
        <w:rPr>
          <w:lang w:val="en-US"/>
        </w:rPr>
        <w:t xml:space="preserve"> they would be required to explain why they are not in a position to perform military service. The absolute right not to be compelled to reveal one’s thoughts or belief is </w:t>
      </w:r>
      <w:r w:rsidR="00785213">
        <w:rPr>
          <w:lang w:val="en-US"/>
        </w:rPr>
        <w:t>the</w:t>
      </w:r>
      <w:r w:rsidRPr="00C13769">
        <w:rPr>
          <w:lang w:val="en-US"/>
        </w:rPr>
        <w:t xml:space="preserve"> right to remain silent and not </w:t>
      </w:r>
      <w:r w:rsidR="00785213">
        <w:rPr>
          <w:lang w:val="en-US"/>
        </w:rPr>
        <w:t>the</w:t>
      </w:r>
      <w:r w:rsidRPr="00C13769">
        <w:rPr>
          <w:lang w:val="en-US"/>
        </w:rPr>
        <w:t xml:space="preserve"> right to raise claims vis-à-vis the State (here</w:t>
      </w:r>
      <w:r w:rsidR="00785213">
        <w:rPr>
          <w:lang w:val="en-US"/>
        </w:rPr>
        <w:t>,</w:t>
      </w:r>
      <w:r w:rsidRPr="00C13769">
        <w:rPr>
          <w:lang w:val="en-US"/>
        </w:rPr>
        <w:t xml:space="preserve"> to be exempted from military service) without giving any reasons.</w:t>
      </w:r>
      <w:r w:rsidRPr="00C13769">
        <w:rPr>
          <w:vertAlign w:val="superscript"/>
          <w:lang w:val="en-US"/>
        </w:rPr>
        <w:footnoteReference w:id="17"/>
      </w:r>
    </w:p>
    <w:p w:rsidR="00785213" w:rsidRDefault="00785213" w:rsidP="00C13769">
      <w:pPr>
        <w:spacing w:after="120"/>
        <w:ind w:left="1134" w:right="1134"/>
        <w:jc w:val="both"/>
      </w:pPr>
    </w:p>
    <w:p w:rsidR="00785213" w:rsidRDefault="00785213" w:rsidP="00785213">
      <w:pPr>
        <w:spacing w:after="120"/>
        <w:ind w:left="1134" w:right="1134"/>
        <w:jc w:val="right"/>
      </w:pPr>
      <w:r>
        <w:t>(</w:t>
      </w:r>
      <w:r w:rsidRPr="00785213">
        <w:rPr>
          <w:i/>
        </w:rPr>
        <w:t>Signed</w:t>
      </w:r>
      <w:r>
        <w:t xml:space="preserve">) </w:t>
      </w:r>
      <w:r w:rsidRPr="00785213">
        <w:t>Walter Kälin</w:t>
      </w:r>
      <w:r>
        <w:t xml:space="preserve"> </w:t>
      </w:r>
    </w:p>
    <w:p w:rsidR="00DE561D" w:rsidRDefault="00DE561D" w:rsidP="00785213">
      <w:pPr>
        <w:spacing w:after="120"/>
        <w:ind w:left="1134" w:right="1134"/>
        <w:jc w:val="right"/>
      </w:pPr>
    </w:p>
    <w:p w:rsidR="00A76A15" w:rsidRDefault="00C13769" w:rsidP="00C13769">
      <w:pPr>
        <w:spacing w:after="120"/>
        <w:ind w:left="1134" w:right="1134"/>
        <w:jc w:val="both"/>
      </w:pPr>
      <w:r w:rsidRPr="00C13769">
        <w:t>[Done in English, French and Spanish, the English text being the original version. Subsequently to be issued also in Arabic, Chinese and Russian as part of the Committee’s annual report to the General Assembly.]</w:t>
      </w:r>
    </w:p>
    <w:p w:rsidR="00785213" w:rsidRDefault="00785213" w:rsidP="00F76DCC">
      <w:pPr>
        <w:keepNext/>
        <w:keepLines/>
        <w:tabs>
          <w:tab w:val="right" w:pos="851"/>
        </w:tabs>
        <w:spacing w:before="360" w:after="240" w:line="270" w:lineRule="exact"/>
        <w:ind w:left="1134" w:right="1134" w:hanging="1134"/>
        <w:sectPr w:rsidR="00785213" w:rsidSect="00690A80">
          <w:footnotePr>
            <w:numRestart w:val="eachSect"/>
          </w:footnotePr>
          <w:endnotePr>
            <w:numFmt w:val="decimal"/>
          </w:endnotePr>
          <w:type w:val="continuous"/>
          <w:pgSz w:w="11907" w:h="16840" w:code="9"/>
          <w:pgMar w:top="1701" w:right="1134" w:bottom="2268" w:left="1134" w:header="1134" w:footer="1701" w:gutter="0"/>
          <w:cols w:space="720"/>
          <w:titlePg/>
          <w:docGrid w:linePitch="272"/>
        </w:sectPr>
      </w:pPr>
    </w:p>
    <w:p w:rsidR="00785213" w:rsidRDefault="00A76A15" w:rsidP="00785213">
      <w:pPr>
        <w:pStyle w:val="HChG"/>
      </w:pPr>
      <w:r>
        <w:br w:type="page"/>
      </w:r>
      <w:r w:rsidR="00785213">
        <w:t>Appendix IV</w:t>
      </w:r>
      <w:r w:rsidR="00F76DCC" w:rsidRPr="00734A30">
        <w:tab/>
      </w:r>
      <w:r w:rsidR="00F76DCC" w:rsidRPr="00734A30">
        <w:tab/>
      </w:r>
    </w:p>
    <w:p w:rsidR="00F76DCC" w:rsidRPr="00734A30" w:rsidRDefault="00785213" w:rsidP="00785213">
      <w:pPr>
        <w:pStyle w:val="H1G"/>
      </w:pPr>
      <w:r>
        <w:tab/>
      </w:r>
      <w:r>
        <w:tab/>
      </w:r>
      <w:r w:rsidR="00F76DCC" w:rsidRPr="00734A30">
        <w:t xml:space="preserve">Individual opinion of </w:t>
      </w:r>
      <w:r w:rsidR="004D56B1">
        <w:t xml:space="preserve">Committee members </w:t>
      </w:r>
      <w:r w:rsidR="00F76DCC">
        <w:t xml:space="preserve">Mr. </w:t>
      </w:r>
      <w:r w:rsidR="00F76DCC" w:rsidRPr="00F76DCC">
        <w:t>Gerald L. Neuman</w:t>
      </w:r>
      <w:r w:rsidR="00F76DCC">
        <w:t xml:space="preserve"> </w:t>
      </w:r>
      <w:r w:rsidR="00617C62">
        <w:t>and</w:t>
      </w:r>
      <w:r w:rsidR="00F76DCC">
        <w:t xml:space="preserve"> Mr. Yuji Iwasawa</w:t>
      </w:r>
      <w:r>
        <w:t xml:space="preserve"> </w:t>
      </w:r>
      <w:r w:rsidRPr="00734A30">
        <w:t>(</w:t>
      </w:r>
      <w:r>
        <w:t>concurring</w:t>
      </w:r>
      <w:r w:rsidRPr="00734A30">
        <w:t>)</w:t>
      </w:r>
    </w:p>
    <w:p w:rsidR="00F76DCC" w:rsidRPr="00F76DCC" w:rsidRDefault="00617C62" w:rsidP="00F76DCC">
      <w:pPr>
        <w:pStyle w:val="SingleTxtG"/>
      </w:pPr>
      <w:r>
        <w:t>We</w:t>
      </w:r>
      <w:r w:rsidR="00F76DCC" w:rsidRPr="00F76DCC">
        <w:t xml:space="preserve"> concur </w:t>
      </w:r>
      <w:r w:rsidR="00321C98">
        <w:t>o</w:t>
      </w:r>
      <w:r w:rsidR="00F76DCC" w:rsidRPr="00F76DCC">
        <w:t xml:space="preserve">n the Committee’s conclusion that the State party has violated the rights of the authors under </w:t>
      </w:r>
      <w:r w:rsidR="00321C98">
        <w:t>a</w:t>
      </w:r>
      <w:r w:rsidR="00F76DCC" w:rsidRPr="00F76DCC">
        <w:t xml:space="preserve">rticle 18 of the Covenant, but for somewhat different reasons than those given by the majority. In paragraphs 7.3 and 7.4 of its Views, the majority continues the recent trend in its jurisprudence that considers the right to conscientious objection to military service as part of the absolutely protected right to hold a belief, rather than as part of the right to manifest a belief in practice, which is subject to limitation under paragraph 3 of </w:t>
      </w:r>
      <w:r w:rsidR="00321C98">
        <w:t>a</w:t>
      </w:r>
      <w:r w:rsidR="00F76DCC" w:rsidRPr="00F76DCC">
        <w:t xml:space="preserve">rticle 18. For the reasons expressed in a concurring opinion in </w:t>
      </w:r>
      <w:r w:rsidR="00F76DCC" w:rsidRPr="00F76DCC">
        <w:rPr>
          <w:i/>
        </w:rPr>
        <w:t xml:space="preserve">Atasoy and Sarkut </w:t>
      </w:r>
      <w:r w:rsidR="00F76DCC" w:rsidRPr="00321C98">
        <w:t>v.</w:t>
      </w:r>
      <w:r w:rsidR="00F76DCC" w:rsidRPr="00F76DCC">
        <w:rPr>
          <w:i/>
        </w:rPr>
        <w:t xml:space="preserve"> </w:t>
      </w:r>
      <w:smartTag w:uri="urn:schemas-microsoft-com:office:smarttags" w:element="place">
        <w:smartTag w:uri="urn:schemas-microsoft-com:office:smarttags" w:element="country-region">
          <w:r w:rsidR="00F76DCC" w:rsidRPr="00F76DCC">
            <w:rPr>
              <w:i/>
            </w:rPr>
            <w:t>Turkey</w:t>
          </w:r>
        </w:smartTag>
      </w:smartTag>
      <w:r w:rsidR="00F76DCC" w:rsidRPr="00F76DCC">
        <w:t>,</w:t>
      </w:r>
      <w:r w:rsidR="00F76DCC" w:rsidRPr="00F76DCC">
        <w:rPr>
          <w:vertAlign w:val="superscript"/>
        </w:rPr>
        <w:footnoteReference w:id="18"/>
      </w:r>
      <w:r w:rsidR="00F76DCC" w:rsidRPr="00F76DCC">
        <w:t xml:space="preserve"> </w:t>
      </w:r>
      <w:r>
        <w:t>we</w:t>
      </w:r>
      <w:r w:rsidR="00F76DCC" w:rsidRPr="00F76DCC">
        <w:t xml:space="preserve"> continue to adhere to the Committee’s earlier approach, which treated conscientious objection as an instance of manifestation of belief in practice. </w:t>
      </w:r>
      <w:r>
        <w:t>We</w:t>
      </w:r>
      <w:r w:rsidR="00F76DCC" w:rsidRPr="00F76DCC">
        <w:t xml:space="preserve"> also conclude that the </w:t>
      </w:r>
      <w:smartTag w:uri="urn:schemas-microsoft-com:office:smarttags" w:element="place">
        <w:smartTag w:uri="urn:schemas-microsoft-com:office:smarttags" w:element="PlaceType">
          <w:r w:rsidR="00F76DCC" w:rsidRPr="00F76DCC">
            <w:t>Republic</w:t>
          </w:r>
        </w:smartTag>
        <w:r w:rsidR="00F76DCC" w:rsidRPr="00F76DCC">
          <w:t xml:space="preserve"> of </w:t>
        </w:r>
        <w:smartTag w:uri="urn:schemas-microsoft-com:office:smarttags" w:element="PlaceName">
          <w:r w:rsidR="00F76DCC" w:rsidRPr="00F76DCC">
            <w:t>Korea</w:t>
          </w:r>
        </w:smartTag>
      </w:smartTag>
      <w:r w:rsidR="00F76DCC" w:rsidRPr="00F76DCC">
        <w:t xml:space="preserve"> has not provided a sufficient justification for denying the right of conscientious objection, as the Committee had found in prior cases applying its earlier approach to the situation in this State party.</w:t>
      </w:r>
      <w:r w:rsidR="00F76DCC" w:rsidRPr="00F76DCC">
        <w:rPr>
          <w:vertAlign w:val="superscript"/>
        </w:rPr>
        <w:footnoteReference w:id="19"/>
      </w:r>
    </w:p>
    <w:p w:rsidR="00F76DCC" w:rsidRPr="00F76DCC" w:rsidRDefault="00617C62" w:rsidP="00F76DCC">
      <w:pPr>
        <w:pStyle w:val="SingleTxtG"/>
      </w:pPr>
      <w:r>
        <w:t>We</w:t>
      </w:r>
      <w:r w:rsidR="00F76DCC" w:rsidRPr="00F76DCC">
        <w:t xml:space="preserve"> write separately on the present occasion to add a few further observations.</w:t>
      </w:r>
    </w:p>
    <w:p w:rsidR="00F76DCC" w:rsidRPr="00F76DCC" w:rsidRDefault="00F76DCC" w:rsidP="00F76DCC">
      <w:pPr>
        <w:pStyle w:val="SingleTxtG"/>
      </w:pPr>
      <w:r w:rsidRPr="00F76DCC">
        <w:t xml:space="preserve">First, while </w:t>
      </w:r>
      <w:r w:rsidR="00617C62">
        <w:t>we</w:t>
      </w:r>
      <w:r w:rsidRPr="00F76DCC">
        <w:t xml:space="preserve"> appreciate the efforts of the Committee and of individual members to elaborate reasons for the change of approach, </w:t>
      </w:r>
      <w:r w:rsidR="00617C62">
        <w:t>we</w:t>
      </w:r>
      <w:r w:rsidRPr="00F76DCC">
        <w:t xml:space="preserve"> do not find them convincing. </w:t>
      </w:r>
      <w:r w:rsidR="00617C62">
        <w:t>We</w:t>
      </w:r>
      <w:r w:rsidRPr="00F76DCC">
        <w:t xml:space="preserve"> do not see how they would successfully distinguish the activity the Committee considers </w:t>
      </w:r>
      <w:r w:rsidR="00321C98">
        <w:t>“</w:t>
      </w:r>
      <w:r w:rsidRPr="00F76DCC">
        <w:t>absolutely protected</w:t>
      </w:r>
      <w:r w:rsidR="00321C98">
        <w:t>”</w:t>
      </w:r>
      <w:r w:rsidRPr="00F76DCC">
        <w:t xml:space="preserve"> from other pacifist activities that the Committee would regard as manifestations of belief in practice subject to proportionate limitation under paragraph 3, or from other religious activities that the Committee might regard as expressing values shared by the Covenant. These other religious practices are also entitled to respect, and yet remain subject to restriction when circumstances so necessitate.</w:t>
      </w:r>
    </w:p>
    <w:p w:rsidR="00F76DCC" w:rsidRPr="00F76DCC" w:rsidRDefault="00F76DCC" w:rsidP="00F76DCC">
      <w:pPr>
        <w:pStyle w:val="SingleTxtG"/>
      </w:pPr>
      <w:r w:rsidRPr="00F76DCC">
        <w:t xml:space="preserve">Second, paragraph 7.3 of the present Views places some emphasis on the fact that individuals may be forced to declare their beliefs in order to avoid violating their consciences. </w:t>
      </w:r>
      <w:r w:rsidR="00617C62">
        <w:t>We</w:t>
      </w:r>
      <w:r w:rsidRPr="00F76DCC">
        <w:t xml:space="preserve"> do not see how that emphasis is consistent with the general approach of the Committee to religious exemptions from facially neutral rules, which ordinarily requires claimants to assert their religious scruples in order to bring themselves within an exemption.  </w:t>
      </w:r>
    </w:p>
    <w:p w:rsidR="00FC6AB6" w:rsidRDefault="00F76DCC" w:rsidP="00F76DCC">
      <w:pPr>
        <w:pStyle w:val="SingleTxtG"/>
      </w:pPr>
      <w:r w:rsidRPr="00F76DCC">
        <w:t xml:space="preserve">The majority’s analysis in this case does not depend on any particular feature of the State party’s conscription law, other than its failure to provide for conscientious objection.  There is no argument here that the law discriminates on its face against religious practices, unlike in the case of </w:t>
      </w:r>
      <w:r w:rsidRPr="00F76DCC">
        <w:rPr>
          <w:i/>
          <w:iCs/>
        </w:rPr>
        <w:t xml:space="preserve">Singh </w:t>
      </w:r>
      <w:r w:rsidRPr="00321C98">
        <w:rPr>
          <w:iCs/>
        </w:rPr>
        <w:t>v.</w:t>
      </w:r>
      <w:r w:rsidRPr="00F76DCC">
        <w:rPr>
          <w:i/>
          <w:iCs/>
        </w:rPr>
        <w:t xml:space="preserve"> </w:t>
      </w:r>
      <w:smartTag w:uri="urn:schemas-microsoft-com:office:smarttags" w:element="place">
        <w:smartTag w:uri="urn:schemas-microsoft-com:office:smarttags" w:element="country-region">
          <w:r w:rsidRPr="00F76DCC">
            <w:rPr>
              <w:i/>
              <w:iCs/>
            </w:rPr>
            <w:t>France</w:t>
          </w:r>
        </w:smartTag>
      </w:smartTag>
      <w:r w:rsidRPr="00F76DCC">
        <w:t>,</w:t>
      </w:r>
      <w:r w:rsidRPr="00F76DCC">
        <w:rPr>
          <w:vertAlign w:val="superscript"/>
        </w:rPr>
        <w:footnoteReference w:id="20"/>
      </w:r>
      <w:r w:rsidRPr="00F76DCC">
        <w:t xml:space="preserve"> where the express singling out of religiously motivated apparel for disfavored treatment provided an important element in the Committee’s analysis.  Even in that situation, the Committee applied paragraph 3 of </w:t>
      </w:r>
      <w:r w:rsidR="00321C98">
        <w:t>a</w:t>
      </w:r>
      <w:r w:rsidRPr="00F76DCC">
        <w:t xml:space="preserve">rticle 18, and gave the State party the opportunity to explain how its targeted restriction of religious practice was proportionate to the legitimate purposes it was designed to serve. </w:t>
      </w:r>
      <w:r w:rsidR="00617C62">
        <w:t>We</w:t>
      </w:r>
      <w:r w:rsidRPr="00F76DCC">
        <w:t xml:space="preserve"> would similarly consider the State party’s arguments here, but would then conclude that it has not sufficiently justified its denial of conscientious objection.</w:t>
      </w:r>
    </w:p>
    <w:p w:rsidR="00321C98" w:rsidRDefault="00321C98" w:rsidP="00F76DCC">
      <w:pPr>
        <w:pStyle w:val="SingleTxtG"/>
      </w:pPr>
    </w:p>
    <w:p w:rsidR="00321C98" w:rsidRPr="00321C98" w:rsidRDefault="00321C98" w:rsidP="00321C98">
      <w:pPr>
        <w:pStyle w:val="SingleTxtG"/>
        <w:jc w:val="right"/>
      </w:pPr>
      <w:r>
        <w:t>(</w:t>
      </w:r>
      <w:r w:rsidRPr="00321C98">
        <w:rPr>
          <w:i/>
        </w:rPr>
        <w:t>Signed</w:t>
      </w:r>
      <w:r>
        <w:t xml:space="preserve">) </w:t>
      </w:r>
      <w:r w:rsidRPr="00321C98">
        <w:t xml:space="preserve">Gerald L. Neuman </w:t>
      </w:r>
    </w:p>
    <w:p w:rsidR="00321C98" w:rsidRDefault="00321C98" w:rsidP="00321C98">
      <w:pPr>
        <w:pStyle w:val="SingleTxtG"/>
        <w:jc w:val="right"/>
      </w:pPr>
      <w:r w:rsidRPr="00321C98">
        <w:t>(</w:t>
      </w:r>
      <w:r w:rsidRPr="00321C98">
        <w:rPr>
          <w:i/>
        </w:rPr>
        <w:t>Signed</w:t>
      </w:r>
      <w:r w:rsidRPr="00321C98">
        <w:t>) Yuji Iwasawa</w:t>
      </w:r>
    </w:p>
    <w:p w:rsidR="00DE561D" w:rsidRPr="00321C98" w:rsidRDefault="00DE561D" w:rsidP="00321C98">
      <w:pPr>
        <w:pStyle w:val="SingleTxtG"/>
        <w:jc w:val="right"/>
      </w:pPr>
    </w:p>
    <w:p w:rsidR="00FC6AB6" w:rsidRPr="00D55A46" w:rsidRDefault="00FC6AB6" w:rsidP="00FC6AB6">
      <w:pPr>
        <w:pStyle w:val="SingleTxtG"/>
      </w:pPr>
      <w:r w:rsidRPr="00D55A46">
        <w:t xml:space="preserve">[Done in English, French and Spanish, the </w:t>
      </w:r>
      <w:r>
        <w:t>English</w:t>
      </w:r>
      <w:r w:rsidRPr="00D55A46">
        <w:t xml:space="preserve"> text being the original version. Subsequently to be issued also in Arabic, Chinese and Russian as part of the Committee’s annual report to the General Assembly.]</w:t>
      </w:r>
    </w:p>
    <w:p w:rsidR="00A72D16" w:rsidRDefault="00A72D16" w:rsidP="00FC6AB6">
      <w:pPr>
        <w:keepNext/>
        <w:keepLines/>
        <w:tabs>
          <w:tab w:val="right" w:pos="851"/>
        </w:tabs>
        <w:spacing w:before="360" w:after="240" w:line="270" w:lineRule="exact"/>
        <w:ind w:left="1134" w:right="1134" w:hanging="1134"/>
        <w:sectPr w:rsidR="00A72D16" w:rsidSect="00690A80">
          <w:footnotePr>
            <w:numRestart w:val="eachSect"/>
          </w:footnotePr>
          <w:endnotePr>
            <w:numFmt w:val="decimal"/>
          </w:endnotePr>
          <w:type w:val="continuous"/>
          <w:pgSz w:w="11907" w:h="16840" w:code="9"/>
          <w:pgMar w:top="1701" w:right="1134" w:bottom="2268" w:left="1134" w:header="1134" w:footer="1701" w:gutter="0"/>
          <w:cols w:space="720"/>
          <w:titlePg/>
          <w:docGrid w:linePitch="272"/>
        </w:sectPr>
      </w:pPr>
    </w:p>
    <w:p w:rsidR="00A72D16" w:rsidRDefault="00FC6AB6" w:rsidP="00A72D16">
      <w:pPr>
        <w:pStyle w:val="HChG"/>
        <w:rPr>
          <w:sz w:val="24"/>
        </w:rPr>
      </w:pPr>
      <w:r>
        <w:br w:type="page"/>
      </w:r>
      <w:r w:rsidR="00A72D16">
        <w:t>Appendix V</w:t>
      </w:r>
      <w:r w:rsidRPr="0025022A">
        <w:rPr>
          <w:sz w:val="24"/>
        </w:rPr>
        <w:tab/>
      </w:r>
      <w:r w:rsidRPr="0025022A">
        <w:rPr>
          <w:sz w:val="24"/>
        </w:rPr>
        <w:tab/>
      </w:r>
    </w:p>
    <w:p w:rsidR="00FC6AB6" w:rsidRPr="0025022A" w:rsidRDefault="00A72D16" w:rsidP="00A72D16">
      <w:pPr>
        <w:pStyle w:val="H1G"/>
      </w:pPr>
      <w:r>
        <w:tab/>
      </w:r>
      <w:r>
        <w:tab/>
        <w:t>Individual</w:t>
      </w:r>
      <w:r w:rsidR="00FC6AB6" w:rsidRPr="0025022A">
        <w:t xml:space="preserve"> opinion of Committee member Mr. Fabián Salvioli</w:t>
      </w:r>
      <w:r>
        <w:t xml:space="preserve"> (concurring)</w:t>
      </w:r>
    </w:p>
    <w:p w:rsidR="00FC6AB6" w:rsidRPr="00D55A46" w:rsidRDefault="00FC6AB6" w:rsidP="00FC6AB6">
      <w:pPr>
        <w:pStyle w:val="SingleTxtG"/>
      </w:pPr>
      <w:r w:rsidRPr="00D55A46">
        <w:t>1.</w:t>
      </w:r>
      <w:r w:rsidRPr="00D55A46">
        <w:tab/>
        <w:t xml:space="preserve">I concur with the decision of the Human Rights Committee in the case of </w:t>
      </w:r>
      <w:r w:rsidRPr="00D55A46">
        <w:rPr>
          <w:i/>
        </w:rPr>
        <w:t>Kim et al</w:t>
      </w:r>
      <w:r w:rsidR="00A72D16">
        <w:rPr>
          <w:i/>
        </w:rPr>
        <w:t>.</w:t>
      </w:r>
      <w:r w:rsidRPr="00D55A46">
        <w:rPr>
          <w:i/>
        </w:rPr>
        <w:t xml:space="preserve"> </w:t>
      </w:r>
      <w:r w:rsidRPr="00A72D16">
        <w:t>v.</w:t>
      </w:r>
      <w:r w:rsidR="00DE561D">
        <w:rPr>
          <w:i/>
        </w:rPr>
        <w:t xml:space="preserve"> the </w:t>
      </w:r>
      <w:r w:rsidR="00A72D16">
        <w:rPr>
          <w:i/>
        </w:rPr>
        <w:t xml:space="preserve">Republic of </w:t>
      </w:r>
      <w:r w:rsidRPr="00D55A46">
        <w:rPr>
          <w:i/>
        </w:rPr>
        <w:t>Korea</w:t>
      </w:r>
      <w:r w:rsidRPr="00D55A46">
        <w:t xml:space="preserve"> (communication No. 1786/2008) and with all the arguments set forth in its </w:t>
      </w:r>
      <w:r w:rsidR="00A72D16">
        <w:t>V</w:t>
      </w:r>
      <w:r w:rsidRPr="00D55A46">
        <w:t xml:space="preserve">iews, which have consolidated the fundamental case law in respect of conscientious objection to compulsory military service, which </w:t>
      </w:r>
      <w:r w:rsidR="00A72D16">
        <w:t>w</w:t>
      </w:r>
      <w:r w:rsidRPr="00D55A46">
        <w:t>as laid down following the decisions on communications 1642</w:t>
      </w:r>
      <w:r w:rsidR="00A72D16">
        <w:t>-</w:t>
      </w:r>
      <w:r w:rsidRPr="00D55A46">
        <w:t>1741/2007 (</w:t>
      </w:r>
      <w:r w:rsidRPr="00D55A46">
        <w:rPr>
          <w:i/>
        </w:rPr>
        <w:t>Jeong et al</w:t>
      </w:r>
      <w:r w:rsidR="00DE561D">
        <w:rPr>
          <w:i/>
        </w:rPr>
        <w:t>.</w:t>
      </w:r>
      <w:r w:rsidRPr="00D55A46">
        <w:rPr>
          <w:i/>
        </w:rPr>
        <w:t xml:space="preserve"> </w:t>
      </w:r>
      <w:r w:rsidRPr="00A72D16">
        <w:t>v.</w:t>
      </w:r>
      <w:r w:rsidRPr="00D55A46">
        <w:rPr>
          <w:i/>
        </w:rPr>
        <w:t xml:space="preserve"> </w:t>
      </w:r>
      <w:r w:rsidR="00DE561D">
        <w:rPr>
          <w:i/>
        </w:rPr>
        <w:t xml:space="preserve">the </w:t>
      </w:r>
      <w:r w:rsidR="00A72D16">
        <w:rPr>
          <w:i/>
        </w:rPr>
        <w:t xml:space="preserve">Republic of </w:t>
      </w:r>
      <w:r w:rsidRPr="00D55A46">
        <w:rPr>
          <w:i/>
        </w:rPr>
        <w:t>Korea</w:t>
      </w:r>
      <w:r w:rsidRPr="00D55A46">
        <w:t>) and which were adopted on the historic date of 24 March 2011 and re</w:t>
      </w:r>
      <w:r w:rsidR="00A72D16">
        <w:t>-</w:t>
      </w:r>
      <w:r w:rsidRPr="00D55A46">
        <w:t xml:space="preserve">asserted in the decision </w:t>
      </w:r>
      <w:r w:rsidR="00A72D16">
        <w:t>i</w:t>
      </w:r>
      <w:r w:rsidRPr="00D55A46">
        <w:t xml:space="preserve">n the case of </w:t>
      </w:r>
      <w:r w:rsidRPr="00D55A46">
        <w:rPr>
          <w:i/>
        </w:rPr>
        <w:t xml:space="preserve">Atasoy and Sarkut </w:t>
      </w:r>
      <w:r w:rsidRPr="00A72D16">
        <w:t>v.</w:t>
      </w:r>
      <w:r w:rsidRPr="00D55A46">
        <w:rPr>
          <w:i/>
        </w:rPr>
        <w:t xml:space="preserve"> Turkey</w:t>
      </w:r>
      <w:r w:rsidRPr="00D55A46">
        <w:t xml:space="preserve"> (communications 1853 and 1854/2008) adopted on 29 March 2012.</w:t>
      </w:r>
    </w:p>
    <w:p w:rsidR="00FC6AB6" w:rsidRPr="00D55A46" w:rsidRDefault="00FC6AB6" w:rsidP="00FC6AB6">
      <w:pPr>
        <w:pStyle w:val="SingleTxtG"/>
      </w:pPr>
      <w:r w:rsidRPr="00D55A46">
        <w:t>2.</w:t>
      </w:r>
      <w:r w:rsidRPr="00D55A46">
        <w:tab/>
        <w:t>The discussion within the Committee prior to the adoption of the decision in the case at hand</w:t>
      </w:r>
      <w:r w:rsidR="00A72D16">
        <w:t xml:space="preserve"> of</w:t>
      </w:r>
      <w:r w:rsidRPr="00D55A46">
        <w:t xml:space="preserve"> </w:t>
      </w:r>
      <w:r w:rsidRPr="00D55A46">
        <w:rPr>
          <w:i/>
        </w:rPr>
        <w:t>Kim et al</w:t>
      </w:r>
      <w:r w:rsidR="00DE561D">
        <w:rPr>
          <w:i/>
        </w:rPr>
        <w:t>.</w:t>
      </w:r>
      <w:r w:rsidRPr="00D55A46">
        <w:rPr>
          <w:i/>
        </w:rPr>
        <w:t xml:space="preserve"> </w:t>
      </w:r>
      <w:r w:rsidRPr="00A72D16">
        <w:t>v.</w:t>
      </w:r>
      <w:r w:rsidRPr="00D55A46">
        <w:rPr>
          <w:i/>
        </w:rPr>
        <w:t xml:space="preserve"> </w:t>
      </w:r>
      <w:r w:rsidR="00DE561D">
        <w:rPr>
          <w:i/>
        </w:rPr>
        <w:t xml:space="preserve">the </w:t>
      </w:r>
      <w:smartTag w:uri="urn:schemas-microsoft-com:office:smarttags" w:element="place">
        <w:smartTag w:uri="urn:schemas-microsoft-com:office:smarttags" w:element="PlaceType">
          <w:r w:rsidR="00A72D16">
            <w:rPr>
              <w:i/>
            </w:rPr>
            <w:t>Republic</w:t>
          </w:r>
        </w:smartTag>
        <w:r w:rsidR="00A72D16">
          <w:rPr>
            <w:i/>
          </w:rPr>
          <w:t xml:space="preserve"> of </w:t>
        </w:r>
        <w:smartTag w:uri="urn:schemas-microsoft-com:office:smarttags" w:element="PlaceName">
          <w:r w:rsidRPr="00D55A46">
            <w:rPr>
              <w:i/>
            </w:rPr>
            <w:t>Korea</w:t>
          </w:r>
        </w:smartTag>
      </w:smartTag>
      <w:r w:rsidRPr="00D55A46">
        <w:t xml:space="preserve"> has led me to set out a number of thoughts on the matter.</w:t>
      </w:r>
    </w:p>
    <w:p w:rsidR="00FC6AB6" w:rsidRPr="00D55A46" w:rsidRDefault="00FC6AB6" w:rsidP="00FC6AB6">
      <w:pPr>
        <w:pStyle w:val="SingleTxtG"/>
      </w:pPr>
      <w:r w:rsidRPr="00D55A46">
        <w:t>3.</w:t>
      </w:r>
      <w:r w:rsidRPr="00D55A46">
        <w:tab/>
        <w:t xml:space="preserve">As I indicated in my concurring opinion in the case of </w:t>
      </w:r>
      <w:r w:rsidRPr="00D55A46">
        <w:rPr>
          <w:i/>
        </w:rPr>
        <w:t xml:space="preserve">Atasoy and Sarkut </w:t>
      </w:r>
      <w:r w:rsidRPr="00A72D16">
        <w:t>v.</w:t>
      </w:r>
      <w:r w:rsidRPr="00D55A46">
        <w:rPr>
          <w:i/>
        </w:rPr>
        <w:t xml:space="preserve"> </w:t>
      </w:r>
      <w:smartTag w:uri="urn:schemas-microsoft-com:office:smarttags" w:element="place">
        <w:smartTag w:uri="urn:schemas-microsoft-com:office:smarttags" w:element="country-region">
          <w:r w:rsidRPr="00D55A46">
            <w:rPr>
              <w:i/>
            </w:rPr>
            <w:t>Turkey</w:t>
          </w:r>
        </w:smartTag>
      </w:smartTag>
      <w:r w:rsidRPr="00D55A46">
        <w:rPr>
          <w:i/>
        </w:rPr>
        <w:t>,</w:t>
      </w:r>
      <w:r w:rsidRPr="00D55A46">
        <w:t xml:space="preserve"> decisions have hitherto been limited to conscientious objection to performing compulsory military service, which the Committee has declared to be in violation of the International Covenant on Civil and Political Rights. The views adopted by the Committee since the </w:t>
      </w:r>
      <w:r w:rsidRPr="00D55A46">
        <w:rPr>
          <w:i/>
        </w:rPr>
        <w:t>Jeong et al</w:t>
      </w:r>
      <w:r w:rsidR="00DE561D">
        <w:rPr>
          <w:i/>
        </w:rPr>
        <w:t>.</w:t>
      </w:r>
      <w:r w:rsidRPr="00DE561D">
        <w:t xml:space="preserve"> v.</w:t>
      </w:r>
      <w:r w:rsidRPr="00D55A46">
        <w:rPr>
          <w:i/>
        </w:rPr>
        <w:t xml:space="preserve"> </w:t>
      </w:r>
      <w:r w:rsidR="00DE561D">
        <w:rPr>
          <w:i/>
        </w:rPr>
        <w:t xml:space="preserve">the </w:t>
      </w:r>
      <w:r w:rsidR="00A72D16">
        <w:rPr>
          <w:i/>
        </w:rPr>
        <w:t xml:space="preserve">Republic of </w:t>
      </w:r>
      <w:r w:rsidRPr="00D55A46">
        <w:rPr>
          <w:i/>
        </w:rPr>
        <w:t xml:space="preserve">Korea </w:t>
      </w:r>
      <w:r w:rsidRPr="00D55A46">
        <w:t>case, in direct application of article 18, paragraph 1</w:t>
      </w:r>
      <w:r w:rsidR="00A72D16">
        <w:t>,</w:t>
      </w:r>
      <w:r w:rsidRPr="00D55A46">
        <w:t xml:space="preserve"> of the Covenant (and in a departure from the Committee’s previous case law, which subjected domestic legislation to the test of article 18, paragraph 3</w:t>
      </w:r>
      <w:r w:rsidR="00A72D16">
        <w:t>,</w:t>
      </w:r>
      <w:r w:rsidRPr="00D55A46">
        <w:t xml:space="preserve"> to decide on a possible violation) have taken into account the evolution of the right to freedom of conscience in contemporary international law.</w:t>
      </w:r>
    </w:p>
    <w:p w:rsidR="00FC6AB6" w:rsidRPr="00D55A46" w:rsidRDefault="00FC6AB6" w:rsidP="00FC6AB6">
      <w:pPr>
        <w:pStyle w:val="SingleTxtG"/>
      </w:pPr>
      <w:r w:rsidRPr="00D55A46">
        <w:t>4.</w:t>
      </w:r>
      <w:r w:rsidRPr="00D55A46">
        <w:tab/>
        <w:t xml:space="preserve">Since the </w:t>
      </w:r>
      <w:r w:rsidRPr="00D55A46">
        <w:rPr>
          <w:i/>
        </w:rPr>
        <w:t>Jeong et al</w:t>
      </w:r>
      <w:r w:rsidR="00DE561D">
        <w:rPr>
          <w:i/>
        </w:rPr>
        <w:t>.</w:t>
      </w:r>
      <w:r w:rsidRPr="00D55A46">
        <w:rPr>
          <w:i/>
        </w:rPr>
        <w:t xml:space="preserve"> </w:t>
      </w:r>
      <w:r w:rsidRPr="00A72D16">
        <w:t>v.</w:t>
      </w:r>
      <w:r w:rsidR="00DC3840">
        <w:t xml:space="preserve"> </w:t>
      </w:r>
      <w:r w:rsidR="00DC3840" w:rsidRPr="00DC3840">
        <w:rPr>
          <w:i/>
        </w:rPr>
        <w:t xml:space="preserve">the </w:t>
      </w:r>
      <w:r w:rsidR="00A72D16">
        <w:rPr>
          <w:i/>
        </w:rPr>
        <w:t xml:space="preserve">Republic of </w:t>
      </w:r>
      <w:r w:rsidRPr="00D55A46">
        <w:rPr>
          <w:i/>
        </w:rPr>
        <w:t xml:space="preserve">Korea </w:t>
      </w:r>
      <w:r w:rsidRPr="00D55A46">
        <w:t xml:space="preserve">and </w:t>
      </w:r>
      <w:r w:rsidR="00A72D16">
        <w:t xml:space="preserve">the </w:t>
      </w:r>
      <w:r w:rsidRPr="00D55A46">
        <w:rPr>
          <w:i/>
        </w:rPr>
        <w:t xml:space="preserve">Atasoy and Sarkut </w:t>
      </w:r>
      <w:r w:rsidRPr="00A72D16">
        <w:t>v.</w:t>
      </w:r>
      <w:r w:rsidRPr="00D55A46">
        <w:rPr>
          <w:i/>
        </w:rPr>
        <w:t xml:space="preserve"> Turkey</w:t>
      </w:r>
      <w:r w:rsidRPr="00D55A46">
        <w:t xml:space="preserve"> cases, and as has been reasserted in this case</w:t>
      </w:r>
      <w:r w:rsidR="00A72D16">
        <w:t xml:space="preserve"> of</w:t>
      </w:r>
      <w:r w:rsidRPr="00D55A46">
        <w:t xml:space="preserve"> </w:t>
      </w:r>
      <w:r w:rsidRPr="00D55A46">
        <w:rPr>
          <w:i/>
        </w:rPr>
        <w:t>Kim et al</w:t>
      </w:r>
      <w:r w:rsidR="00DE561D">
        <w:rPr>
          <w:i/>
        </w:rPr>
        <w:t>.</w:t>
      </w:r>
      <w:r w:rsidRPr="00D55A46">
        <w:rPr>
          <w:i/>
        </w:rPr>
        <w:t xml:space="preserve"> </w:t>
      </w:r>
      <w:r w:rsidRPr="00A72D16">
        <w:t>v.</w:t>
      </w:r>
      <w:r w:rsidRPr="00D55A46">
        <w:rPr>
          <w:i/>
        </w:rPr>
        <w:t xml:space="preserve"> </w:t>
      </w:r>
      <w:r w:rsidR="00DC3840">
        <w:rPr>
          <w:i/>
        </w:rPr>
        <w:t xml:space="preserve">the </w:t>
      </w:r>
      <w:r w:rsidR="00A72D16">
        <w:rPr>
          <w:i/>
        </w:rPr>
        <w:t xml:space="preserve">Republic of </w:t>
      </w:r>
      <w:r w:rsidRPr="00D55A46">
        <w:rPr>
          <w:i/>
        </w:rPr>
        <w:t>Korea,</w:t>
      </w:r>
      <w:r w:rsidRPr="00D55A46">
        <w:t xml:space="preserve"> the Committee has developed a case law that reflects the considerable evolution</w:t>
      </w:r>
      <w:r w:rsidR="00A72D16">
        <w:t>,</w:t>
      </w:r>
      <w:r w:rsidRPr="00D55A46">
        <w:t xml:space="preserve"> to date</w:t>
      </w:r>
      <w:r w:rsidR="00A72D16">
        <w:t>,</w:t>
      </w:r>
      <w:r w:rsidRPr="00D55A46">
        <w:t xml:space="preserve"> of the right to conscientious objection to compulsory military service under the International Covenant on Civil and Political Rights. The Human Rights Committee holds that freedom of conscience and religion (article 18 of the Covenant) includes the right to conscientious objection to compulsory military service.</w:t>
      </w:r>
    </w:p>
    <w:p w:rsidR="00FC6AB6" w:rsidRPr="00D55A46" w:rsidRDefault="00FC6AB6" w:rsidP="00FC6AB6">
      <w:pPr>
        <w:pStyle w:val="SingleTxtG"/>
      </w:pPr>
      <w:r w:rsidRPr="00D55A46">
        <w:t>5.</w:t>
      </w:r>
      <w:r w:rsidRPr="00D55A46">
        <w:tab/>
        <w:t>Conscientious objection to compulsory military service is inherent in the right to freedom of thought, conscience and religion; accordingly, compulsory military service is not only a violation of the right to practice a belief or religion, it is also a violation of the right to hold a belief or religion.</w:t>
      </w:r>
    </w:p>
    <w:p w:rsidR="00FC6AB6" w:rsidRPr="00D55A46" w:rsidRDefault="00FC6AB6" w:rsidP="00FC6AB6">
      <w:pPr>
        <w:pStyle w:val="SingleTxtG"/>
      </w:pPr>
      <w:r w:rsidRPr="00D55A46">
        <w:t>6.</w:t>
      </w:r>
      <w:r w:rsidRPr="00D55A46">
        <w:tab/>
        <w:t xml:space="preserve">It follows that, in accordance with the contemporary interpretation of the Covenant, there can no longer be any restriction or possible justification to enable a State to compel a person to perform military service. The Committee has provided ample explanation for its new approach, which is legally robust, and reflects the evolution of the right to freedom of thought, conscience and religion. </w:t>
      </w:r>
    </w:p>
    <w:p w:rsidR="00FC6AB6" w:rsidRPr="00D55A46" w:rsidRDefault="00FC6AB6" w:rsidP="00FC6AB6">
      <w:pPr>
        <w:pStyle w:val="SingleTxtG"/>
      </w:pPr>
      <w:r w:rsidRPr="00D55A46">
        <w:t>7.</w:t>
      </w:r>
      <w:r w:rsidRPr="00D55A46">
        <w:tab/>
        <w:t>In contrast, the minority position within the Committee is unable to explain how its stance provides better guarantees for human rights</w:t>
      </w:r>
      <w:r w:rsidR="00A72D16">
        <w:t>,</w:t>
      </w:r>
      <w:r w:rsidRPr="00D55A46">
        <w:t xml:space="preserve"> and better fulfils the object and purpose of the Covenant. Were we to continue to apply the former interpretation </w:t>
      </w:r>
      <w:r w:rsidR="00A72D16">
        <w:t>–</w:t>
      </w:r>
      <w:r w:rsidRPr="00D55A46">
        <w:t xml:space="preserve"> which enjoys the support of the minority </w:t>
      </w:r>
      <w:r w:rsidR="00A72D16">
        <w:t>–</w:t>
      </w:r>
      <w:r w:rsidRPr="00D55A46">
        <w:t xml:space="preserve"> a State would be able to find reasons for compelling a person, against his or her will, to use weapons</w:t>
      </w:r>
      <w:r w:rsidR="00A72D16">
        <w:t>;</w:t>
      </w:r>
      <w:r w:rsidRPr="00D55A46">
        <w:t xml:space="preserve"> to become involved in armed conflict</w:t>
      </w:r>
      <w:r w:rsidR="00A72D16">
        <w:t>;</w:t>
      </w:r>
      <w:r w:rsidRPr="00D55A46">
        <w:t xml:space="preserve"> to run the risk of dying and, what is even worse, of killing, without </w:t>
      </w:r>
      <w:r w:rsidR="00A72D16">
        <w:t xml:space="preserve">such act(s) </w:t>
      </w:r>
      <w:r w:rsidRPr="00D55A46">
        <w:t>constituting a violation of the Covenant.</w:t>
      </w:r>
    </w:p>
    <w:p w:rsidR="00FC6AB6" w:rsidRPr="00D55A46" w:rsidRDefault="00FC6AB6" w:rsidP="00FC6AB6">
      <w:pPr>
        <w:pStyle w:val="SingleTxtG"/>
      </w:pPr>
      <w:r w:rsidRPr="00D55A46">
        <w:t>8.</w:t>
      </w:r>
      <w:r w:rsidRPr="00D55A46">
        <w:tab/>
        <w:t xml:space="preserve">Which of these two interpretations better fulfils the object and purpose of the Covenant? Which interpretation better contributes to the effective application of the International Covenant on Civil and Political Rights? Which of them better guarantees the rights of individuals? The answer is indisputable, and the Committee should ask these questions of itself each time it decides on a case. </w:t>
      </w:r>
    </w:p>
    <w:p w:rsidR="00FC6AB6" w:rsidRPr="00D55A46" w:rsidRDefault="00FC6AB6" w:rsidP="00FC6AB6">
      <w:pPr>
        <w:pStyle w:val="SingleTxtG"/>
      </w:pPr>
      <w:r w:rsidRPr="00D55A46">
        <w:t>9.</w:t>
      </w:r>
      <w:r w:rsidRPr="00D55A46">
        <w:tab/>
        <w:t xml:space="preserve">The Committee should not revert to its previous case law; were it to do so, it would be a serious retrograde step that would be unacceptable from the angle of better international protection for human rights. </w:t>
      </w:r>
    </w:p>
    <w:p w:rsidR="00FC6AB6" w:rsidRPr="00D55A46" w:rsidRDefault="00FC6AB6" w:rsidP="00FC6AB6">
      <w:pPr>
        <w:pStyle w:val="SingleTxtG"/>
      </w:pPr>
      <w:r w:rsidRPr="00D55A46">
        <w:t>10.</w:t>
      </w:r>
      <w:r w:rsidRPr="00D55A46">
        <w:tab/>
        <w:t>The Committee has set out its position on the content of article 18 of the Covenant</w:t>
      </w:r>
      <w:r w:rsidR="004D56B1">
        <w:t>;</w:t>
      </w:r>
      <w:r w:rsidRPr="00D55A46">
        <w:t xml:space="preserve"> States should take due note of this and honour the commitments they entered into when they ratified the International Covenant on Civil and Political Rights.</w:t>
      </w:r>
    </w:p>
    <w:p w:rsidR="00FC6AB6" w:rsidRDefault="00FC6AB6" w:rsidP="00FC6AB6">
      <w:pPr>
        <w:pStyle w:val="SingleTxtG"/>
      </w:pPr>
      <w:r w:rsidRPr="00D55A46">
        <w:t>11.</w:t>
      </w:r>
      <w:r w:rsidRPr="00D55A46">
        <w:tab/>
        <w:t>States parties should adopt legislation to amend their domestic law in such a way that compulsory military service becomes a thing of the past and an example of a form of oppression that should never have existed. Until this comes to pass, when examining the reports of States parties and in its case law on individual cases, the Committee should maintain its progressive approach towards conscientious objection to compulsory military service.</w:t>
      </w:r>
    </w:p>
    <w:p w:rsidR="004D56B1" w:rsidRDefault="004D56B1" w:rsidP="00FC6AB6">
      <w:pPr>
        <w:pStyle w:val="SingleTxtG"/>
      </w:pPr>
    </w:p>
    <w:p w:rsidR="004D56B1" w:rsidRDefault="004D56B1" w:rsidP="004D56B1">
      <w:pPr>
        <w:pStyle w:val="SingleTxtG"/>
        <w:jc w:val="right"/>
      </w:pPr>
      <w:r>
        <w:t>(</w:t>
      </w:r>
      <w:r w:rsidRPr="004D56B1">
        <w:rPr>
          <w:i/>
        </w:rPr>
        <w:t>Signed</w:t>
      </w:r>
      <w:r>
        <w:t xml:space="preserve">) </w:t>
      </w:r>
      <w:r w:rsidRPr="004D56B1">
        <w:t xml:space="preserve">Fabián </w:t>
      </w:r>
      <w:r>
        <w:t xml:space="preserve">Omar </w:t>
      </w:r>
      <w:r w:rsidRPr="004D56B1">
        <w:t>Salvioli</w:t>
      </w:r>
      <w:r>
        <w:t xml:space="preserve"> </w:t>
      </w:r>
    </w:p>
    <w:p w:rsidR="00DE561D" w:rsidRPr="00D55A46" w:rsidRDefault="00DE561D" w:rsidP="004D56B1">
      <w:pPr>
        <w:pStyle w:val="SingleTxtG"/>
        <w:jc w:val="right"/>
      </w:pPr>
    </w:p>
    <w:p w:rsidR="00FC6AB6" w:rsidRPr="00D55A46" w:rsidRDefault="00FC6AB6" w:rsidP="00FC6AB6">
      <w:pPr>
        <w:pStyle w:val="SingleTxtG"/>
      </w:pPr>
      <w:r w:rsidRPr="00D55A46">
        <w:t>[Done in English, French and Spanish, the Spanish text being the original version. Subsequently to be issued also in Arabic, Chinese and Russian as part of the Committee’s annual report to the General Assembly.]</w:t>
      </w:r>
    </w:p>
    <w:p w:rsidR="003245F9" w:rsidRPr="00F74B01" w:rsidRDefault="003245F9" w:rsidP="003245F9">
      <w:pPr>
        <w:pStyle w:val="SingleTxtG"/>
        <w:spacing w:before="240" w:after="0" w:line="240" w:lineRule="auto"/>
        <w:jc w:val="center"/>
        <w:rPr>
          <w:u w:val="single"/>
        </w:rPr>
      </w:pPr>
      <w:r>
        <w:rPr>
          <w:u w:val="single"/>
        </w:rPr>
        <w:tab/>
      </w:r>
      <w:r>
        <w:rPr>
          <w:u w:val="single"/>
        </w:rPr>
        <w:tab/>
      </w:r>
      <w:r>
        <w:rPr>
          <w:u w:val="single"/>
        </w:rPr>
        <w:tab/>
      </w:r>
    </w:p>
    <w:p w:rsidR="009E31DB" w:rsidRPr="009E31DB" w:rsidRDefault="009E31DB" w:rsidP="00B82DC9">
      <w:pPr>
        <w:pStyle w:val="SingleTxtG"/>
        <w:ind w:left="4536" w:hanging="3402"/>
        <w:rPr>
          <w:u w:val="single"/>
        </w:rPr>
      </w:pPr>
    </w:p>
    <w:sectPr w:rsidR="009E31DB" w:rsidRPr="009E31DB" w:rsidSect="00690A80">
      <w:footnotePr>
        <w:numRestart w:val="eachSect"/>
      </w:footnotePr>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22" w:rsidRDefault="00193322"/>
  </w:endnote>
  <w:endnote w:type="continuationSeparator" w:id="0">
    <w:p w:rsidR="00193322" w:rsidRDefault="00193322"/>
  </w:endnote>
  <w:endnote w:type="continuationNotice" w:id="1">
    <w:p w:rsidR="00193322" w:rsidRDefault="00193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79" w:rsidRPr="009E31DB" w:rsidRDefault="00011A79" w:rsidP="009E31DB">
    <w:pPr>
      <w:pStyle w:val="Footer"/>
      <w:tabs>
        <w:tab w:val="right" w:pos="9638"/>
      </w:tabs>
    </w:pPr>
    <w:r w:rsidRPr="009E31DB">
      <w:rPr>
        <w:b/>
        <w:sz w:val="18"/>
      </w:rPr>
      <w:fldChar w:fldCharType="begin"/>
    </w:r>
    <w:r w:rsidRPr="009E31DB">
      <w:rPr>
        <w:b/>
        <w:sz w:val="18"/>
      </w:rPr>
      <w:instrText xml:space="preserve"> PAGE  \* MERGEFORMAT </w:instrText>
    </w:r>
    <w:r w:rsidRPr="009E31DB">
      <w:rPr>
        <w:b/>
        <w:sz w:val="18"/>
      </w:rPr>
      <w:fldChar w:fldCharType="separate"/>
    </w:r>
    <w:r w:rsidR="00D15CAD">
      <w:rPr>
        <w:b/>
        <w:noProof/>
        <w:sz w:val="18"/>
      </w:rPr>
      <w:t>2</w:t>
    </w:r>
    <w:r w:rsidRPr="009E3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79" w:rsidRPr="009E31DB" w:rsidRDefault="00011A79" w:rsidP="009E31DB">
    <w:pPr>
      <w:pStyle w:val="Footer"/>
      <w:tabs>
        <w:tab w:val="right" w:pos="9638"/>
      </w:tabs>
      <w:rPr>
        <w:sz w:val="18"/>
      </w:rPr>
    </w:pPr>
    <w:r>
      <w:rPr>
        <w:b/>
        <w:sz w:val="18"/>
      </w:rPr>
      <w:tab/>
    </w:r>
    <w:r w:rsidRPr="009E31DB">
      <w:rPr>
        <w:sz w:val="18"/>
      </w:rPr>
      <w:fldChar w:fldCharType="begin"/>
    </w:r>
    <w:r w:rsidRPr="009E31DB">
      <w:rPr>
        <w:sz w:val="18"/>
      </w:rPr>
      <w:instrText xml:space="preserve"> PAGE  \* MERGEFORMAT </w:instrText>
    </w:r>
    <w:r w:rsidRPr="009E31DB">
      <w:rPr>
        <w:sz w:val="18"/>
      </w:rPr>
      <w:fldChar w:fldCharType="separate"/>
    </w:r>
    <w:r w:rsidR="00D15CAD">
      <w:rPr>
        <w:noProof/>
        <w:sz w:val="18"/>
      </w:rPr>
      <w:t>3</w:t>
    </w:r>
    <w:r w:rsidRPr="009E31D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79" w:rsidRDefault="0019332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011A79">
      <w:t>GE.1</w:t>
    </w:r>
    <w:r w:rsidR="001365DA">
      <w:t>3</w:t>
    </w:r>
    <w:r w:rsidR="00E722E3">
      <w:t>-</w:t>
    </w:r>
    <w:r w:rsidR="00554629">
      <w:t>40755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22" w:rsidRPr="000B175B" w:rsidRDefault="00193322" w:rsidP="000B175B">
      <w:pPr>
        <w:tabs>
          <w:tab w:val="right" w:pos="2155"/>
        </w:tabs>
        <w:spacing w:after="80"/>
        <w:ind w:left="680"/>
        <w:rPr>
          <w:u w:val="single"/>
        </w:rPr>
      </w:pPr>
      <w:r>
        <w:rPr>
          <w:u w:val="single"/>
        </w:rPr>
        <w:tab/>
      </w:r>
    </w:p>
  </w:footnote>
  <w:footnote w:type="continuationSeparator" w:id="0">
    <w:p w:rsidR="00193322" w:rsidRPr="00FC68B7" w:rsidRDefault="00193322" w:rsidP="00FC68B7">
      <w:pPr>
        <w:tabs>
          <w:tab w:val="left" w:pos="2155"/>
        </w:tabs>
        <w:spacing w:after="80"/>
        <w:ind w:left="680"/>
        <w:rPr>
          <w:u w:val="single"/>
        </w:rPr>
      </w:pPr>
      <w:r>
        <w:rPr>
          <w:u w:val="single"/>
        </w:rPr>
        <w:tab/>
      </w:r>
    </w:p>
  </w:footnote>
  <w:footnote w:type="continuationNotice" w:id="1">
    <w:p w:rsidR="00193322" w:rsidRDefault="00193322"/>
  </w:footnote>
  <w:footnote w:id="2">
    <w:p w:rsidR="00011A79" w:rsidRDefault="00011A79" w:rsidP="00661CAA">
      <w:pPr>
        <w:pStyle w:val="FootnoteText"/>
      </w:pPr>
      <w:r>
        <w:tab/>
      </w:r>
      <w:r w:rsidRPr="00661CAA">
        <w:rPr>
          <w:rStyle w:val="FootnoteReference"/>
        </w:rPr>
        <w:t>*</w:t>
      </w:r>
      <w:r w:rsidRPr="00661CAA">
        <w:tab/>
        <w:t>The following members of the Committee participated in the examination of the present communication: Mr. Yadh Ben Achour, Mr. Lazhari Bouzid, Ms. Christine Chanet, Mr. Ahmad Amin Fathalla, Mr. Cornelis Flinterman, Mr. Yuji Iwasawa, Mr. Walter Kälin, Ms. Zonke Zanele Majodina, Ms. Iulia Antoanella Motoc, Mr. Gerald L. Neuman, Mr. Michael O’Flaherty, Mr. Rafael Rivas Posada, Sir Nigel Rodley, Mr. Fabián Omar Salvioli, Mr. Marat Sarsembayev, Mr. Krister Thelin and Ms. Margo Waterval.</w:t>
      </w:r>
      <w:r>
        <w:t xml:space="preserve"> </w:t>
      </w:r>
    </w:p>
    <w:p w:rsidR="00011A79" w:rsidRDefault="00011A79" w:rsidP="00661CAA">
      <w:pPr>
        <w:pStyle w:val="FootnoteText"/>
        <w:rPr>
          <w:szCs w:val="18"/>
        </w:rPr>
      </w:pPr>
      <w:r>
        <w:rPr>
          <w:szCs w:val="18"/>
        </w:rPr>
        <w:tab/>
      </w:r>
      <w:r>
        <w:rPr>
          <w:szCs w:val="18"/>
        </w:rPr>
        <w:tab/>
        <w:t>A</w:t>
      </w:r>
      <w:r w:rsidRPr="00734A30">
        <w:rPr>
          <w:szCs w:val="18"/>
        </w:rPr>
        <w:t>n individual (</w:t>
      </w:r>
      <w:r>
        <w:rPr>
          <w:szCs w:val="18"/>
        </w:rPr>
        <w:t>concurring</w:t>
      </w:r>
      <w:r w:rsidRPr="00734A30">
        <w:rPr>
          <w:szCs w:val="18"/>
        </w:rPr>
        <w:t xml:space="preserve">) opinion </w:t>
      </w:r>
      <w:r>
        <w:rPr>
          <w:szCs w:val="18"/>
        </w:rPr>
        <w:t xml:space="preserve">signed </w:t>
      </w:r>
      <w:r w:rsidRPr="00734A30">
        <w:rPr>
          <w:szCs w:val="18"/>
        </w:rPr>
        <w:t xml:space="preserve">by </w:t>
      </w:r>
      <w:r>
        <w:rPr>
          <w:szCs w:val="18"/>
        </w:rPr>
        <w:t xml:space="preserve">Committee member </w:t>
      </w:r>
      <w:r w:rsidRPr="00734A30">
        <w:rPr>
          <w:szCs w:val="18"/>
        </w:rPr>
        <w:t xml:space="preserve">Mr. </w:t>
      </w:r>
      <w:r>
        <w:rPr>
          <w:szCs w:val="18"/>
        </w:rPr>
        <w:t>Michael O’Flaherty</w:t>
      </w:r>
      <w:r w:rsidRPr="00975223">
        <w:rPr>
          <w:szCs w:val="18"/>
        </w:rPr>
        <w:t xml:space="preserve"> </w:t>
      </w:r>
      <w:r w:rsidRPr="00E158E2">
        <w:rPr>
          <w:szCs w:val="18"/>
        </w:rPr>
        <w:t>is a</w:t>
      </w:r>
      <w:r>
        <w:rPr>
          <w:szCs w:val="18"/>
        </w:rPr>
        <w:t>ppended</w:t>
      </w:r>
      <w:r w:rsidRPr="00E158E2">
        <w:rPr>
          <w:szCs w:val="18"/>
        </w:rPr>
        <w:t xml:space="preserve"> to the</w:t>
      </w:r>
      <w:r>
        <w:rPr>
          <w:szCs w:val="18"/>
        </w:rPr>
        <w:t xml:space="preserve"> present</w:t>
      </w:r>
      <w:r w:rsidRPr="00E158E2">
        <w:rPr>
          <w:szCs w:val="18"/>
        </w:rPr>
        <w:t xml:space="preserve"> views</w:t>
      </w:r>
      <w:r>
        <w:rPr>
          <w:szCs w:val="18"/>
        </w:rPr>
        <w:t xml:space="preserve">. </w:t>
      </w:r>
    </w:p>
    <w:p w:rsidR="00011A79" w:rsidRPr="00734A30" w:rsidRDefault="00011A79" w:rsidP="00661CAA">
      <w:pPr>
        <w:pStyle w:val="FootnoteText"/>
      </w:pPr>
      <w:r>
        <w:rPr>
          <w:szCs w:val="18"/>
        </w:rPr>
        <w:tab/>
      </w:r>
      <w:r>
        <w:rPr>
          <w:szCs w:val="18"/>
        </w:rPr>
        <w:tab/>
        <w:t>A</w:t>
      </w:r>
      <w:r w:rsidRPr="00734A30">
        <w:rPr>
          <w:szCs w:val="18"/>
        </w:rPr>
        <w:t>n individual (</w:t>
      </w:r>
      <w:r>
        <w:rPr>
          <w:szCs w:val="18"/>
        </w:rPr>
        <w:t>concurring</w:t>
      </w:r>
      <w:r w:rsidRPr="00734A30">
        <w:rPr>
          <w:szCs w:val="18"/>
        </w:rPr>
        <w:t xml:space="preserve">) opinion </w:t>
      </w:r>
      <w:r>
        <w:rPr>
          <w:szCs w:val="18"/>
        </w:rPr>
        <w:t xml:space="preserve">signed </w:t>
      </w:r>
      <w:r w:rsidRPr="00734A30">
        <w:rPr>
          <w:szCs w:val="18"/>
        </w:rPr>
        <w:t xml:space="preserve">by </w:t>
      </w:r>
      <w:r>
        <w:rPr>
          <w:szCs w:val="18"/>
        </w:rPr>
        <w:t xml:space="preserve">Committee member </w:t>
      </w:r>
      <w:r w:rsidRPr="00734A30">
        <w:rPr>
          <w:szCs w:val="18"/>
        </w:rPr>
        <w:t xml:space="preserve">Mr. </w:t>
      </w:r>
      <w:r>
        <w:rPr>
          <w:szCs w:val="18"/>
        </w:rPr>
        <w:t>Walter Kälin</w:t>
      </w:r>
      <w:r w:rsidRPr="00975223">
        <w:rPr>
          <w:szCs w:val="18"/>
        </w:rPr>
        <w:t xml:space="preserve"> </w:t>
      </w:r>
      <w:r w:rsidRPr="00E158E2">
        <w:rPr>
          <w:szCs w:val="18"/>
        </w:rPr>
        <w:t>is a</w:t>
      </w:r>
      <w:r>
        <w:rPr>
          <w:szCs w:val="18"/>
        </w:rPr>
        <w:t xml:space="preserve">ppended </w:t>
      </w:r>
      <w:r w:rsidRPr="00E158E2">
        <w:rPr>
          <w:szCs w:val="18"/>
        </w:rPr>
        <w:t>to the</w:t>
      </w:r>
      <w:r>
        <w:rPr>
          <w:szCs w:val="18"/>
        </w:rPr>
        <w:t xml:space="preserve"> present V</w:t>
      </w:r>
      <w:r w:rsidRPr="00E158E2">
        <w:rPr>
          <w:szCs w:val="18"/>
        </w:rPr>
        <w:t>iews</w:t>
      </w:r>
      <w:r>
        <w:rPr>
          <w:szCs w:val="18"/>
        </w:rPr>
        <w:t>.</w:t>
      </w:r>
    </w:p>
    <w:p w:rsidR="00011A79" w:rsidRDefault="00011A79" w:rsidP="00661CAA">
      <w:pPr>
        <w:pStyle w:val="FootnoteText"/>
        <w:rPr>
          <w:szCs w:val="18"/>
        </w:rPr>
      </w:pPr>
      <w:r>
        <w:rPr>
          <w:szCs w:val="18"/>
        </w:rPr>
        <w:tab/>
      </w:r>
      <w:r>
        <w:rPr>
          <w:szCs w:val="18"/>
        </w:rPr>
        <w:tab/>
        <w:t>A</w:t>
      </w:r>
      <w:r w:rsidRPr="00734A30">
        <w:rPr>
          <w:szCs w:val="18"/>
        </w:rPr>
        <w:t>n individual (</w:t>
      </w:r>
      <w:r>
        <w:rPr>
          <w:szCs w:val="18"/>
        </w:rPr>
        <w:t>concurring</w:t>
      </w:r>
      <w:r w:rsidRPr="00734A30">
        <w:rPr>
          <w:szCs w:val="18"/>
        </w:rPr>
        <w:t xml:space="preserve">) opinion </w:t>
      </w:r>
      <w:r>
        <w:rPr>
          <w:szCs w:val="18"/>
        </w:rPr>
        <w:t xml:space="preserve">signed </w:t>
      </w:r>
      <w:r w:rsidRPr="00734A30">
        <w:rPr>
          <w:szCs w:val="18"/>
        </w:rPr>
        <w:t xml:space="preserve">by </w:t>
      </w:r>
      <w:r>
        <w:rPr>
          <w:szCs w:val="18"/>
        </w:rPr>
        <w:t xml:space="preserve">Committee members </w:t>
      </w:r>
      <w:r w:rsidRPr="00734A30">
        <w:rPr>
          <w:szCs w:val="18"/>
        </w:rPr>
        <w:t xml:space="preserve">Mr. </w:t>
      </w:r>
      <w:r>
        <w:rPr>
          <w:szCs w:val="18"/>
        </w:rPr>
        <w:t>Gerald Neuman</w:t>
      </w:r>
      <w:r w:rsidRPr="00E158E2">
        <w:t xml:space="preserve"> </w:t>
      </w:r>
      <w:r>
        <w:t>and</w:t>
      </w:r>
      <w:r w:rsidRPr="00E158E2">
        <w:rPr>
          <w:szCs w:val="18"/>
        </w:rPr>
        <w:t xml:space="preserve"> Mr. Yuji Iwasawa</w:t>
      </w:r>
      <w:r w:rsidRPr="00E158E2">
        <w:t xml:space="preserve"> </w:t>
      </w:r>
      <w:r w:rsidRPr="00E158E2">
        <w:rPr>
          <w:szCs w:val="18"/>
        </w:rPr>
        <w:t>is a</w:t>
      </w:r>
      <w:r>
        <w:rPr>
          <w:szCs w:val="18"/>
        </w:rPr>
        <w:t>ppended</w:t>
      </w:r>
      <w:r w:rsidRPr="00E158E2">
        <w:rPr>
          <w:szCs w:val="18"/>
        </w:rPr>
        <w:t xml:space="preserve"> to the</w:t>
      </w:r>
      <w:r>
        <w:rPr>
          <w:szCs w:val="18"/>
        </w:rPr>
        <w:t xml:space="preserve"> present</w:t>
      </w:r>
      <w:r w:rsidRPr="00E158E2">
        <w:rPr>
          <w:szCs w:val="18"/>
        </w:rPr>
        <w:t xml:space="preserve"> </w:t>
      </w:r>
      <w:r>
        <w:rPr>
          <w:szCs w:val="18"/>
        </w:rPr>
        <w:t>V</w:t>
      </w:r>
      <w:r w:rsidRPr="00E158E2">
        <w:rPr>
          <w:szCs w:val="18"/>
        </w:rPr>
        <w:t>iews</w:t>
      </w:r>
      <w:r w:rsidRPr="00734A30">
        <w:rPr>
          <w:szCs w:val="18"/>
        </w:rPr>
        <w:t>.</w:t>
      </w:r>
    </w:p>
    <w:p w:rsidR="00011A79" w:rsidRPr="00661CAA" w:rsidRDefault="00011A79" w:rsidP="00661CAA">
      <w:pPr>
        <w:pStyle w:val="FootnoteText"/>
      </w:pPr>
      <w:r>
        <w:tab/>
      </w:r>
      <w:r>
        <w:tab/>
        <w:t>A</w:t>
      </w:r>
      <w:r w:rsidRPr="00E158E2">
        <w:t xml:space="preserve">n individual (concurring) opinion </w:t>
      </w:r>
      <w:r>
        <w:t xml:space="preserve">signed </w:t>
      </w:r>
      <w:r w:rsidRPr="00E158E2">
        <w:t xml:space="preserve">by </w:t>
      </w:r>
      <w:r>
        <w:t xml:space="preserve">Committee member </w:t>
      </w:r>
      <w:r w:rsidRPr="00E158E2">
        <w:t>Mr. Fabián Omar Salvioli is a</w:t>
      </w:r>
      <w:r>
        <w:t>ppended</w:t>
      </w:r>
      <w:r w:rsidRPr="00E158E2">
        <w:t xml:space="preserve"> to the</w:t>
      </w:r>
      <w:r>
        <w:t xml:space="preserve"> present V</w:t>
      </w:r>
      <w:r w:rsidRPr="00E158E2">
        <w:t>iews.</w:t>
      </w:r>
    </w:p>
  </w:footnote>
  <w:footnote w:id="3">
    <w:p w:rsidR="00011A79" w:rsidRPr="00CE1E92" w:rsidRDefault="00011A79">
      <w:pPr>
        <w:pStyle w:val="FootnoteText"/>
        <w:rPr>
          <w:lang w:val="en-US"/>
        </w:rPr>
      </w:pPr>
      <w:r>
        <w:tab/>
      </w:r>
      <w:r w:rsidRPr="00775374">
        <w:rPr>
          <w:rStyle w:val="FootnoteReference"/>
        </w:rPr>
        <w:footnoteRef/>
      </w:r>
      <w:r>
        <w:t xml:space="preserve"> </w:t>
      </w:r>
      <w:r>
        <w:tab/>
        <w:t>The list of authors is annexed to the present Views.</w:t>
      </w:r>
    </w:p>
  </w:footnote>
  <w:footnote w:id="4">
    <w:p w:rsidR="00011A79" w:rsidRPr="008B31D7" w:rsidRDefault="00011A79" w:rsidP="00775374">
      <w:pPr>
        <w:pStyle w:val="FootnoteText"/>
      </w:pPr>
      <w:r>
        <w:tab/>
      </w:r>
      <w:r w:rsidRPr="00775374">
        <w:rPr>
          <w:rStyle w:val="FootnoteReference"/>
        </w:rPr>
        <w:footnoteRef/>
      </w:r>
      <w:r w:rsidRPr="008B31D7">
        <w:t xml:space="preserve"> </w:t>
      </w:r>
      <w:r>
        <w:tab/>
      </w:r>
      <w:r w:rsidRPr="00775374">
        <w:t>All the authors declare that they had received their draft notices to perform military service between September 2004 and May 2007. All the authors were sentenced, between February 2006 and February 2008, to 18 months’ imprisonment.</w:t>
      </w:r>
    </w:p>
  </w:footnote>
  <w:footnote w:id="5">
    <w:p w:rsidR="00011A79" w:rsidRPr="00912EA8" w:rsidRDefault="00011A79" w:rsidP="00775374">
      <w:pPr>
        <w:pStyle w:val="FootnoteText"/>
        <w:jc w:val="both"/>
        <w:rPr>
          <w:szCs w:val="18"/>
        </w:rPr>
      </w:pPr>
      <w:r>
        <w:tab/>
      </w:r>
      <w:r w:rsidRPr="00775374">
        <w:rPr>
          <w:rStyle w:val="FootnoteReference"/>
        </w:rPr>
        <w:footnoteRef/>
      </w:r>
      <w:r w:rsidRPr="00775374">
        <w:rPr>
          <w:rStyle w:val="FootnoteReference"/>
        </w:rPr>
        <w:t xml:space="preserve"> </w:t>
      </w:r>
      <w:r>
        <w:tab/>
      </w:r>
      <w:r w:rsidRPr="00912EA8">
        <w:rPr>
          <w:szCs w:val="18"/>
        </w:rPr>
        <w:t>The State party has not provided any indication of the results of this research.</w:t>
      </w:r>
    </w:p>
  </w:footnote>
  <w:footnote w:id="6">
    <w:p w:rsidR="00011A79" w:rsidRPr="00775374" w:rsidRDefault="00011A79" w:rsidP="00775374">
      <w:pPr>
        <w:pStyle w:val="FootnoteText"/>
        <w:jc w:val="both"/>
      </w:pPr>
      <w:r>
        <w:rPr>
          <w:szCs w:val="18"/>
        </w:rPr>
        <w:tab/>
      </w:r>
      <w:r w:rsidRPr="003F5ACC">
        <w:rPr>
          <w:rStyle w:val="FootnoteReference"/>
        </w:rPr>
        <w:footnoteRef/>
      </w:r>
      <w:r w:rsidRPr="00912EA8">
        <w:rPr>
          <w:szCs w:val="18"/>
        </w:rPr>
        <w:t xml:space="preserve"> </w:t>
      </w:r>
      <w:r>
        <w:rPr>
          <w:szCs w:val="18"/>
        </w:rPr>
        <w:tab/>
      </w:r>
      <w:r w:rsidRPr="00775374">
        <w:t xml:space="preserve">Communications Nos. 1321 and 1322/2004, </w:t>
      </w:r>
      <w:r w:rsidRPr="00775374">
        <w:rPr>
          <w:i/>
        </w:rPr>
        <w:t xml:space="preserve">Yoon </w:t>
      </w:r>
      <w:r w:rsidRPr="00775374">
        <w:rPr>
          <w:rFonts w:hint="eastAsia"/>
          <w:i/>
        </w:rPr>
        <w:t xml:space="preserve">and </w:t>
      </w:r>
      <w:r w:rsidRPr="00775374">
        <w:rPr>
          <w:i/>
        </w:rPr>
        <w:t xml:space="preserve">Choi </w:t>
      </w:r>
      <w:r w:rsidRPr="00775374">
        <w:t>v.</w:t>
      </w:r>
      <w:r w:rsidRPr="00775374">
        <w:rPr>
          <w:i/>
        </w:rPr>
        <w:t xml:space="preserve"> the </w:t>
      </w:r>
      <w:smartTag w:uri="urn:schemas-microsoft-com:office:smarttags" w:element="place">
        <w:smartTag w:uri="urn:schemas-microsoft-com:office:smarttags" w:element="PlaceType">
          <w:r w:rsidRPr="00775374">
            <w:rPr>
              <w:i/>
            </w:rPr>
            <w:t>Republic</w:t>
          </w:r>
        </w:smartTag>
        <w:r w:rsidRPr="00775374">
          <w:rPr>
            <w:i/>
          </w:rPr>
          <w:t xml:space="preserve"> of </w:t>
        </w:r>
        <w:smartTag w:uri="urn:schemas-microsoft-com:office:smarttags" w:element="PlaceName">
          <w:r w:rsidRPr="00775374">
            <w:rPr>
              <w:i/>
            </w:rPr>
            <w:t>Korea</w:t>
          </w:r>
        </w:smartTag>
      </w:smartTag>
      <w:r w:rsidRPr="00775374">
        <w:t>, Views adopted by the Committee on 3 November 2006.</w:t>
      </w:r>
    </w:p>
  </w:footnote>
  <w:footnote w:id="7">
    <w:p w:rsidR="00011A79" w:rsidRPr="00912EA8" w:rsidRDefault="00011A79" w:rsidP="00775374">
      <w:pPr>
        <w:pStyle w:val="FootnoteText"/>
        <w:jc w:val="both"/>
        <w:rPr>
          <w:szCs w:val="18"/>
        </w:rPr>
      </w:pPr>
      <w:r>
        <w:tab/>
      </w:r>
      <w:r w:rsidRPr="00775374">
        <w:rPr>
          <w:rStyle w:val="FootnoteReference"/>
        </w:rPr>
        <w:footnoteRef/>
      </w:r>
      <w:r w:rsidRPr="00775374">
        <w:rPr>
          <w:rStyle w:val="FootnoteReference"/>
        </w:rPr>
        <w:t xml:space="preserve"> </w:t>
      </w:r>
      <w:r>
        <w:tab/>
      </w:r>
      <w:r w:rsidRPr="00775374">
        <w:t>Supreme Court</w:t>
      </w:r>
      <w:r>
        <w:t xml:space="preserve"> of the United States</w:t>
      </w:r>
      <w:r w:rsidRPr="00775374">
        <w:t xml:space="preserve">, </w:t>
      </w:r>
      <w:r w:rsidRPr="00775374">
        <w:rPr>
          <w:i/>
        </w:rPr>
        <w:t xml:space="preserve">West Virginia State Board of Education et al. </w:t>
      </w:r>
      <w:r w:rsidRPr="00775374">
        <w:t>v.</w:t>
      </w:r>
      <w:r w:rsidRPr="00775374">
        <w:rPr>
          <w:i/>
        </w:rPr>
        <w:t xml:space="preserve"> Barnette et al</w:t>
      </w:r>
      <w:r w:rsidRPr="00775374">
        <w:t>, 319 U.S. 624, 639 (1943).</w:t>
      </w:r>
    </w:p>
  </w:footnote>
  <w:footnote w:id="8">
    <w:p w:rsidR="00011A79" w:rsidRPr="00775374" w:rsidRDefault="00011A79" w:rsidP="00775374">
      <w:pPr>
        <w:pStyle w:val="FootnoteText"/>
      </w:pPr>
      <w:r>
        <w:tab/>
      </w:r>
      <w:r w:rsidRPr="00775374">
        <w:rPr>
          <w:rStyle w:val="FootnoteReference"/>
        </w:rPr>
        <w:footnoteRef/>
      </w:r>
      <w:r w:rsidRPr="00775374">
        <w:rPr>
          <w:rStyle w:val="FootnoteReference"/>
        </w:rPr>
        <w:t xml:space="preserve"> </w:t>
      </w:r>
      <w:r>
        <w:tab/>
      </w:r>
      <w:r w:rsidRPr="00775374">
        <w:t xml:space="preserve">Constitutional Court of Korea, case </w:t>
      </w:r>
      <w:r w:rsidRPr="00775374">
        <w:rPr>
          <w:i/>
        </w:rPr>
        <w:t>2008 Hun Ga 22</w:t>
      </w:r>
      <w:r w:rsidRPr="00775374">
        <w:t xml:space="preserve">, </w:t>
      </w:r>
      <w:r w:rsidRPr="00775374">
        <w:rPr>
          <w:i/>
        </w:rPr>
        <w:t>2009 Hun Ga 24</w:t>
      </w:r>
      <w:r w:rsidRPr="00775374">
        <w:t xml:space="preserve">, </w:t>
      </w:r>
      <w:r w:rsidRPr="00775374">
        <w:rPr>
          <w:i/>
        </w:rPr>
        <w:t>2010</w:t>
      </w:r>
      <w:r>
        <w:rPr>
          <w:i/>
        </w:rPr>
        <w:t xml:space="preserve"> </w:t>
      </w:r>
      <w:r w:rsidRPr="00775374">
        <w:rPr>
          <w:i/>
        </w:rPr>
        <w:t>Hun</w:t>
      </w:r>
      <w:r>
        <w:rPr>
          <w:i/>
        </w:rPr>
        <w:t xml:space="preserve"> </w:t>
      </w:r>
      <w:r w:rsidRPr="00775374">
        <w:rPr>
          <w:i/>
        </w:rPr>
        <w:t>Ga</w:t>
      </w:r>
      <w:r>
        <w:rPr>
          <w:i/>
        </w:rPr>
        <w:t xml:space="preserve"> </w:t>
      </w:r>
      <w:r w:rsidRPr="00775374">
        <w:rPr>
          <w:i/>
        </w:rPr>
        <w:t>16, 2009</w:t>
      </w:r>
      <w:r>
        <w:rPr>
          <w:i/>
        </w:rPr>
        <w:t xml:space="preserve"> </w:t>
      </w:r>
      <w:r w:rsidRPr="00775374">
        <w:rPr>
          <w:i/>
        </w:rPr>
        <w:t>Hun</w:t>
      </w:r>
      <w:r>
        <w:rPr>
          <w:i/>
        </w:rPr>
        <w:t xml:space="preserve"> </w:t>
      </w:r>
      <w:r w:rsidRPr="00775374">
        <w:rPr>
          <w:i/>
        </w:rPr>
        <w:t>Ga</w:t>
      </w:r>
      <w:r>
        <w:rPr>
          <w:i/>
        </w:rPr>
        <w:t xml:space="preserve"> </w:t>
      </w:r>
      <w:r w:rsidRPr="00775374">
        <w:rPr>
          <w:i/>
        </w:rPr>
        <w:t>7, 2010</w:t>
      </w:r>
      <w:r>
        <w:rPr>
          <w:i/>
        </w:rPr>
        <w:t xml:space="preserve"> </w:t>
      </w:r>
      <w:r w:rsidRPr="00775374">
        <w:rPr>
          <w:i/>
        </w:rPr>
        <w:t>Hun</w:t>
      </w:r>
      <w:r>
        <w:rPr>
          <w:i/>
        </w:rPr>
        <w:t xml:space="preserve"> </w:t>
      </w:r>
      <w:r w:rsidRPr="00775374">
        <w:rPr>
          <w:i/>
        </w:rPr>
        <w:t>Ga</w:t>
      </w:r>
      <w:r>
        <w:rPr>
          <w:i/>
        </w:rPr>
        <w:t xml:space="preserve"> </w:t>
      </w:r>
      <w:r w:rsidRPr="00775374">
        <w:rPr>
          <w:i/>
        </w:rPr>
        <w:t>37, 2008</w:t>
      </w:r>
      <w:r>
        <w:rPr>
          <w:i/>
        </w:rPr>
        <w:t xml:space="preserve"> </w:t>
      </w:r>
      <w:r w:rsidRPr="00775374">
        <w:rPr>
          <w:i/>
        </w:rPr>
        <w:t>Hun</w:t>
      </w:r>
      <w:r>
        <w:rPr>
          <w:i/>
        </w:rPr>
        <w:t xml:space="preserve"> </w:t>
      </w:r>
      <w:r w:rsidRPr="00775374">
        <w:rPr>
          <w:i/>
        </w:rPr>
        <w:t>Ba</w:t>
      </w:r>
      <w:r>
        <w:rPr>
          <w:i/>
        </w:rPr>
        <w:t xml:space="preserve"> </w:t>
      </w:r>
      <w:r w:rsidRPr="00775374">
        <w:rPr>
          <w:i/>
        </w:rPr>
        <w:t>103, 2009</w:t>
      </w:r>
      <w:r>
        <w:rPr>
          <w:i/>
        </w:rPr>
        <w:t xml:space="preserve"> </w:t>
      </w:r>
      <w:r w:rsidRPr="00775374">
        <w:rPr>
          <w:i/>
        </w:rPr>
        <w:t>Hun</w:t>
      </w:r>
      <w:r>
        <w:rPr>
          <w:i/>
        </w:rPr>
        <w:t xml:space="preserve"> </w:t>
      </w:r>
      <w:r w:rsidRPr="00775374">
        <w:rPr>
          <w:i/>
        </w:rPr>
        <w:t>Ba</w:t>
      </w:r>
      <w:r>
        <w:rPr>
          <w:i/>
        </w:rPr>
        <w:t xml:space="preserve"> </w:t>
      </w:r>
      <w:r w:rsidRPr="00775374">
        <w:rPr>
          <w:i/>
        </w:rPr>
        <w:t>3</w:t>
      </w:r>
      <w:r w:rsidRPr="00775374">
        <w:t xml:space="preserve"> of 30 August 2011, para.</w:t>
      </w:r>
      <w:r>
        <w:t xml:space="preserve"> </w:t>
      </w:r>
      <w:r w:rsidRPr="00775374">
        <w:t xml:space="preserve">3.3.2.1.; Constitutional Court of Korea, </w:t>
      </w:r>
      <w:r w:rsidRPr="003F5ACC">
        <w:rPr>
          <w:i/>
        </w:rPr>
        <w:t>case 2007</w:t>
      </w:r>
      <w:r>
        <w:rPr>
          <w:i/>
        </w:rPr>
        <w:t xml:space="preserve"> </w:t>
      </w:r>
      <w:r w:rsidRPr="003F5ACC">
        <w:rPr>
          <w:i/>
        </w:rPr>
        <w:t>Hun</w:t>
      </w:r>
      <w:r>
        <w:rPr>
          <w:i/>
        </w:rPr>
        <w:t xml:space="preserve"> </w:t>
      </w:r>
      <w:r w:rsidRPr="003F5ACC">
        <w:rPr>
          <w:i/>
        </w:rPr>
        <w:t>Ga</w:t>
      </w:r>
      <w:r>
        <w:rPr>
          <w:i/>
        </w:rPr>
        <w:t xml:space="preserve"> </w:t>
      </w:r>
      <w:r w:rsidRPr="003F5ACC">
        <w:rPr>
          <w:i/>
        </w:rPr>
        <w:t>12, 2009</w:t>
      </w:r>
      <w:r>
        <w:rPr>
          <w:i/>
        </w:rPr>
        <w:t xml:space="preserve"> </w:t>
      </w:r>
      <w:r w:rsidRPr="003F5ACC">
        <w:rPr>
          <w:i/>
        </w:rPr>
        <w:t>Hun</w:t>
      </w:r>
      <w:r>
        <w:rPr>
          <w:i/>
        </w:rPr>
        <w:t xml:space="preserve"> </w:t>
      </w:r>
      <w:r w:rsidRPr="003F5ACC">
        <w:rPr>
          <w:i/>
        </w:rPr>
        <w:t>Ba</w:t>
      </w:r>
      <w:r>
        <w:rPr>
          <w:i/>
        </w:rPr>
        <w:t xml:space="preserve"> </w:t>
      </w:r>
      <w:r w:rsidRPr="003F5ACC">
        <w:rPr>
          <w:i/>
        </w:rPr>
        <w:t>103</w:t>
      </w:r>
      <w:r w:rsidRPr="00775374">
        <w:t xml:space="preserve"> (consolidated) of 30 August 2011, para.</w:t>
      </w:r>
      <w:r>
        <w:t xml:space="preserve"> </w:t>
      </w:r>
      <w:r w:rsidRPr="00775374">
        <w:t>3.4.2.1.</w:t>
      </w:r>
    </w:p>
  </w:footnote>
  <w:footnote w:id="9">
    <w:p w:rsidR="00011A79" w:rsidRPr="00912EA8" w:rsidRDefault="00011A79" w:rsidP="003F5ACC">
      <w:pPr>
        <w:pStyle w:val="FootnoteText"/>
        <w:jc w:val="both"/>
        <w:rPr>
          <w:szCs w:val="18"/>
        </w:rPr>
      </w:pPr>
      <w:r>
        <w:rPr>
          <w:szCs w:val="18"/>
        </w:rPr>
        <w:tab/>
      </w:r>
      <w:r w:rsidRPr="003F5ACC">
        <w:rPr>
          <w:rStyle w:val="FootnoteReference"/>
        </w:rPr>
        <w:footnoteRef/>
      </w:r>
      <w:r>
        <w:rPr>
          <w:szCs w:val="18"/>
        </w:rPr>
        <w:tab/>
        <w:t>C</w:t>
      </w:r>
      <w:r w:rsidRPr="00912EA8">
        <w:rPr>
          <w:szCs w:val="18"/>
        </w:rPr>
        <w:t>ommunication</w:t>
      </w:r>
      <w:r>
        <w:rPr>
          <w:szCs w:val="18"/>
        </w:rPr>
        <w:t>s</w:t>
      </w:r>
      <w:r w:rsidRPr="00912EA8">
        <w:rPr>
          <w:szCs w:val="18"/>
        </w:rPr>
        <w:t xml:space="preserve"> No</w:t>
      </w:r>
      <w:r>
        <w:rPr>
          <w:szCs w:val="18"/>
        </w:rPr>
        <w:t>s</w:t>
      </w:r>
      <w:r w:rsidRPr="00912EA8">
        <w:rPr>
          <w:szCs w:val="18"/>
        </w:rPr>
        <w:t>. 1321 and 1322/2004</w:t>
      </w:r>
      <w:r>
        <w:rPr>
          <w:szCs w:val="18"/>
        </w:rPr>
        <w:t xml:space="preserve">, </w:t>
      </w:r>
      <w:r w:rsidRPr="00912EA8">
        <w:rPr>
          <w:i/>
          <w:szCs w:val="18"/>
        </w:rPr>
        <w:t xml:space="preserve">Yoon </w:t>
      </w:r>
      <w:r w:rsidRPr="00912EA8">
        <w:rPr>
          <w:rFonts w:hint="eastAsia"/>
          <w:i/>
          <w:szCs w:val="18"/>
          <w:lang w:eastAsia="ja-JP"/>
        </w:rPr>
        <w:t xml:space="preserve">and </w:t>
      </w:r>
      <w:r w:rsidRPr="00912EA8">
        <w:rPr>
          <w:i/>
          <w:szCs w:val="18"/>
        </w:rPr>
        <w:t xml:space="preserve">Choi </w:t>
      </w:r>
      <w:r w:rsidRPr="00912EA8">
        <w:rPr>
          <w:iCs/>
          <w:szCs w:val="18"/>
        </w:rPr>
        <w:t>v</w:t>
      </w:r>
      <w:r w:rsidRPr="00912EA8">
        <w:rPr>
          <w:i/>
          <w:szCs w:val="18"/>
        </w:rPr>
        <w:t xml:space="preserve">. the </w:t>
      </w:r>
      <w:smartTag w:uri="urn:schemas-microsoft-com:office:smarttags" w:element="PlaceType">
        <w:r w:rsidRPr="00912EA8">
          <w:rPr>
            <w:i/>
            <w:szCs w:val="18"/>
          </w:rPr>
          <w:t>Republic</w:t>
        </w:r>
      </w:smartTag>
      <w:r w:rsidRPr="00912EA8">
        <w:rPr>
          <w:i/>
          <w:szCs w:val="18"/>
        </w:rPr>
        <w:t xml:space="preserve"> of </w:t>
      </w:r>
      <w:smartTag w:uri="urn:schemas-microsoft-com:office:smarttags" w:element="PlaceName">
        <w:r w:rsidRPr="00912EA8">
          <w:rPr>
            <w:i/>
            <w:szCs w:val="18"/>
          </w:rPr>
          <w:t>Korea</w:t>
        </w:r>
      </w:smartTag>
      <w:r w:rsidRPr="003F5ACC">
        <w:rPr>
          <w:szCs w:val="18"/>
        </w:rPr>
        <w:t xml:space="preserve">, </w:t>
      </w:r>
      <w:r w:rsidRPr="00912EA8">
        <w:rPr>
          <w:szCs w:val="18"/>
        </w:rPr>
        <w:t>Views adopted by the Committee on 3 November 2006;</w:t>
      </w:r>
      <w:r w:rsidRPr="003F5ACC">
        <w:rPr>
          <w:szCs w:val="18"/>
        </w:rPr>
        <w:t xml:space="preserve"> </w:t>
      </w:r>
      <w:r>
        <w:rPr>
          <w:szCs w:val="18"/>
        </w:rPr>
        <w:t>c</w:t>
      </w:r>
      <w:r w:rsidRPr="00912EA8">
        <w:rPr>
          <w:szCs w:val="18"/>
        </w:rPr>
        <w:t>ommunications No</w:t>
      </w:r>
      <w:r>
        <w:rPr>
          <w:szCs w:val="18"/>
        </w:rPr>
        <w:t>s</w:t>
      </w:r>
      <w:r w:rsidRPr="00912EA8">
        <w:rPr>
          <w:szCs w:val="18"/>
        </w:rPr>
        <w:t xml:space="preserve">. 1593-1603/2007, </w:t>
      </w:r>
      <w:r w:rsidRPr="00912EA8">
        <w:rPr>
          <w:i/>
          <w:szCs w:val="18"/>
        </w:rPr>
        <w:t>Jung et al</w:t>
      </w:r>
      <w:r>
        <w:rPr>
          <w:i/>
          <w:szCs w:val="18"/>
        </w:rPr>
        <w:t>.</w:t>
      </w:r>
      <w:r w:rsidRPr="00912EA8">
        <w:rPr>
          <w:szCs w:val="18"/>
        </w:rPr>
        <w:t xml:space="preserve"> v. </w:t>
      </w:r>
      <w:r w:rsidRPr="00912EA8">
        <w:rPr>
          <w:i/>
          <w:szCs w:val="18"/>
        </w:rPr>
        <w:t xml:space="preserve">the </w:t>
      </w:r>
      <w:smartTag w:uri="urn:schemas-microsoft-com:office:smarttags" w:element="place">
        <w:smartTag w:uri="urn:schemas-microsoft-com:office:smarttags" w:element="PlaceType">
          <w:r w:rsidRPr="00912EA8">
            <w:rPr>
              <w:i/>
              <w:szCs w:val="18"/>
            </w:rPr>
            <w:t>Republic</w:t>
          </w:r>
        </w:smartTag>
        <w:r w:rsidRPr="00912EA8">
          <w:rPr>
            <w:i/>
            <w:szCs w:val="18"/>
          </w:rPr>
          <w:t xml:space="preserve"> of </w:t>
        </w:r>
        <w:smartTag w:uri="urn:schemas-microsoft-com:office:smarttags" w:element="PlaceName">
          <w:r w:rsidRPr="00912EA8">
            <w:rPr>
              <w:i/>
              <w:szCs w:val="18"/>
            </w:rPr>
            <w:t>Korea</w:t>
          </w:r>
        </w:smartTag>
      </w:smartTag>
      <w:r w:rsidRPr="003F5ACC">
        <w:rPr>
          <w:szCs w:val="18"/>
        </w:rPr>
        <w:t xml:space="preserve">, </w:t>
      </w:r>
      <w:r w:rsidRPr="00912EA8">
        <w:rPr>
          <w:szCs w:val="18"/>
        </w:rPr>
        <w:t xml:space="preserve">Views adopted by the Committee on </w:t>
      </w:r>
      <w:r w:rsidRPr="00C257E1">
        <w:rPr>
          <w:szCs w:val="18"/>
        </w:rPr>
        <w:t>23 Marc</w:t>
      </w:r>
      <w:r w:rsidRPr="006703FA">
        <w:rPr>
          <w:szCs w:val="18"/>
        </w:rPr>
        <w:t>h</w:t>
      </w:r>
      <w:r w:rsidRPr="00912EA8">
        <w:rPr>
          <w:szCs w:val="18"/>
        </w:rPr>
        <w:t xml:space="preserve"> 2010.</w:t>
      </w:r>
    </w:p>
  </w:footnote>
  <w:footnote w:id="10">
    <w:p w:rsidR="00011A79" w:rsidRPr="00912EA8" w:rsidRDefault="00011A79" w:rsidP="003F5ACC">
      <w:pPr>
        <w:pStyle w:val="FootnoteText"/>
        <w:jc w:val="both"/>
        <w:rPr>
          <w:szCs w:val="18"/>
          <w:lang w:eastAsia="ja-JP"/>
        </w:rPr>
      </w:pPr>
      <w:r>
        <w:rPr>
          <w:szCs w:val="18"/>
        </w:rPr>
        <w:tab/>
      </w:r>
      <w:r w:rsidRPr="00912EA8">
        <w:rPr>
          <w:rStyle w:val="FootnoteReference"/>
          <w:szCs w:val="18"/>
        </w:rPr>
        <w:footnoteRef/>
      </w:r>
      <w:r w:rsidRPr="00912EA8">
        <w:rPr>
          <w:szCs w:val="18"/>
        </w:rPr>
        <w:t xml:space="preserve"> </w:t>
      </w:r>
      <w:r>
        <w:rPr>
          <w:szCs w:val="18"/>
        </w:rPr>
        <w:tab/>
      </w:r>
      <w:r w:rsidRPr="00912EA8">
        <w:rPr>
          <w:szCs w:val="18"/>
        </w:rPr>
        <w:t>Ibid.</w:t>
      </w:r>
    </w:p>
  </w:footnote>
  <w:footnote w:id="11">
    <w:p w:rsidR="00011A79" w:rsidRPr="006950E2" w:rsidRDefault="00011A79" w:rsidP="003F5ACC">
      <w:pPr>
        <w:pStyle w:val="FootnoteText"/>
        <w:jc w:val="both"/>
      </w:pPr>
      <w:r>
        <w:tab/>
      </w:r>
      <w:r>
        <w:rPr>
          <w:rStyle w:val="FootnoteReference"/>
        </w:rPr>
        <w:footnoteRef/>
      </w:r>
      <w:r>
        <w:t xml:space="preserve"> </w:t>
      </w:r>
      <w:r>
        <w:tab/>
      </w:r>
      <w:r w:rsidRPr="00E15F69">
        <w:t>See for example, communications Nos. 1642-1741/2007</w:t>
      </w:r>
      <w:r w:rsidRPr="006950E2">
        <w:rPr>
          <w:i/>
        </w:rPr>
        <w:t>, Jeong et al</w:t>
      </w:r>
      <w:r>
        <w:rPr>
          <w:i/>
        </w:rPr>
        <w:t>.</w:t>
      </w:r>
      <w:r w:rsidRPr="006950E2">
        <w:rPr>
          <w:i/>
        </w:rPr>
        <w:t xml:space="preserve"> </w:t>
      </w:r>
      <w:r w:rsidRPr="003F5ACC">
        <w:t>v.</w:t>
      </w:r>
      <w:r w:rsidRPr="006950E2">
        <w:rPr>
          <w:i/>
        </w:rPr>
        <w:t xml:space="preserve"> the </w:t>
      </w:r>
      <w:smartTag w:uri="urn:schemas-microsoft-com:office:smarttags" w:element="place">
        <w:smartTag w:uri="urn:schemas-microsoft-com:office:smarttags" w:element="PlaceType">
          <w:r w:rsidRPr="006950E2">
            <w:rPr>
              <w:i/>
            </w:rPr>
            <w:t>Republic</w:t>
          </w:r>
        </w:smartTag>
        <w:r w:rsidRPr="006950E2">
          <w:rPr>
            <w:i/>
          </w:rPr>
          <w:t xml:space="preserve"> of </w:t>
        </w:r>
        <w:smartTag w:uri="urn:schemas-microsoft-com:office:smarttags" w:element="PlaceName">
          <w:r w:rsidRPr="006950E2">
            <w:rPr>
              <w:i/>
            </w:rPr>
            <w:t>Korea</w:t>
          </w:r>
        </w:smartTag>
      </w:smartTag>
      <w:r w:rsidRPr="00E15F69">
        <w:t xml:space="preserve">, Views adopted </w:t>
      </w:r>
      <w:r>
        <w:t xml:space="preserve">by the Committee </w:t>
      </w:r>
      <w:r w:rsidRPr="00E15F69">
        <w:t>on 24 March 2011.</w:t>
      </w:r>
    </w:p>
  </w:footnote>
  <w:footnote w:id="12">
    <w:p w:rsidR="00011A79" w:rsidRPr="006950E2" w:rsidRDefault="00011A79" w:rsidP="003F5ACC">
      <w:pPr>
        <w:pStyle w:val="FootnoteText"/>
        <w:jc w:val="both"/>
      </w:pPr>
      <w:r>
        <w:tab/>
      </w:r>
      <w:r w:rsidRPr="003F5ACC">
        <w:rPr>
          <w:rStyle w:val="FootnoteReference"/>
        </w:rPr>
        <w:footnoteRef/>
      </w:r>
      <w:r w:rsidRPr="003F5ACC">
        <w:rPr>
          <w:rStyle w:val="FootnoteReference"/>
        </w:rPr>
        <w:t xml:space="preserve"> </w:t>
      </w:r>
      <w:r>
        <w:tab/>
        <w:t xml:space="preserve">See for example, communications Nos. 1853 and 1854/2008, </w:t>
      </w:r>
      <w:r w:rsidRPr="00C257E1">
        <w:rPr>
          <w:i/>
        </w:rPr>
        <w:t xml:space="preserve">Atasoy and Sarkut </w:t>
      </w:r>
      <w:r w:rsidRPr="003F5ACC">
        <w:t>v.</w:t>
      </w:r>
      <w:r w:rsidRPr="00C257E1">
        <w:rPr>
          <w:i/>
        </w:rPr>
        <w:t xml:space="preserve"> </w:t>
      </w:r>
      <w:smartTag w:uri="urn:schemas-microsoft-com:office:smarttags" w:element="place">
        <w:smartTag w:uri="urn:schemas-microsoft-com:office:smarttags" w:element="country-region">
          <w:r w:rsidRPr="00C257E1">
            <w:rPr>
              <w:i/>
            </w:rPr>
            <w:t>Turkey</w:t>
          </w:r>
        </w:smartTag>
      </w:smartTag>
      <w:r>
        <w:t>, Views adopted by the Committee on 29 March 2012, para. 10.4.</w:t>
      </w:r>
    </w:p>
  </w:footnote>
  <w:footnote w:id="13">
    <w:p w:rsidR="00011A79" w:rsidRPr="006950E2" w:rsidRDefault="00011A79" w:rsidP="003F5ACC">
      <w:pPr>
        <w:pStyle w:val="FootnoteText"/>
        <w:jc w:val="both"/>
      </w:pPr>
      <w:r>
        <w:tab/>
      </w:r>
      <w:r>
        <w:rPr>
          <w:rStyle w:val="FootnoteReference"/>
        </w:rPr>
        <w:footnoteRef/>
      </w:r>
      <w:r>
        <w:t xml:space="preserve"> </w:t>
      </w:r>
      <w:r>
        <w:tab/>
      </w:r>
      <w:r w:rsidRPr="003D6AEB">
        <w:t>See for example, communications Nos. 1642-1741/2007</w:t>
      </w:r>
      <w:r w:rsidRPr="003D6AEB">
        <w:rPr>
          <w:i/>
        </w:rPr>
        <w:t>, Jeong et al</w:t>
      </w:r>
      <w:r>
        <w:rPr>
          <w:i/>
        </w:rPr>
        <w:t>.</w:t>
      </w:r>
      <w:r w:rsidRPr="003D6AEB">
        <w:rPr>
          <w:i/>
        </w:rPr>
        <w:t xml:space="preserve"> </w:t>
      </w:r>
      <w:r w:rsidRPr="00DE561D">
        <w:t>v.</w:t>
      </w:r>
      <w:r w:rsidRPr="003D6AEB">
        <w:rPr>
          <w:i/>
        </w:rPr>
        <w:t xml:space="preserve"> the </w:t>
      </w:r>
      <w:smartTag w:uri="urn:schemas-microsoft-com:office:smarttags" w:element="place">
        <w:smartTag w:uri="urn:schemas-microsoft-com:office:smarttags" w:element="PlaceType">
          <w:r w:rsidRPr="003D6AEB">
            <w:rPr>
              <w:i/>
            </w:rPr>
            <w:t>Republic</w:t>
          </w:r>
        </w:smartTag>
        <w:r w:rsidRPr="003D6AEB">
          <w:rPr>
            <w:i/>
          </w:rPr>
          <w:t xml:space="preserve"> of </w:t>
        </w:r>
        <w:smartTag w:uri="urn:schemas-microsoft-com:office:smarttags" w:element="PlaceName">
          <w:r w:rsidRPr="003D6AEB">
            <w:rPr>
              <w:i/>
            </w:rPr>
            <w:t>Korea</w:t>
          </w:r>
        </w:smartTag>
      </w:smartTag>
      <w:r w:rsidRPr="003D6AEB">
        <w:t xml:space="preserve">, </w:t>
      </w:r>
      <w:r>
        <w:t>Views adopted on 24 March 2011.</w:t>
      </w:r>
    </w:p>
  </w:footnote>
  <w:footnote w:id="14">
    <w:p w:rsidR="00011A79" w:rsidRPr="00956EC6" w:rsidRDefault="00011A79" w:rsidP="004832A8">
      <w:pPr>
        <w:pStyle w:val="FootnoteText"/>
        <w:tabs>
          <w:tab w:val="clear" w:pos="1021"/>
          <w:tab w:val="right" w:pos="1134"/>
        </w:tabs>
        <w:ind w:firstLine="0"/>
        <w:jc w:val="both"/>
      </w:pPr>
      <w:r>
        <w:rPr>
          <w:rStyle w:val="FootnoteReference"/>
        </w:rPr>
        <w:footnoteRef/>
      </w:r>
      <w:r>
        <w:t xml:space="preserve"> </w:t>
      </w:r>
      <w:r w:rsidRPr="00DE561D">
        <w:t>Messrs. Sang-gil Ma, Kyong-nam Choi, S</w:t>
      </w:r>
      <w:r>
        <w:t>eul-gi Lee, Jin-taek Choi, Yun-taek Hong, Eun-sang Lee, Young-il Jang,</w:t>
      </w:r>
      <w:r w:rsidRPr="00EF7C1D">
        <w:t xml:space="preserve"> </w:t>
      </w:r>
      <w:r>
        <w:t>Won-il Ji,</w:t>
      </w:r>
      <w:r w:rsidRPr="005270D0">
        <w:t xml:space="preserve"> </w:t>
      </w:r>
      <w:r>
        <w:t>Kwang-hyun Kim,</w:t>
      </w:r>
      <w:r w:rsidRPr="00244AE9">
        <w:t xml:space="preserve"> </w:t>
      </w:r>
      <w:r>
        <w:t>Seoung-ho Choi, Hyoung-mo Jeong, Ji-woong</w:t>
      </w:r>
      <w:r w:rsidRPr="00037542">
        <w:t xml:space="preserve"> Kim</w:t>
      </w:r>
      <w:r>
        <w:t xml:space="preserve">, Yong-hun Jeung, Gang-hee Lee, Jin-woo Lee and </w:t>
      </w:r>
      <w:smartTag w:uri="urn:schemas-microsoft-com:office:smarttags" w:element="place">
        <w:smartTag w:uri="urn:schemas-microsoft-com:office:smarttags" w:element="PlaceName">
          <w:r>
            <w:t>Byoung-kwan</w:t>
          </w:r>
        </w:smartTag>
        <w:r>
          <w:t xml:space="preserve"> </w:t>
        </w:r>
        <w:smartTag w:uri="urn:schemas-microsoft-com:office:smarttags" w:element="PlaceType">
          <w:r>
            <w:t>Park</w:t>
          </w:r>
        </w:smartTag>
      </w:smartTag>
      <w:r w:rsidRPr="00266328">
        <w:t xml:space="preserve"> </w:t>
      </w:r>
      <w:r w:rsidRPr="00037542">
        <w:t>w</w:t>
      </w:r>
      <w:r>
        <w:t>ere</w:t>
      </w:r>
      <w:r w:rsidRPr="00037542">
        <w:t xml:space="preserve"> sentenced</w:t>
      </w:r>
      <w:r>
        <w:t xml:space="preserve"> to 18 months’ imprisonment by</w:t>
      </w:r>
      <w:r w:rsidRPr="00037542">
        <w:t xml:space="preserve"> the lower court. </w:t>
      </w:r>
      <w:r>
        <w:t>Their</w:t>
      </w:r>
      <w:r w:rsidRPr="00037542">
        <w:t xml:space="preserve"> appe</w:t>
      </w:r>
      <w:r>
        <w:t>a</w:t>
      </w:r>
      <w:r w:rsidRPr="00037542">
        <w:t>l</w:t>
      </w:r>
      <w:r>
        <w:t>s</w:t>
      </w:r>
      <w:r w:rsidRPr="00037542">
        <w:t xml:space="preserve"> w</w:t>
      </w:r>
      <w:r>
        <w:t>ere</w:t>
      </w:r>
      <w:r w:rsidRPr="00037542">
        <w:t xml:space="preserve"> </w:t>
      </w:r>
      <w:r>
        <w:t xml:space="preserve">rejected </w:t>
      </w:r>
      <w:r w:rsidRPr="00037542">
        <w:t>by the Court o</w:t>
      </w:r>
      <w:r>
        <w:t>f Appeal and the Supreme Court.</w:t>
      </w:r>
    </w:p>
  </w:footnote>
  <w:footnote w:id="15">
    <w:p w:rsidR="00011A79" w:rsidRPr="0089587E" w:rsidRDefault="00011A79" w:rsidP="00C13769">
      <w:pPr>
        <w:pStyle w:val="FootnoteText"/>
        <w:ind w:firstLine="0"/>
        <w:jc w:val="both"/>
      </w:pPr>
      <w:r>
        <w:rPr>
          <w:rStyle w:val="FootnoteReference"/>
        </w:rPr>
        <w:footnoteRef/>
      </w:r>
      <w:r>
        <w:t xml:space="preserve"> </w:t>
      </w:r>
      <w:r w:rsidRPr="0089587E">
        <w:t>Communications Nos. 1321</w:t>
      </w:r>
      <w:r>
        <w:t xml:space="preserve"> </w:t>
      </w:r>
      <w:r w:rsidRPr="0089587E">
        <w:t>and 1322/2004,</w:t>
      </w:r>
      <w:r>
        <w:t xml:space="preserve"> </w:t>
      </w:r>
      <w:r w:rsidRPr="00321C98">
        <w:rPr>
          <w:i/>
        </w:rPr>
        <w:t xml:space="preserve">Yoon and Choi </w:t>
      </w:r>
      <w:r w:rsidRPr="00321C98">
        <w:t>v.</w:t>
      </w:r>
      <w:r w:rsidRPr="00321C98">
        <w:rPr>
          <w:i/>
        </w:rPr>
        <w:t xml:space="preserve"> the </w:t>
      </w:r>
      <w:smartTag w:uri="urn:schemas-microsoft-com:office:smarttags" w:element="place">
        <w:smartTag w:uri="urn:schemas-microsoft-com:office:smarttags" w:element="PlaceType">
          <w:r w:rsidRPr="00321C98">
            <w:rPr>
              <w:i/>
            </w:rPr>
            <w:t>Republic</w:t>
          </w:r>
        </w:smartTag>
        <w:r w:rsidRPr="00321C98">
          <w:rPr>
            <w:i/>
          </w:rPr>
          <w:t xml:space="preserve"> of </w:t>
        </w:r>
        <w:smartTag w:uri="urn:schemas-microsoft-com:office:smarttags" w:element="PlaceName">
          <w:r w:rsidRPr="00321C98">
            <w:rPr>
              <w:i/>
            </w:rPr>
            <w:t>Korea</w:t>
          </w:r>
        </w:smartTag>
      </w:smartTag>
      <w:r w:rsidRPr="0089587E">
        <w:t>, Views adopted by the Committee on 3 November 2006</w:t>
      </w:r>
      <w:r>
        <w:t>.</w:t>
      </w:r>
    </w:p>
  </w:footnote>
  <w:footnote w:id="16">
    <w:p w:rsidR="00011A79" w:rsidRDefault="00011A79" w:rsidP="00C13769">
      <w:pPr>
        <w:pStyle w:val="FootnoteText"/>
        <w:ind w:firstLine="0"/>
        <w:jc w:val="both"/>
      </w:pPr>
      <w:r>
        <w:rPr>
          <w:rStyle w:val="FootnoteReference"/>
        </w:rPr>
        <w:footnoteRef/>
      </w:r>
      <w:r>
        <w:t xml:space="preserve"> See communications Nos. 1853 and 1854/2008, </w:t>
      </w:r>
      <w:r w:rsidRPr="00C257E1">
        <w:rPr>
          <w:i/>
        </w:rPr>
        <w:t xml:space="preserve">Atasoy and Sarkut </w:t>
      </w:r>
      <w:r w:rsidRPr="00785213">
        <w:t>v.</w:t>
      </w:r>
      <w:r w:rsidRPr="00C257E1">
        <w:rPr>
          <w:i/>
        </w:rPr>
        <w:t xml:space="preserve"> </w:t>
      </w:r>
      <w:smartTag w:uri="urn:schemas-microsoft-com:office:smarttags" w:element="place">
        <w:smartTag w:uri="urn:schemas-microsoft-com:office:smarttags" w:element="country-region">
          <w:r w:rsidRPr="00C257E1">
            <w:rPr>
              <w:i/>
            </w:rPr>
            <w:t>Turkey</w:t>
          </w:r>
        </w:smartTag>
      </w:smartTag>
      <w:r>
        <w:t>, Views adopted on 29 March 2012, Individual opinion of Committee member Mr. Gerald L. Neuman, jointly with Mr. Yuji Iwasawa, Mr. Michael O’Flaherty and Mr. Walter Kälin (concurring).</w:t>
      </w:r>
    </w:p>
  </w:footnote>
  <w:footnote w:id="17">
    <w:p w:rsidR="00011A79" w:rsidRPr="0089587E" w:rsidRDefault="00011A79" w:rsidP="00C13769">
      <w:pPr>
        <w:pStyle w:val="FootnoteText"/>
        <w:ind w:firstLine="0"/>
        <w:jc w:val="both"/>
      </w:pPr>
      <w:r>
        <w:rPr>
          <w:rStyle w:val="FootnoteReference"/>
        </w:rPr>
        <w:footnoteRef/>
      </w:r>
      <w:r>
        <w:t xml:space="preserve"> </w:t>
      </w:r>
      <w:r w:rsidRPr="0089587E">
        <w:t>Communications Nos. 1321</w:t>
      </w:r>
      <w:r>
        <w:t xml:space="preserve"> and </w:t>
      </w:r>
      <w:r w:rsidRPr="0089587E">
        <w:t xml:space="preserve">1322/2004, </w:t>
      </w:r>
      <w:r w:rsidRPr="00785213">
        <w:rPr>
          <w:i/>
        </w:rPr>
        <w:t xml:space="preserve">Yoon and Choi </w:t>
      </w:r>
      <w:r w:rsidRPr="00785213">
        <w:t>v.</w:t>
      </w:r>
      <w:r w:rsidRPr="00785213">
        <w:rPr>
          <w:i/>
        </w:rPr>
        <w:t xml:space="preserve"> the </w:t>
      </w:r>
      <w:smartTag w:uri="urn:schemas-microsoft-com:office:smarttags" w:element="place">
        <w:smartTag w:uri="urn:schemas-microsoft-com:office:smarttags" w:element="PlaceType">
          <w:r w:rsidRPr="00785213">
            <w:rPr>
              <w:i/>
            </w:rPr>
            <w:t>Republic</w:t>
          </w:r>
        </w:smartTag>
        <w:r w:rsidRPr="00785213">
          <w:rPr>
            <w:i/>
          </w:rPr>
          <w:t xml:space="preserve"> of </w:t>
        </w:r>
        <w:smartTag w:uri="urn:schemas-microsoft-com:office:smarttags" w:element="PlaceName">
          <w:r w:rsidRPr="00785213">
            <w:rPr>
              <w:i/>
            </w:rPr>
            <w:t>Korea</w:t>
          </w:r>
        </w:smartTag>
      </w:smartTag>
      <w:r w:rsidRPr="0089587E">
        <w:t>, Views adopted by the Committee on 3 November 2006</w:t>
      </w:r>
      <w:r>
        <w:t>.</w:t>
      </w:r>
    </w:p>
  </w:footnote>
  <w:footnote w:id="18">
    <w:p w:rsidR="00011A79" w:rsidRDefault="00011A79" w:rsidP="00BC7EF7">
      <w:pPr>
        <w:pStyle w:val="FootnoteText"/>
        <w:ind w:firstLine="0"/>
        <w:jc w:val="both"/>
      </w:pPr>
      <w:r>
        <w:rPr>
          <w:rStyle w:val="FootnoteReference"/>
        </w:rPr>
        <w:footnoteRef/>
      </w:r>
      <w:r>
        <w:t xml:space="preserve"> Communications Nos.1853 and 1854/2008, </w:t>
      </w:r>
      <w:r w:rsidRPr="00C257E1">
        <w:rPr>
          <w:i/>
        </w:rPr>
        <w:t xml:space="preserve">Atasoy and Sarkut </w:t>
      </w:r>
      <w:r w:rsidRPr="00321C98">
        <w:t>v.</w:t>
      </w:r>
      <w:r w:rsidRPr="00C257E1">
        <w:rPr>
          <w:i/>
        </w:rPr>
        <w:t xml:space="preserve"> </w:t>
      </w:r>
      <w:smartTag w:uri="urn:schemas-microsoft-com:office:smarttags" w:element="place">
        <w:smartTag w:uri="urn:schemas-microsoft-com:office:smarttags" w:element="country-region">
          <w:r w:rsidRPr="00C257E1">
            <w:rPr>
              <w:i/>
            </w:rPr>
            <w:t>Turkey</w:t>
          </w:r>
        </w:smartTag>
      </w:smartTag>
      <w:r>
        <w:t>, Views adopted on 29 March 2012, Iindividual opinion of Committee member Mr. Gerald L. Neuman, jointly with members Mr. Yuji Iwasawa, Mr. Michael O’Flaherty and Mr. Walter Kaelin (concurring).</w:t>
      </w:r>
    </w:p>
  </w:footnote>
  <w:footnote w:id="19">
    <w:p w:rsidR="00011A79" w:rsidRDefault="00011A79" w:rsidP="00BC7EF7">
      <w:pPr>
        <w:pStyle w:val="FootnoteText"/>
        <w:ind w:firstLine="0"/>
        <w:jc w:val="both"/>
      </w:pPr>
      <w:r>
        <w:rPr>
          <w:rStyle w:val="FootnoteReference"/>
        </w:rPr>
        <w:footnoteRef/>
      </w:r>
      <w:r>
        <w:t xml:space="preserve"> C</w:t>
      </w:r>
      <w:r w:rsidRPr="00912EA8">
        <w:rPr>
          <w:szCs w:val="18"/>
        </w:rPr>
        <w:t>ommunication</w:t>
      </w:r>
      <w:r>
        <w:rPr>
          <w:szCs w:val="18"/>
        </w:rPr>
        <w:t>s</w:t>
      </w:r>
      <w:r w:rsidRPr="00912EA8">
        <w:rPr>
          <w:szCs w:val="18"/>
        </w:rPr>
        <w:t xml:space="preserve"> No</w:t>
      </w:r>
      <w:r>
        <w:rPr>
          <w:szCs w:val="18"/>
        </w:rPr>
        <w:t>s</w:t>
      </w:r>
      <w:r w:rsidRPr="00912EA8">
        <w:rPr>
          <w:szCs w:val="18"/>
        </w:rPr>
        <w:t>. 1321</w:t>
      </w:r>
      <w:r>
        <w:rPr>
          <w:szCs w:val="18"/>
        </w:rPr>
        <w:t xml:space="preserve"> and </w:t>
      </w:r>
      <w:r w:rsidRPr="00912EA8">
        <w:rPr>
          <w:szCs w:val="18"/>
        </w:rPr>
        <w:t>1322/2004</w:t>
      </w:r>
      <w:r w:rsidRPr="00912EA8">
        <w:rPr>
          <w:i/>
          <w:szCs w:val="18"/>
        </w:rPr>
        <w:t xml:space="preserve">, Yoon </w:t>
      </w:r>
      <w:r w:rsidRPr="00912EA8">
        <w:rPr>
          <w:rFonts w:hint="eastAsia"/>
          <w:i/>
          <w:szCs w:val="18"/>
          <w:lang w:eastAsia="ja-JP"/>
        </w:rPr>
        <w:t>and</w:t>
      </w:r>
      <w:r w:rsidRPr="00912EA8">
        <w:rPr>
          <w:i/>
          <w:szCs w:val="18"/>
        </w:rPr>
        <w:t xml:space="preserve"> Choi </w:t>
      </w:r>
      <w:r w:rsidRPr="00912EA8">
        <w:rPr>
          <w:iCs/>
          <w:szCs w:val="18"/>
        </w:rPr>
        <w:t>v</w:t>
      </w:r>
      <w:r w:rsidRPr="00912EA8">
        <w:rPr>
          <w:i/>
          <w:szCs w:val="18"/>
        </w:rPr>
        <w:t xml:space="preserve">. the Republic of Korea, </w:t>
      </w:r>
      <w:r w:rsidRPr="00912EA8">
        <w:rPr>
          <w:szCs w:val="18"/>
        </w:rPr>
        <w:t>Views adopted by the Committee on 3 November 2006; communications No</w:t>
      </w:r>
      <w:r>
        <w:rPr>
          <w:szCs w:val="18"/>
        </w:rPr>
        <w:t>s</w:t>
      </w:r>
      <w:r w:rsidRPr="00912EA8">
        <w:rPr>
          <w:szCs w:val="18"/>
        </w:rPr>
        <w:t xml:space="preserve">. 1593-1603/2007, </w:t>
      </w:r>
      <w:r w:rsidRPr="00912EA8">
        <w:rPr>
          <w:i/>
          <w:szCs w:val="18"/>
        </w:rPr>
        <w:t>Jung et al</w:t>
      </w:r>
      <w:r>
        <w:rPr>
          <w:i/>
          <w:szCs w:val="18"/>
        </w:rPr>
        <w:t>.</w:t>
      </w:r>
      <w:r w:rsidRPr="00912EA8">
        <w:rPr>
          <w:szCs w:val="18"/>
        </w:rPr>
        <w:t xml:space="preserve"> v. </w:t>
      </w:r>
      <w:r w:rsidRPr="00912EA8">
        <w:rPr>
          <w:i/>
          <w:szCs w:val="18"/>
        </w:rPr>
        <w:t xml:space="preserve">the Republic of Korea, </w:t>
      </w:r>
      <w:r w:rsidRPr="00912EA8">
        <w:rPr>
          <w:szCs w:val="18"/>
        </w:rPr>
        <w:t xml:space="preserve">Views adopted by the Committee on </w:t>
      </w:r>
      <w:r w:rsidRPr="00C257E1">
        <w:rPr>
          <w:szCs w:val="18"/>
        </w:rPr>
        <w:t>23 Marc</w:t>
      </w:r>
      <w:r w:rsidRPr="006703FA">
        <w:rPr>
          <w:szCs w:val="18"/>
        </w:rPr>
        <w:t>h</w:t>
      </w:r>
      <w:r w:rsidRPr="00912EA8">
        <w:rPr>
          <w:szCs w:val="18"/>
        </w:rPr>
        <w:t xml:space="preserve"> 2010.</w:t>
      </w:r>
    </w:p>
  </w:footnote>
  <w:footnote w:id="20">
    <w:p w:rsidR="00011A79" w:rsidRPr="000D6C60" w:rsidRDefault="00011A79" w:rsidP="00BC7EF7">
      <w:pPr>
        <w:pStyle w:val="FootnoteText"/>
        <w:ind w:firstLine="0"/>
        <w:jc w:val="both"/>
      </w:pPr>
      <w:r>
        <w:rPr>
          <w:rStyle w:val="FootnoteReference"/>
        </w:rPr>
        <w:footnoteRef/>
      </w:r>
      <w:r>
        <w:t xml:space="preserve">  Communication No. 1852/2008, </w:t>
      </w:r>
      <w:r>
        <w:rPr>
          <w:i/>
        </w:rPr>
        <w:t xml:space="preserve">Singh </w:t>
      </w:r>
      <w:r w:rsidRPr="00321C98">
        <w:t>v.</w:t>
      </w:r>
      <w:r>
        <w:rPr>
          <w:i/>
        </w:rPr>
        <w:t xml:space="preserve"> </w:t>
      </w:r>
      <w:smartTag w:uri="urn:schemas-microsoft-com:office:smarttags" w:element="place">
        <w:smartTag w:uri="urn:schemas-microsoft-com:office:smarttags" w:element="country-region">
          <w:r>
            <w:rPr>
              <w:i/>
            </w:rPr>
            <w:t>France</w:t>
          </w:r>
        </w:smartTag>
      </w:smartTag>
      <w:r>
        <w:t>, Views adopted by the Committee on 1 November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79" w:rsidRPr="009E31DB" w:rsidRDefault="00011A79" w:rsidP="001427F5">
    <w:pPr>
      <w:pStyle w:val="Header"/>
    </w:pPr>
    <w:r>
      <w:t>CCPR/C/106/D/1786/2008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79" w:rsidRPr="009E31DB" w:rsidRDefault="00011A79" w:rsidP="001427F5">
    <w:pPr>
      <w:pStyle w:val="Header"/>
      <w:jc w:val="right"/>
    </w:pPr>
    <w:r>
      <w:t>CCPR/C/106/D/1786/2008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29" w:rsidRDefault="00554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1211C"/>
    <w:multiLevelType w:val="hybridMultilevel"/>
    <w:tmpl w:val="BAC00398"/>
    <w:lvl w:ilvl="0" w:tplc="BC081DC8">
      <w:start w:val="1"/>
      <w:numFmt w:val="decimal"/>
      <w:lvlText w:val="%1."/>
      <w:lvlJc w:val="left"/>
      <w:pPr>
        <w:tabs>
          <w:tab w:val="num" w:pos="0"/>
        </w:tabs>
        <w:ind w:left="0" w:firstLine="0"/>
      </w:pPr>
      <w:rPr>
        <w:rFonts w:ascii="Times New Roman" w:hAnsi="Times New Roman" w:cs="Times New Roman" w:hint="default"/>
        <w:b w:val="0"/>
        <w:bCs w:val="0"/>
        <w:i w:val="0"/>
        <w:i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C590A"/>
    <w:multiLevelType w:val="multilevel"/>
    <w:tmpl w:val="461061AC"/>
    <w:lvl w:ilvl="0">
      <w:start w:val="2"/>
      <w:numFmt w:val="decimal"/>
      <w:lvlText w:val="%1"/>
      <w:lvlJc w:val="left"/>
      <w:pPr>
        <w:tabs>
          <w:tab w:val="num" w:pos="576"/>
        </w:tabs>
        <w:ind w:left="576" w:hanging="576"/>
      </w:pPr>
      <w:rPr>
        <w:rFonts w:hint="default"/>
      </w:rPr>
    </w:lvl>
    <w:lvl w:ilvl="1">
      <w:start w:val="102"/>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0E0B5EE3"/>
    <w:multiLevelType w:val="multilevel"/>
    <w:tmpl w:val="FE605774"/>
    <w:lvl w:ilvl="0">
      <w:start w:val="2"/>
      <w:numFmt w:val="decimal"/>
      <w:lvlText w:val="%1"/>
      <w:lvlJc w:val="left"/>
      <w:pPr>
        <w:tabs>
          <w:tab w:val="num" w:pos="576"/>
        </w:tabs>
        <w:ind w:left="576" w:hanging="576"/>
      </w:pPr>
      <w:rPr>
        <w:rFonts w:hint="default"/>
      </w:rPr>
    </w:lvl>
    <w:lvl w:ilvl="1">
      <w:start w:val="95"/>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0F707C30"/>
    <w:multiLevelType w:val="hybridMultilevel"/>
    <w:tmpl w:val="3A1253C2"/>
    <w:lvl w:ilvl="0" w:tplc="53741E6C">
      <w:start w:val="81"/>
      <w:numFmt w:val="decimal"/>
      <w:lvlText w:val="2.%1"/>
      <w:lvlJc w:val="left"/>
      <w:pPr>
        <w:tabs>
          <w:tab w:val="num" w:pos="1701"/>
        </w:tabs>
        <w:ind w:left="1134" w:firstLine="0"/>
      </w:pPr>
      <w:rPr>
        <w:rFonts w:ascii="Times New Roman" w:hAnsi="Times New Roman" w:cs="Times New Roman" w:hint="default"/>
        <w:b w:val="0"/>
        <w:bCs w:val="0"/>
        <w:i w:val="0"/>
        <w:i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52C82"/>
    <w:multiLevelType w:val="multilevel"/>
    <w:tmpl w:val="77D6C538"/>
    <w:lvl w:ilvl="0">
      <w:start w:val="2"/>
      <w:numFmt w:val="decimal"/>
      <w:lvlText w:val="%1"/>
      <w:lvlJc w:val="left"/>
      <w:pPr>
        <w:tabs>
          <w:tab w:val="num" w:pos="576"/>
        </w:tabs>
        <w:ind w:left="576" w:hanging="576"/>
      </w:pPr>
      <w:rPr>
        <w:rFonts w:hint="default"/>
      </w:rPr>
    </w:lvl>
    <w:lvl w:ilvl="1">
      <w:start w:val="104"/>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15325F31"/>
    <w:multiLevelType w:val="multilevel"/>
    <w:tmpl w:val="31DAC27A"/>
    <w:lvl w:ilvl="0">
      <w:start w:val="2"/>
      <w:numFmt w:val="decimal"/>
      <w:lvlText w:val="%1"/>
      <w:lvlJc w:val="left"/>
      <w:pPr>
        <w:tabs>
          <w:tab w:val="num" w:pos="576"/>
        </w:tabs>
        <w:ind w:left="576" w:hanging="576"/>
      </w:pPr>
      <w:rPr>
        <w:rFonts w:hint="default"/>
      </w:rPr>
    </w:lvl>
    <w:lvl w:ilvl="1">
      <w:start w:val="87"/>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15980F48"/>
    <w:multiLevelType w:val="multilevel"/>
    <w:tmpl w:val="E32C9484"/>
    <w:lvl w:ilvl="0">
      <w:start w:val="2"/>
      <w:numFmt w:val="decimal"/>
      <w:lvlText w:val="%1"/>
      <w:lvlJc w:val="left"/>
      <w:pPr>
        <w:tabs>
          <w:tab w:val="num" w:pos="576"/>
        </w:tabs>
        <w:ind w:left="576" w:hanging="576"/>
      </w:pPr>
      <w:rPr>
        <w:rFonts w:hint="default"/>
      </w:rPr>
    </w:lvl>
    <w:lvl w:ilvl="1">
      <w:start w:val="100"/>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1D1900A7"/>
    <w:multiLevelType w:val="multilevel"/>
    <w:tmpl w:val="81343E04"/>
    <w:lvl w:ilvl="0">
      <w:start w:val="2"/>
      <w:numFmt w:val="decimal"/>
      <w:lvlText w:val="%1"/>
      <w:lvlJc w:val="left"/>
      <w:pPr>
        <w:tabs>
          <w:tab w:val="num" w:pos="576"/>
        </w:tabs>
        <w:ind w:left="576" w:hanging="576"/>
      </w:pPr>
      <w:rPr>
        <w:rFonts w:hint="default"/>
      </w:rPr>
    </w:lvl>
    <w:lvl w:ilvl="1">
      <w:start w:val="83"/>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2B18742C"/>
    <w:multiLevelType w:val="hybridMultilevel"/>
    <w:tmpl w:val="49A24D94"/>
    <w:lvl w:ilvl="0" w:tplc="942CC36A">
      <w:start w:val="81"/>
      <w:numFmt w:val="decimal"/>
      <w:lvlText w:val="%1."/>
      <w:lvlJc w:val="left"/>
      <w:pPr>
        <w:tabs>
          <w:tab w:val="num" w:pos="1701"/>
        </w:tabs>
        <w:ind w:left="1134" w:firstLine="0"/>
      </w:pPr>
      <w:rPr>
        <w:rFonts w:ascii="Times New Roman" w:hAnsi="Times New Roman" w:cs="Times New Roman" w:hint="default"/>
        <w:b w:val="0"/>
        <w:bCs w:val="0"/>
        <w:i w:val="0"/>
        <w:iCs w:val="0"/>
        <w:color w:val="auto"/>
        <w:sz w:val="20"/>
        <w:szCs w:val="20"/>
      </w:rPr>
    </w:lvl>
    <w:lvl w:ilvl="1" w:tplc="53741E6C">
      <w:start w:val="81"/>
      <w:numFmt w:val="decimal"/>
      <w:lvlText w:val="2.%2"/>
      <w:lvlJc w:val="left"/>
      <w:pPr>
        <w:tabs>
          <w:tab w:val="num" w:pos="1701"/>
        </w:tabs>
        <w:ind w:left="1134" w:firstLine="0"/>
      </w:pPr>
      <w:rPr>
        <w:rFonts w:ascii="Times New Roman" w:hAnsi="Times New Roman" w:cs="Times New Roman"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91797A"/>
    <w:multiLevelType w:val="multilevel"/>
    <w:tmpl w:val="02CA3876"/>
    <w:lvl w:ilvl="0">
      <w:start w:val="2"/>
      <w:numFmt w:val="decimal"/>
      <w:lvlText w:val="%1"/>
      <w:lvlJc w:val="left"/>
      <w:pPr>
        <w:tabs>
          <w:tab w:val="num" w:pos="576"/>
        </w:tabs>
        <w:ind w:left="576" w:hanging="576"/>
      </w:pPr>
      <w:rPr>
        <w:rFonts w:hint="default"/>
      </w:rPr>
    </w:lvl>
    <w:lvl w:ilvl="1">
      <w:start w:val="86"/>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2D0F461C"/>
    <w:multiLevelType w:val="multilevel"/>
    <w:tmpl w:val="CF04872A"/>
    <w:lvl w:ilvl="0">
      <w:start w:val="2"/>
      <w:numFmt w:val="decimal"/>
      <w:lvlText w:val="%1"/>
      <w:lvlJc w:val="left"/>
      <w:pPr>
        <w:tabs>
          <w:tab w:val="num" w:pos="576"/>
        </w:tabs>
        <w:ind w:left="576" w:hanging="576"/>
      </w:pPr>
      <w:rPr>
        <w:rFonts w:hint="default"/>
      </w:rPr>
    </w:lvl>
    <w:lvl w:ilvl="1">
      <w:start w:val="90"/>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37B97F7C"/>
    <w:multiLevelType w:val="multilevel"/>
    <w:tmpl w:val="3D12648A"/>
    <w:lvl w:ilvl="0">
      <w:start w:val="2"/>
      <w:numFmt w:val="decimal"/>
      <w:lvlText w:val="%1"/>
      <w:lvlJc w:val="left"/>
      <w:pPr>
        <w:tabs>
          <w:tab w:val="num" w:pos="576"/>
        </w:tabs>
        <w:ind w:left="576" w:hanging="576"/>
      </w:pPr>
      <w:rPr>
        <w:rFonts w:hint="default"/>
      </w:rPr>
    </w:lvl>
    <w:lvl w:ilvl="1">
      <w:start w:val="85"/>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384434E9"/>
    <w:multiLevelType w:val="multilevel"/>
    <w:tmpl w:val="3DECDB20"/>
    <w:lvl w:ilvl="0">
      <w:start w:val="2"/>
      <w:numFmt w:val="decimal"/>
      <w:lvlText w:val="%1"/>
      <w:lvlJc w:val="left"/>
      <w:pPr>
        <w:tabs>
          <w:tab w:val="num" w:pos="576"/>
        </w:tabs>
        <w:ind w:left="576" w:hanging="576"/>
      </w:pPr>
      <w:rPr>
        <w:rFonts w:hint="default"/>
      </w:rPr>
    </w:lvl>
    <w:lvl w:ilvl="1">
      <w:start w:val="88"/>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38501B00"/>
    <w:multiLevelType w:val="multilevel"/>
    <w:tmpl w:val="03564B04"/>
    <w:lvl w:ilvl="0">
      <w:start w:val="2"/>
      <w:numFmt w:val="decimal"/>
      <w:lvlText w:val="%1"/>
      <w:lvlJc w:val="left"/>
      <w:pPr>
        <w:tabs>
          <w:tab w:val="num" w:pos="576"/>
        </w:tabs>
        <w:ind w:left="576" w:hanging="576"/>
      </w:pPr>
      <w:rPr>
        <w:rFonts w:hint="default"/>
        <w:color w:val="auto"/>
      </w:rPr>
    </w:lvl>
    <w:lvl w:ilvl="1">
      <w:start w:val="105"/>
      <w:numFmt w:val="decimal"/>
      <w:lvlText w:val="%1.%2"/>
      <w:lvlJc w:val="left"/>
      <w:pPr>
        <w:tabs>
          <w:tab w:val="num" w:pos="1710"/>
        </w:tabs>
        <w:ind w:left="1710" w:hanging="576"/>
      </w:pPr>
      <w:rPr>
        <w:rFonts w:hint="default"/>
        <w:color w:val="auto"/>
      </w:rPr>
    </w:lvl>
    <w:lvl w:ilvl="2">
      <w:start w:val="1"/>
      <w:numFmt w:val="decimal"/>
      <w:lvlText w:val="%1.%2.%3"/>
      <w:lvlJc w:val="left"/>
      <w:pPr>
        <w:tabs>
          <w:tab w:val="num" w:pos="2988"/>
        </w:tabs>
        <w:ind w:left="2988" w:hanging="720"/>
      </w:pPr>
      <w:rPr>
        <w:rFonts w:hint="default"/>
        <w:color w:val="auto"/>
      </w:rPr>
    </w:lvl>
    <w:lvl w:ilvl="3">
      <w:start w:val="1"/>
      <w:numFmt w:val="decimal"/>
      <w:lvlText w:val="%1.%2.%3.%4"/>
      <w:lvlJc w:val="left"/>
      <w:pPr>
        <w:tabs>
          <w:tab w:val="num" w:pos="4122"/>
        </w:tabs>
        <w:ind w:left="4122" w:hanging="720"/>
      </w:pPr>
      <w:rPr>
        <w:rFonts w:hint="default"/>
        <w:color w:val="auto"/>
      </w:rPr>
    </w:lvl>
    <w:lvl w:ilvl="4">
      <w:start w:val="1"/>
      <w:numFmt w:val="decimal"/>
      <w:lvlText w:val="%1.%2.%3.%4.%5"/>
      <w:lvlJc w:val="left"/>
      <w:pPr>
        <w:tabs>
          <w:tab w:val="num" w:pos="5256"/>
        </w:tabs>
        <w:ind w:left="5256" w:hanging="720"/>
      </w:pPr>
      <w:rPr>
        <w:rFonts w:hint="default"/>
        <w:color w:val="auto"/>
      </w:rPr>
    </w:lvl>
    <w:lvl w:ilvl="5">
      <w:start w:val="1"/>
      <w:numFmt w:val="decimal"/>
      <w:lvlText w:val="%1.%2.%3.%4.%5.%6"/>
      <w:lvlJc w:val="left"/>
      <w:pPr>
        <w:tabs>
          <w:tab w:val="num" w:pos="6750"/>
        </w:tabs>
        <w:ind w:left="6750" w:hanging="1080"/>
      </w:pPr>
      <w:rPr>
        <w:rFonts w:hint="default"/>
        <w:color w:val="auto"/>
      </w:rPr>
    </w:lvl>
    <w:lvl w:ilvl="6">
      <w:start w:val="1"/>
      <w:numFmt w:val="decimal"/>
      <w:lvlText w:val="%1.%2.%3.%4.%5.%6.%7"/>
      <w:lvlJc w:val="left"/>
      <w:pPr>
        <w:tabs>
          <w:tab w:val="num" w:pos="7884"/>
        </w:tabs>
        <w:ind w:left="7884" w:hanging="1080"/>
      </w:pPr>
      <w:rPr>
        <w:rFonts w:hint="default"/>
        <w:color w:val="auto"/>
      </w:rPr>
    </w:lvl>
    <w:lvl w:ilvl="7">
      <w:start w:val="1"/>
      <w:numFmt w:val="decimal"/>
      <w:lvlText w:val="%1.%2.%3.%4.%5.%6.%7.%8"/>
      <w:lvlJc w:val="left"/>
      <w:pPr>
        <w:tabs>
          <w:tab w:val="num" w:pos="9378"/>
        </w:tabs>
        <w:ind w:left="9378" w:hanging="1440"/>
      </w:pPr>
      <w:rPr>
        <w:rFonts w:hint="default"/>
        <w:color w:val="auto"/>
      </w:rPr>
    </w:lvl>
    <w:lvl w:ilvl="8">
      <w:start w:val="1"/>
      <w:numFmt w:val="decimal"/>
      <w:lvlText w:val="%1.%2.%3.%4.%5.%6.%7.%8.%9"/>
      <w:lvlJc w:val="left"/>
      <w:pPr>
        <w:tabs>
          <w:tab w:val="num" w:pos="10512"/>
        </w:tabs>
        <w:ind w:left="10512" w:hanging="1440"/>
      </w:pPr>
      <w:rPr>
        <w:rFonts w:hint="default"/>
        <w:color w:val="auto"/>
      </w:rPr>
    </w:lvl>
  </w:abstractNum>
  <w:abstractNum w:abstractNumId="15" w15:restartNumberingAfterBreak="0">
    <w:nsid w:val="414E1BB0"/>
    <w:multiLevelType w:val="multilevel"/>
    <w:tmpl w:val="C4CC4A50"/>
    <w:lvl w:ilvl="0">
      <w:start w:val="2"/>
      <w:numFmt w:val="decimal"/>
      <w:lvlText w:val="%1"/>
      <w:lvlJc w:val="left"/>
      <w:pPr>
        <w:tabs>
          <w:tab w:val="num" w:pos="576"/>
        </w:tabs>
        <w:ind w:left="576" w:hanging="576"/>
      </w:pPr>
      <w:rPr>
        <w:rFonts w:hint="default"/>
      </w:rPr>
    </w:lvl>
    <w:lvl w:ilvl="1">
      <w:start w:val="84"/>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4C1B712D"/>
    <w:multiLevelType w:val="multilevel"/>
    <w:tmpl w:val="F460A058"/>
    <w:lvl w:ilvl="0">
      <w:start w:val="81"/>
      <w:numFmt w:val="decimal"/>
      <w:lvlText w:val="%1."/>
      <w:lvlJc w:val="left"/>
      <w:pPr>
        <w:tabs>
          <w:tab w:val="num" w:pos="1701"/>
        </w:tabs>
        <w:ind w:left="1134" w:firstLine="0"/>
      </w:pPr>
      <w:rPr>
        <w:rFonts w:ascii="Times New Roman" w:hAnsi="Times New Roman" w:cs="Times New Roman" w:hint="default"/>
        <w:b w:val="0"/>
        <w:bCs w:val="0"/>
        <w:i w:val="0"/>
        <w:iCs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1F576E"/>
    <w:multiLevelType w:val="multilevel"/>
    <w:tmpl w:val="CA4EA954"/>
    <w:lvl w:ilvl="0">
      <w:start w:val="2"/>
      <w:numFmt w:val="decimal"/>
      <w:lvlText w:val="%1"/>
      <w:lvlJc w:val="left"/>
      <w:pPr>
        <w:tabs>
          <w:tab w:val="num" w:pos="576"/>
        </w:tabs>
        <w:ind w:left="576" w:hanging="576"/>
      </w:pPr>
      <w:rPr>
        <w:rFonts w:hint="default"/>
      </w:rPr>
    </w:lvl>
    <w:lvl w:ilvl="1">
      <w:start w:val="97"/>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0F33D9D"/>
    <w:multiLevelType w:val="multilevel"/>
    <w:tmpl w:val="C878598C"/>
    <w:lvl w:ilvl="0">
      <w:start w:val="2"/>
      <w:numFmt w:val="decimal"/>
      <w:lvlText w:val="%1"/>
      <w:lvlJc w:val="left"/>
      <w:pPr>
        <w:tabs>
          <w:tab w:val="num" w:pos="576"/>
        </w:tabs>
        <w:ind w:left="576" w:hanging="576"/>
      </w:pPr>
      <w:rPr>
        <w:rFonts w:hint="default"/>
      </w:rPr>
    </w:lvl>
    <w:lvl w:ilvl="1">
      <w:start w:val="92"/>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46C081A"/>
    <w:multiLevelType w:val="multilevel"/>
    <w:tmpl w:val="0CD0DF10"/>
    <w:lvl w:ilvl="0">
      <w:start w:val="2"/>
      <w:numFmt w:val="decimal"/>
      <w:lvlText w:val="%1"/>
      <w:lvlJc w:val="left"/>
      <w:pPr>
        <w:tabs>
          <w:tab w:val="num" w:pos="576"/>
        </w:tabs>
        <w:ind w:left="576" w:hanging="576"/>
      </w:pPr>
      <w:rPr>
        <w:rFonts w:hint="default"/>
      </w:rPr>
    </w:lvl>
    <w:lvl w:ilvl="1">
      <w:start w:val="101"/>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75B0980"/>
    <w:multiLevelType w:val="multilevel"/>
    <w:tmpl w:val="4B9E5728"/>
    <w:lvl w:ilvl="0">
      <w:start w:val="2"/>
      <w:numFmt w:val="decimal"/>
      <w:lvlText w:val="%1"/>
      <w:lvlJc w:val="left"/>
      <w:pPr>
        <w:tabs>
          <w:tab w:val="num" w:pos="576"/>
        </w:tabs>
        <w:ind w:left="576" w:hanging="576"/>
      </w:pPr>
      <w:rPr>
        <w:rFonts w:hint="default"/>
      </w:rPr>
    </w:lvl>
    <w:lvl w:ilvl="1">
      <w:start w:val="99"/>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651C1F24"/>
    <w:multiLevelType w:val="multilevel"/>
    <w:tmpl w:val="B970A6C8"/>
    <w:lvl w:ilvl="0">
      <w:start w:val="2"/>
      <w:numFmt w:val="decimal"/>
      <w:lvlText w:val="%1"/>
      <w:lvlJc w:val="left"/>
      <w:pPr>
        <w:tabs>
          <w:tab w:val="num" w:pos="576"/>
        </w:tabs>
        <w:ind w:left="576" w:hanging="576"/>
      </w:pPr>
      <w:rPr>
        <w:rFonts w:hint="default"/>
      </w:rPr>
    </w:lvl>
    <w:lvl w:ilvl="1">
      <w:start w:val="103"/>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6752038F"/>
    <w:multiLevelType w:val="multilevel"/>
    <w:tmpl w:val="4E3CB90C"/>
    <w:lvl w:ilvl="0">
      <w:start w:val="2"/>
      <w:numFmt w:val="decimal"/>
      <w:lvlText w:val="%1"/>
      <w:lvlJc w:val="left"/>
      <w:pPr>
        <w:tabs>
          <w:tab w:val="num" w:pos="576"/>
        </w:tabs>
        <w:ind w:left="576" w:hanging="576"/>
      </w:pPr>
      <w:rPr>
        <w:rFonts w:hint="default"/>
      </w:rPr>
    </w:lvl>
    <w:lvl w:ilvl="1">
      <w:start w:val="98"/>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2F4B50"/>
    <w:multiLevelType w:val="multilevel"/>
    <w:tmpl w:val="DC9CCA02"/>
    <w:lvl w:ilvl="0">
      <w:start w:val="2"/>
      <w:numFmt w:val="decimal"/>
      <w:lvlText w:val="%1"/>
      <w:lvlJc w:val="left"/>
      <w:pPr>
        <w:tabs>
          <w:tab w:val="num" w:pos="576"/>
        </w:tabs>
        <w:ind w:left="576" w:hanging="576"/>
      </w:pPr>
      <w:rPr>
        <w:rFonts w:hint="default"/>
      </w:rPr>
    </w:lvl>
    <w:lvl w:ilvl="1">
      <w:start w:val="82"/>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70204E01"/>
    <w:multiLevelType w:val="hybridMultilevel"/>
    <w:tmpl w:val="6D885CF8"/>
    <w:lvl w:ilvl="0" w:tplc="53741E6C">
      <w:start w:val="81"/>
      <w:numFmt w:val="decimal"/>
      <w:lvlText w:val="2.%1"/>
      <w:lvlJc w:val="left"/>
      <w:pPr>
        <w:tabs>
          <w:tab w:val="num" w:pos="1701"/>
        </w:tabs>
        <w:ind w:left="1134" w:firstLine="0"/>
      </w:pPr>
      <w:rPr>
        <w:rFonts w:ascii="Times New Roman" w:hAnsi="Times New Roman" w:cs="Times New Roman" w:hint="default"/>
        <w:b w:val="0"/>
        <w:bCs w:val="0"/>
        <w:i w:val="0"/>
        <w:i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769F5"/>
    <w:multiLevelType w:val="multilevel"/>
    <w:tmpl w:val="3170F4AC"/>
    <w:lvl w:ilvl="0">
      <w:start w:val="2"/>
      <w:numFmt w:val="decimal"/>
      <w:lvlText w:val="%1"/>
      <w:lvlJc w:val="left"/>
      <w:pPr>
        <w:tabs>
          <w:tab w:val="num" w:pos="576"/>
        </w:tabs>
        <w:ind w:left="576" w:hanging="576"/>
      </w:pPr>
      <w:rPr>
        <w:rFonts w:hint="default"/>
      </w:rPr>
    </w:lvl>
    <w:lvl w:ilvl="1">
      <w:start w:val="96"/>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7656095E"/>
    <w:multiLevelType w:val="multilevel"/>
    <w:tmpl w:val="35B2768A"/>
    <w:lvl w:ilvl="0">
      <w:start w:val="2"/>
      <w:numFmt w:val="decimal"/>
      <w:lvlText w:val="%1"/>
      <w:lvlJc w:val="left"/>
      <w:pPr>
        <w:tabs>
          <w:tab w:val="num" w:pos="576"/>
        </w:tabs>
        <w:ind w:left="576" w:hanging="576"/>
      </w:pPr>
      <w:rPr>
        <w:rFonts w:hint="default"/>
      </w:rPr>
    </w:lvl>
    <w:lvl w:ilvl="1">
      <w:start w:val="94"/>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7A810319"/>
    <w:multiLevelType w:val="multilevel"/>
    <w:tmpl w:val="188E6264"/>
    <w:lvl w:ilvl="0">
      <w:start w:val="2"/>
      <w:numFmt w:val="decimal"/>
      <w:lvlText w:val="%1"/>
      <w:lvlJc w:val="left"/>
      <w:pPr>
        <w:tabs>
          <w:tab w:val="num" w:pos="576"/>
        </w:tabs>
        <w:ind w:left="576" w:hanging="576"/>
      </w:pPr>
      <w:rPr>
        <w:rFonts w:hint="default"/>
      </w:rPr>
    </w:lvl>
    <w:lvl w:ilvl="1">
      <w:start w:val="93"/>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7B582FF0"/>
    <w:multiLevelType w:val="multilevel"/>
    <w:tmpl w:val="757464A6"/>
    <w:lvl w:ilvl="0">
      <w:start w:val="2"/>
      <w:numFmt w:val="decimal"/>
      <w:lvlText w:val="%1"/>
      <w:lvlJc w:val="left"/>
      <w:pPr>
        <w:tabs>
          <w:tab w:val="num" w:pos="576"/>
        </w:tabs>
        <w:ind w:left="576" w:hanging="576"/>
      </w:pPr>
      <w:rPr>
        <w:rFonts w:hint="default"/>
      </w:rPr>
    </w:lvl>
    <w:lvl w:ilvl="1">
      <w:start w:val="91"/>
      <w:numFmt w:val="decimal"/>
      <w:lvlText w:val="%1.%2"/>
      <w:lvlJc w:val="left"/>
      <w:pPr>
        <w:tabs>
          <w:tab w:val="num" w:pos="1710"/>
        </w:tabs>
        <w:ind w:left="1710"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num w:numId="1">
    <w:abstractNumId w:val="0"/>
  </w:num>
  <w:num w:numId="2">
    <w:abstractNumId w:val="23"/>
  </w:num>
  <w:num w:numId="3">
    <w:abstractNumId w:val="1"/>
  </w:num>
  <w:num w:numId="4">
    <w:abstractNumId w:val="9"/>
  </w:num>
  <w:num w:numId="5">
    <w:abstractNumId w:val="24"/>
  </w:num>
  <w:num w:numId="6">
    <w:abstractNumId w:val="16"/>
  </w:num>
  <w:num w:numId="7">
    <w:abstractNumId w:val="8"/>
  </w:num>
  <w:num w:numId="8">
    <w:abstractNumId w:val="15"/>
  </w:num>
  <w:num w:numId="9">
    <w:abstractNumId w:val="12"/>
  </w:num>
  <w:num w:numId="10">
    <w:abstractNumId w:val="10"/>
  </w:num>
  <w:num w:numId="11">
    <w:abstractNumId w:val="6"/>
  </w:num>
  <w:num w:numId="12">
    <w:abstractNumId w:val="13"/>
  </w:num>
  <w:num w:numId="13">
    <w:abstractNumId w:val="11"/>
  </w:num>
  <w:num w:numId="14">
    <w:abstractNumId w:val="29"/>
  </w:num>
  <w:num w:numId="15">
    <w:abstractNumId w:val="28"/>
  </w:num>
  <w:num w:numId="16">
    <w:abstractNumId w:val="27"/>
  </w:num>
  <w:num w:numId="17">
    <w:abstractNumId w:val="3"/>
  </w:num>
  <w:num w:numId="18">
    <w:abstractNumId w:val="26"/>
  </w:num>
  <w:num w:numId="19">
    <w:abstractNumId w:val="17"/>
  </w:num>
  <w:num w:numId="20">
    <w:abstractNumId w:val="22"/>
  </w:num>
  <w:num w:numId="21">
    <w:abstractNumId w:val="20"/>
  </w:num>
  <w:num w:numId="22">
    <w:abstractNumId w:val="7"/>
  </w:num>
  <w:num w:numId="23">
    <w:abstractNumId w:val="19"/>
  </w:num>
  <w:num w:numId="24">
    <w:abstractNumId w:val="2"/>
  </w:num>
  <w:num w:numId="25">
    <w:abstractNumId w:val="21"/>
  </w:num>
  <w:num w:numId="26">
    <w:abstractNumId w:val="5"/>
  </w:num>
  <w:num w:numId="27">
    <w:abstractNumId w:val="14"/>
  </w:num>
  <w:num w:numId="28">
    <w:abstractNumId w:val="18"/>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DB"/>
    <w:rsid w:val="000008D2"/>
    <w:rsid w:val="00001CDD"/>
    <w:rsid w:val="00001E52"/>
    <w:rsid w:val="00004504"/>
    <w:rsid w:val="00006689"/>
    <w:rsid w:val="00011A79"/>
    <w:rsid w:val="00016CFD"/>
    <w:rsid w:val="00016D41"/>
    <w:rsid w:val="000235D4"/>
    <w:rsid w:val="000257AA"/>
    <w:rsid w:val="0003458F"/>
    <w:rsid w:val="00035A9F"/>
    <w:rsid w:val="00037542"/>
    <w:rsid w:val="0004215B"/>
    <w:rsid w:val="000421E4"/>
    <w:rsid w:val="00042CC3"/>
    <w:rsid w:val="00047206"/>
    <w:rsid w:val="00050F6B"/>
    <w:rsid w:val="000532CD"/>
    <w:rsid w:val="00057EF4"/>
    <w:rsid w:val="00062B42"/>
    <w:rsid w:val="00062B4D"/>
    <w:rsid w:val="000663B0"/>
    <w:rsid w:val="00072C8C"/>
    <w:rsid w:val="00076D96"/>
    <w:rsid w:val="00076F79"/>
    <w:rsid w:val="000931C0"/>
    <w:rsid w:val="00095DDB"/>
    <w:rsid w:val="000B1611"/>
    <w:rsid w:val="000B175B"/>
    <w:rsid w:val="000B3A0F"/>
    <w:rsid w:val="000C1B5C"/>
    <w:rsid w:val="000C5D11"/>
    <w:rsid w:val="000C73D3"/>
    <w:rsid w:val="000D4754"/>
    <w:rsid w:val="000D4FE5"/>
    <w:rsid w:val="000D5C5D"/>
    <w:rsid w:val="000D624A"/>
    <w:rsid w:val="000E0415"/>
    <w:rsid w:val="000E7030"/>
    <w:rsid w:val="000F04F0"/>
    <w:rsid w:val="000F36C4"/>
    <w:rsid w:val="000F6116"/>
    <w:rsid w:val="00100840"/>
    <w:rsid w:val="00100992"/>
    <w:rsid w:val="001031F1"/>
    <w:rsid w:val="00103825"/>
    <w:rsid w:val="00106513"/>
    <w:rsid w:val="0011216A"/>
    <w:rsid w:val="00116A37"/>
    <w:rsid w:val="00121EC7"/>
    <w:rsid w:val="001254DA"/>
    <w:rsid w:val="00125F06"/>
    <w:rsid w:val="001261D2"/>
    <w:rsid w:val="001264BA"/>
    <w:rsid w:val="001274CC"/>
    <w:rsid w:val="00127B23"/>
    <w:rsid w:val="00130ADC"/>
    <w:rsid w:val="00131A50"/>
    <w:rsid w:val="001365DA"/>
    <w:rsid w:val="00137FB3"/>
    <w:rsid w:val="001427F5"/>
    <w:rsid w:val="00143A9A"/>
    <w:rsid w:val="00143DA6"/>
    <w:rsid w:val="00157320"/>
    <w:rsid w:val="0016348A"/>
    <w:rsid w:val="00173B5C"/>
    <w:rsid w:val="00185AA1"/>
    <w:rsid w:val="00190E57"/>
    <w:rsid w:val="00191110"/>
    <w:rsid w:val="00193322"/>
    <w:rsid w:val="00195BBC"/>
    <w:rsid w:val="001968B7"/>
    <w:rsid w:val="001A6F7E"/>
    <w:rsid w:val="001B4B04"/>
    <w:rsid w:val="001C6663"/>
    <w:rsid w:val="001C6A16"/>
    <w:rsid w:val="001C7895"/>
    <w:rsid w:val="001D1141"/>
    <w:rsid w:val="001D26DF"/>
    <w:rsid w:val="001D32AC"/>
    <w:rsid w:val="001D3E7B"/>
    <w:rsid w:val="001D4337"/>
    <w:rsid w:val="001E1775"/>
    <w:rsid w:val="001E4D1C"/>
    <w:rsid w:val="001E6C35"/>
    <w:rsid w:val="001F0213"/>
    <w:rsid w:val="001F0837"/>
    <w:rsid w:val="001F0E82"/>
    <w:rsid w:val="00201C66"/>
    <w:rsid w:val="00204341"/>
    <w:rsid w:val="00204D9A"/>
    <w:rsid w:val="00207D6B"/>
    <w:rsid w:val="0021025F"/>
    <w:rsid w:val="00211E0B"/>
    <w:rsid w:val="00216206"/>
    <w:rsid w:val="00221C77"/>
    <w:rsid w:val="00226BBE"/>
    <w:rsid w:val="00230D6F"/>
    <w:rsid w:val="002320D0"/>
    <w:rsid w:val="002348AE"/>
    <w:rsid w:val="00244AE9"/>
    <w:rsid w:val="002546B4"/>
    <w:rsid w:val="0025474A"/>
    <w:rsid w:val="0026285A"/>
    <w:rsid w:val="002639CB"/>
    <w:rsid w:val="00266328"/>
    <w:rsid w:val="0027550B"/>
    <w:rsid w:val="00277882"/>
    <w:rsid w:val="00281441"/>
    <w:rsid w:val="00283872"/>
    <w:rsid w:val="0028652E"/>
    <w:rsid w:val="00287A29"/>
    <w:rsid w:val="002A42BA"/>
    <w:rsid w:val="002A7E70"/>
    <w:rsid w:val="002B2FD2"/>
    <w:rsid w:val="002B306B"/>
    <w:rsid w:val="002C0D37"/>
    <w:rsid w:val="002C124A"/>
    <w:rsid w:val="002C3635"/>
    <w:rsid w:val="002C3B6F"/>
    <w:rsid w:val="002D4629"/>
    <w:rsid w:val="002E4134"/>
    <w:rsid w:val="002F6909"/>
    <w:rsid w:val="002F6B5B"/>
    <w:rsid w:val="00307B45"/>
    <w:rsid w:val="003107FA"/>
    <w:rsid w:val="00315B5C"/>
    <w:rsid w:val="00321C98"/>
    <w:rsid w:val="00322249"/>
    <w:rsid w:val="003229D8"/>
    <w:rsid w:val="003245F9"/>
    <w:rsid w:val="003276EF"/>
    <w:rsid w:val="0033448B"/>
    <w:rsid w:val="003353E6"/>
    <w:rsid w:val="0033745A"/>
    <w:rsid w:val="00344E56"/>
    <w:rsid w:val="003512E9"/>
    <w:rsid w:val="003576F5"/>
    <w:rsid w:val="0036313E"/>
    <w:rsid w:val="003713B1"/>
    <w:rsid w:val="003722A1"/>
    <w:rsid w:val="003833BD"/>
    <w:rsid w:val="003839D4"/>
    <w:rsid w:val="00384912"/>
    <w:rsid w:val="00387AA0"/>
    <w:rsid w:val="003925E4"/>
    <w:rsid w:val="00392703"/>
    <w:rsid w:val="0039277A"/>
    <w:rsid w:val="003972E0"/>
    <w:rsid w:val="003A5608"/>
    <w:rsid w:val="003B0C76"/>
    <w:rsid w:val="003C2CC4"/>
    <w:rsid w:val="003C2CFB"/>
    <w:rsid w:val="003D4B23"/>
    <w:rsid w:val="003D6AEB"/>
    <w:rsid w:val="003F243C"/>
    <w:rsid w:val="003F5ACC"/>
    <w:rsid w:val="003F739A"/>
    <w:rsid w:val="00401BC2"/>
    <w:rsid w:val="00403852"/>
    <w:rsid w:val="00405E93"/>
    <w:rsid w:val="00410A3E"/>
    <w:rsid w:val="00410E0A"/>
    <w:rsid w:val="00415757"/>
    <w:rsid w:val="004206A8"/>
    <w:rsid w:val="00420720"/>
    <w:rsid w:val="00422A38"/>
    <w:rsid w:val="00423237"/>
    <w:rsid w:val="0042673E"/>
    <w:rsid w:val="004325CB"/>
    <w:rsid w:val="00432982"/>
    <w:rsid w:val="004334E9"/>
    <w:rsid w:val="00436F87"/>
    <w:rsid w:val="00437A7E"/>
    <w:rsid w:val="004412E0"/>
    <w:rsid w:val="00442336"/>
    <w:rsid w:val="004441E4"/>
    <w:rsid w:val="00445144"/>
    <w:rsid w:val="00446DE4"/>
    <w:rsid w:val="00463107"/>
    <w:rsid w:val="0046345F"/>
    <w:rsid w:val="004661A0"/>
    <w:rsid w:val="00474F46"/>
    <w:rsid w:val="00482959"/>
    <w:rsid w:val="00483117"/>
    <w:rsid w:val="004832A8"/>
    <w:rsid w:val="004868F5"/>
    <w:rsid w:val="004A2DD0"/>
    <w:rsid w:val="004A30A3"/>
    <w:rsid w:val="004A31E8"/>
    <w:rsid w:val="004A41CA"/>
    <w:rsid w:val="004A56F0"/>
    <w:rsid w:val="004A6F4D"/>
    <w:rsid w:val="004B4C19"/>
    <w:rsid w:val="004B5CD2"/>
    <w:rsid w:val="004C32CF"/>
    <w:rsid w:val="004C4E3F"/>
    <w:rsid w:val="004D3AA0"/>
    <w:rsid w:val="004D4B60"/>
    <w:rsid w:val="004D56B1"/>
    <w:rsid w:val="004D660A"/>
    <w:rsid w:val="004D6BD2"/>
    <w:rsid w:val="004E0D80"/>
    <w:rsid w:val="004E51A6"/>
    <w:rsid w:val="004F25AC"/>
    <w:rsid w:val="004F3F2B"/>
    <w:rsid w:val="00502EBF"/>
    <w:rsid w:val="00503228"/>
    <w:rsid w:val="00504539"/>
    <w:rsid w:val="00505384"/>
    <w:rsid w:val="00512698"/>
    <w:rsid w:val="00512C83"/>
    <w:rsid w:val="005214CA"/>
    <w:rsid w:val="00521981"/>
    <w:rsid w:val="005270D0"/>
    <w:rsid w:val="005420F2"/>
    <w:rsid w:val="0054334F"/>
    <w:rsid w:val="005453D3"/>
    <w:rsid w:val="00550BFA"/>
    <w:rsid w:val="00551520"/>
    <w:rsid w:val="0055282E"/>
    <w:rsid w:val="00554629"/>
    <w:rsid w:val="00557CC0"/>
    <w:rsid w:val="00560C9A"/>
    <w:rsid w:val="00575597"/>
    <w:rsid w:val="005758FB"/>
    <w:rsid w:val="00582335"/>
    <w:rsid w:val="00584474"/>
    <w:rsid w:val="005A2DDE"/>
    <w:rsid w:val="005A69D1"/>
    <w:rsid w:val="005B2CAB"/>
    <w:rsid w:val="005B3791"/>
    <w:rsid w:val="005B3DB3"/>
    <w:rsid w:val="005B6A6A"/>
    <w:rsid w:val="005B6A9F"/>
    <w:rsid w:val="005C0B12"/>
    <w:rsid w:val="005C32F5"/>
    <w:rsid w:val="005D3FE1"/>
    <w:rsid w:val="005D5EAE"/>
    <w:rsid w:val="005D71C0"/>
    <w:rsid w:val="005F084E"/>
    <w:rsid w:val="005F22A4"/>
    <w:rsid w:val="005F50E0"/>
    <w:rsid w:val="005F645B"/>
    <w:rsid w:val="00601048"/>
    <w:rsid w:val="00607F34"/>
    <w:rsid w:val="00610C09"/>
    <w:rsid w:val="0061183F"/>
    <w:rsid w:val="00611FC4"/>
    <w:rsid w:val="00616F50"/>
    <w:rsid w:val="006176FB"/>
    <w:rsid w:val="00617C62"/>
    <w:rsid w:val="00620B6B"/>
    <w:rsid w:val="00622E1D"/>
    <w:rsid w:val="00627ED0"/>
    <w:rsid w:val="00631FB9"/>
    <w:rsid w:val="00635252"/>
    <w:rsid w:val="00640B26"/>
    <w:rsid w:val="00641CF3"/>
    <w:rsid w:val="00641D93"/>
    <w:rsid w:val="00644D69"/>
    <w:rsid w:val="00645F1F"/>
    <w:rsid w:val="00653E5E"/>
    <w:rsid w:val="006546D5"/>
    <w:rsid w:val="006560D1"/>
    <w:rsid w:val="0065611B"/>
    <w:rsid w:val="00657F3B"/>
    <w:rsid w:val="00661CAA"/>
    <w:rsid w:val="00665595"/>
    <w:rsid w:val="006703FA"/>
    <w:rsid w:val="00673AD0"/>
    <w:rsid w:val="00675A46"/>
    <w:rsid w:val="00677059"/>
    <w:rsid w:val="006849EE"/>
    <w:rsid w:val="00686002"/>
    <w:rsid w:val="00690A80"/>
    <w:rsid w:val="006950E2"/>
    <w:rsid w:val="00696119"/>
    <w:rsid w:val="006A1CE5"/>
    <w:rsid w:val="006A4D20"/>
    <w:rsid w:val="006A7392"/>
    <w:rsid w:val="006D010F"/>
    <w:rsid w:val="006D59B8"/>
    <w:rsid w:val="006E017B"/>
    <w:rsid w:val="006E16AA"/>
    <w:rsid w:val="006E564B"/>
    <w:rsid w:val="006E58E9"/>
    <w:rsid w:val="006F12B9"/>
    <w:rsid w:val="006F1961"/>
    <w:rsid w:val="006F2003"/>
    <w:rsid w:val="006F3B94"/>
    <w:rsid w:val="006F7B28"/>
    <w:rsid w:val="00700FF8"/>
    <w:rsid w:val="00702066"/>
    <w:rsid w:val="00704528"/>
    <w:rsid w:val="00707602"/>
    <w:rsid w:val="007100BF"/>
    <w:rsid w:val="007123F4"/>
    <w:rsid w:val="00721BDF"/>
    <w:rsid w:val="00721FDE"/>
    <w:rsid w:val="00724BAA"/>
    <w:rsid w:val="0072632A"/>
    <w:rsid w:val="0073204F"/>
    <w:rsid w:val="00733096"/>
    <w:rsid w:val="00734A30"/>
    <w:rsid w:val="007369EB"/>
    <w:rsid w:val="00736C92"/>
    <w:rsid w:val="007376D3"/>
    <w:rsid w:val="00745197"/>
    <w:rsid w:val="00752BD9"/>
    <w:rsid w:val="007545E9"/>
    <w:rsid w:val="00756159"/>
    <w:rsid w:val="00756755"/>
    <w:rsid w:val="00757839"/>
    <w:rsid w:val="007600B6"/>
    <w:rsid w:val="00762718"/>
    <w:rsid w:val="00764E15"/>
    <w:rsid w:val="00765687"/>
    <w:rsid w:val="007662B7"/>
    <w:rsid w:val="00766D3B"/>
    <w:rsid w:val="00767577"/>
    <w:rsid w:val="00767747"/>
    <w:rsid w:val="007749FB"/>
    <w:rsid w:val="00774E09"/>
    <w:rsid w:val="00775374"/>
    <w:rsid w:val="00785213"/>
    <w:rsid w:val="007862A7"/>
    <w:rsid w:val="007917F9"/>
    <w:rsid w:val="0079180B"/>
    <w:rsid w:val="007959F4"/>
    <w:rsid w:val="00795A1C"/>
    <w:rsid w:val="00796F4B"/>
    <w:rsid w:val="007A2842"/>
    <w:rsid w:val="007A5339"/>
    <w:rsid w:val="007A649F"/>
    <w:rsid w:val="007B00A1"/>
    <w:rsid w:val="007B3CB6"/>
    <w:rsid w:val="007B6BA5"/>
    <w:rsid w:val="007C3390"/>
    <w:rsid w:val="007C4D8F"/>
    <w:rsid w:val="007C4F4B"/>
    <w:rsid w:val="007D1B25"/>
    <w:rsid w:val="007E23FA"/>
    <w:rsid w:val="007E4F59"/>
    <w:rsid w:val="007E5B97"/>
    <w:rsid w:val="007E76FF"/>
    <w:rsid w:val="007F0AC0"/>
    <w:rsid w:val="007F0B83"/>
    <w:rsid w:val="007F1D08"/>
    <w:rsid w:val="007F2284"/>
    <w:rsid w:val="007F3436"/>
    <w:rsid w:val="007F6611"/>
    <w:rsid w:val="007F7407"/>
    <w:rsid w:val="00804398"/>
    <w:rsid w:val="00804A06"/>
    <w:rsid w:val="008113A7"/>
    <w:rsid w:val="008124E0"/>
    <w:rsid w:val="00813B03"/>
    <w:rsid w:val="008175E9"/>
    <w:rsid w:val="008176EB"/>
    <w:rsid w:val="00817F6F"/>
    <w:rsid w:val="00820297"/>
    <w:rsid w:val="0082057F"/>
    <w:rsid w:val="008242D7"/>
    <w:rsid w:val="00830352"/>
    <w:rsid w:val="00830AED"/>
    <w:rsid w:val="00830FB7"/>
    <w:rsid w:val="00830FBD"/>
    <w:rsid w:val="008311A3"/>
    <w:rsid w:val="00835A98"/>
    <w:rsid w:val="00841DDB"/>
    <w:rsid w:val="008447C8"/>
    <w:rsid w:val="008453D5"/>
    <w:rsid w:val="008541F6"/>
    <w:rsid w:val="00855DA7"/>
    <w:rsid w:val="008649F9"/>
    <w:rsid w:val="00866DAD"/>
    <w:rsid w:val="00871FD5"/>
    <w:rsid w:val="00872179"/>
    <w:rsid w:val="00873D82"/>
    <w:rsid w:val="0087620C"/>
    <w:rsid w:val="00894AA7"/>
    <w:rsid w:val="008979B1"/>
    <w:rsid w:val="008A407D"/>
    <w:rsid w:val="008A58D6"/>
    <w:rsid w:val="008A6B25"/>
    <w:rsid w:val="008A6C4F"/>
    <w:rsid w:val="008B2CAE"/>
    <w:rsid w:val="008B31D7"/>
    <w:rsid w:val="008B3204"/>
    <w:rsid w:val="008C18D3"/>
    <w:rsid w:val="008D580B"/>
    <w:rsid w:val="008E0E46"/>
    <w:rsid w:val="008E484F"/>
    <w:rsid w:val="008F779C"/>
    <w:rsid w:val="00902685"/>
    <w:rsid w:val="00903A78"/>
    <w:rsid w:val="00903AFD"/>
    <w:rsid w:val="00903C61"/>
    <w:rsid w:val="00907AD2"/>
    <w:rsid w:val="00907FEE"/>
    <w:rsid w:val="00911AF4"/>
    <w:rsid w:val="00911DB0"/>
    <w:rsid w:val="0091287D"/>
    <w:rsid w:val="0091458E"/>
    <w:rsid w:val="00922681"/>
    <w:rsid w:val="00925C32"/>
    <w:rsid w:val="00927413"/>
    <w:rsid w:val="009331DC"/>
    <w:rsid w:val="00942668"/>
    <w:rsid w:val="009503F3"/>
    <w:rsid w:val="00956EC6"/>
    <w:rsid w:val="00963CBA"/>
    <w:rsid w:val="00974A8D"/>
    <w:rsid w:val="00975214"/>
    <w:rsid w:val="00975223"/>
    <w:rsid w:val="00975EB4"/>
    <w:rsid w:val="0098028C"/>
    <w:rsid w:val="009843C5"/>
    <w:rsid w:val="00985454"/>
    <w:rsid w:val="00985884"/>
    <w:rsid w:val="00986301"/>
    <w:rsid w:val="009867D2"/>
    <w:rsid w:val="00991261"/>
    <w:rsid w:val="00993479"/>
    <w:rsid w:val="00994B91"/>
    <w:rsid w:val="009A46DA"/>
    <w:rsid w:val="009B606C"/>
    <w:rsid w:val="009B6145"/>
    <w:rsid w:val="009B7829"/>
    <w:rsid w:val="009C7067"/>
    <w:rsid w:val="009C7A0D"/>
    <w:rsid w:val="009C7ECC"/>
    <w:rsid w:val="009E0AD8"/>
    <w:rsid w:val="009E10DA"/>
    <w:rsid w:val="009E31DB"/>
    <w:rsid w:val="009F3781"/>
    <w:rsid w:val="009F3A17"/>
    <w:rsid w:val="009F7627"/>
    <w:rsid w:val="00A07F71"/>
    <w:rsid w:val="00A11FF5"/>
    <w:rsid w:val="00A1427D"/>
    <w:rsid w:val="00A20A9F"/>
    <w:rsid w:val="00A236E2"/>
    <w:rsid w:val="00A24432"/>
    <w:rsid w:val="00A305E1"/>
    <w:rsid w:val="00A34967"/>
    <w:rsid w:val="00A37D4B"/>
    <w:rsid w:val="00A37E35"/>
    <w:rsid w:val="00A44E7D"/>
    <w:rsid w:val="00A45519"/>
    <w:rsid w:val="00A513AA"/>
    <w:rsid w:val="00A605D8"/>
    <w:rsid w:val="00A61FDE"/>
    <w:rsid w:val="00A705B5"/>
    <w:rsid w:val="00A72D16"/>
    <w:rsid w:val="00A72F22"/>
    <w:rsid w:val="00A746CA"/>
    <w:rsid w:val="00A748A6"/>
    <w:rsid w:val="00A76A15"/>
    <w:rsid w:val="00A81993"/>
    <w:rsid w:val="00A82BA6"/>
    <w:rsid w:val="00A8701B"/>
    <w:rsid w:val="00A879A4"/>
    <w:rsid w:val="00A908D5"/>
    <w:rsid w:val="00A9502F"/>
    <w:rsid w:val="00A9528F"/>
    <w:rsid w:val="00AA3DE1"/>
    <w:rsid w:val="00AB3939"/>
    <w:rsid w:val="00AB5BFD"/>
    <w:rsid w:val="00AB7B0D"/>
    <w:rsid w:val="00AC68C8"/>
    <w:rsid w:val="00AD652E"/>
    <w:rsid w:val="00AE00FC"/>
    <w:rsid w:val="00AE1241"/>
    <w:rsid w:val="00AE18A4"/>
    <w:rsid w:val="00AE3F2B"/>
    <w:rsid w:val="00AE5898"/>
    <w:rsid w:val="00AF7367"/>
    <w:rsid w:val="00B04D8F"/>
    <w:rsid w:val="00B04FC8"/>
    <w:rsid w:val="00B07A7B"/>
    <w:rsid w:val="00B07B6C"/>
    <w:rsid w:val="00B07D54"/>
    <w:rsid w:val="00B11F2F"/>
    <w:rsid w:val="00B121A0"/>
    <w:rsid w:val="00B162DC"/>
    <w:rsid w:val="00B17B47"/>
    <w:rsid w:val="00B22AA9"/>
    <w:rsid w:val="00B253B6"/>
    <w:rsid w:val="00B30179"/>
    <w:rsid w:val="00B33EC0"/>
    <w:rsid w:val="00B3550A"/>
    <w:rsid w:val="00B4129C"/>
    <w:rsid w:val="00B53000"/>
    <w:rsid w:val="00B53A04"/>
    <w:rsid w:val="00B54749"/>
    <w:rsid w:val="00B55F59"/>
    <w:rsid w:val="00B56A48"/>
    <w:rsid w:val="00B70C45"/>
    <w:rsid w:val="00B7117A"/>
    <w:rsid w:val="00B715C5"/>
    <w:rsid w:val="00B72D9F"/>
    <w:rsid w:val="00B81E12"/>
    <w:rsid w:val="00B82DC9"/>
    <w:rsid w:val="00B83ADD"/>
    <w:rsid w:val="00B8455E"/>
    <w:rsid w:val="00B85708"/>
    <w:rsid w:val="00B86FA8"/>
    <w:rsid w:val="00B87C11"/>
    <w:rsid w:val="00B94530"/>
    <w:rsid w:val="00B94791"/>
    <w:rsid w:val="00B97F12"/>
    <w:rsid w:val="00BA0314"/>
    <w:rsid w:val="00BA2EF5"/>
    <w:rsid w:val="00BA50A8"/>
    <w:rsid w:val="00BA65B8"/>
    <w:rsid w:val="00BA795F"/>
    <w:rsid w:val="00BB1178"/>
    <w:rsid w:val="00BB59A8"/>
    <w:rsid w:val="00BB59AB"/>
    <w:rsid w:val="00BC70F0"/>
    <w:rsid w:val="00BC74E9"/>
    <w:rsid w:val="00BC7EF7"/>
    <w:rsid w:val="00BD1719"/>
    <w:rsid w:val="00BD3E68"/>
    <w:rsid w:val="00BD5072"/>
    <w:rsid w:val="00BE06C3"/>
    <w:rsid w:val="00BE4F74"/>
    <w:rsid w:val="00BE618E"/>
    <w:rsid w:val="00BF5B2A"/>
    <w:rsid w:val="00BF7911"/>
    <w:rsid w:val="00BF7F32"/>
    <w:rsid w:val="00C00B0A"/>
    <w:rsid w:val="00C058D7"/>
    <w:rsid w:val="00C06151"/>
    <w:rsid w:val="00C1060A"/>
    <w:rsid w:val="00C13477"/>
    <w:rsid w:val="00C13769"/>
    <w:rsid w:val="00C17699"/>
    <w:rsid w:val="00C17DCC"/>
    <w:rsid w:val="00C20AC3"/>
    <w:rsid w:val="00C257E1"/>
    <w:rsid w:val="00C34952"/>
    <w:rsid w:val="00C3668C"/>
    <w:rsid w:val="00C4094B"/>
    <w:rsid w:val="00C4124D"/>
    <w:rsid w:val="00C41EAE"/>
    <w:rsid w:val="00C435A1"/>
    <w:rsid w:val="00C463DD"/>
    <w:rsid w:val="00C47CFF"/>
    <w:rsid w:val="00C50990"/>
    <w:rsid w:val="00C516D0"/>
    <w:rsid w:val="00C634C5"/>
    <w:rsid w:val="00C65BED"/>
    <w:rsid w:val="00C6797A"/>
    <w:rsid w:val="00C71EB7"/>
    <w:rsid w:val="00C745C3"/>
    <w:rsid w:val="00C76B8B"/>
    <w:rsid w:val="00C91958"/>
    <w:rsid w:val="00C93AB1"/>
    <w:rsid w:val="00C9630E"/>
    <w:rsid w:val="00C96FCD"/>
    <w:rsid w:val="00CA1628"/>
    <w:rsid w:val="00CA55F8"/>
    <w:rsid w:val="00CC08FF"/>
    <w:rsid w:val="00CD4778"/>
    <w:rsid w:val="00CD56DD"/>
    <w:rsid w:val="00CD78BD"/>
    <w:rsid w:val="00CE1E92"/>
    <w:rsid w:val="00CE2D37"/>
    <w:rsid w:val="00CE346D"/>
    <w:rsid w:val="00CE4A8F"/>
    <w:rsid w:val="00CE7309"/>
    <w:rsid w:val="00CF0C8F"/>
    <w:rsid w:val="00CF32AC"/>
    <w:rsid w:val="00CF6E7B"/>
    <w:rsid w:val="00CF7098"/>
    <w:rsid w:val="00CF74F8"/>
    <w:rsid w:val="00D003EB"/>
    <w:rsid w:val="00D07D06"/>
    <w:rsid w:val="00D15881"/>
    <w:rsid w:val="00D15CAD"/>
    <w:rsid w:val="00D1672B"/>
    <w:rsid w:val="00D2031B"/>
    <w:rsid w:val="00D22EEA"/>
    <w:rsid w:val="00D233F7"/>
    <w:rsid w:val="00D25FE2"/>
    <w:rsid w:val="00D317BB"/>
    <w:rsid w:val="00D31C3D"/>
    <w:rsid w:val="00D3502B"/>
    <w:rsid w:val="00D43252"/>
    <w:rsid w:val="00D47AC9"/>
    <w:rsid w:val="00D50EA4"/>
    <w:rsid w:val="00D565A8"/>
    <w:rsid w:val="00D56A8E"/>
    <w:rsid w:val="00D579B1"/>
    <w:rsid w:val="00D6003B"/>
    <w:rsid w:val="00D63775"/>
    <w:rsid w:val="00D6473F"/>
    <w:rsid w:val="00D66FEF"/>
    <w:rsid w:val="00D708DC"/>
    <w:rsid w:val="00D7125A"/>
    <w:rsid w:val="00D71E87"/>
    <w:rsid w:val="00D75BE5"/>
    <w:rsid w:val="00D82FEC"/>
    <w:rsid w:val="00D85C19"/>
    <w:rsid w:val="00D85E06"/>
    <w:rsid w:val="00D90F7E"/>
    <w:rsid w:val="00D914AA"/>
    <w:rsid w:val="00D91AFA"/>
    <w:rsid w:val="00D97266"/>
    <w:rsid w:val="00D978C6"/>
    <w:rsid w:val="00DA3D3F"/>
    <w:rsid w:val="00DA4F33"/>
    <w:rsid w:val="00DA67AD"/>
    <w:rsid w:val="00DA7937"/>
    <w:rsid w:val="00DA7A91"/>
    <w:rsid w:val="00DB1AC4"/>
    <w:rsid w:val="00DB38BF"/>
    <w:rsid w:val="00DB5D0F"/>
    <w:rsid w:val="00DC157E"/>
    <w:rsid w:val="00DC3840"/>
    <w:rsid w:val="00DC3B38"/>
    <w:rsid w:val="00DC66E7"/>
    <w:rsid w:val="00DD26E2"/>
    <w:rsid w:val="00DD2C2A"/>
    <w:rsid w:val="00DE26FA"/>
    <w:rsid w:val="00DE561D"/>
    <w:rsid w:val="00DE5B51"/>
    <w:rsid w:val="00DF0329"/>
    <w:rsid w:val="00DF0F82"/>
    <w:rsid w:val="00DF12F7"/>
    <w:rsid w:val="00DF496F"/>
    <w:rsid w:val="00DF5E7A"/>
    <w:rsid w:val="00E008DC"/>
    <w:rsid w:val="00E02C81"/>
    <w:rsid w:val="00E07BE3"/>
    <w:rsid w:val="00E130AB"/>
    <w:rsid w:val="00E15777"/>
    <w:rsid w:val="00E158E2"/>
    <w:rsid w:val="00E15F69"/>
    <w:rsid w:val="00E174DD"/>
    <w:rsid w:val="00E25864"/>
    <w:rsid w:val="00E258D0"/>
    <w:rsid w:val="00E36D0E"/>
    <w:rsid w:val="00E36EFF"/>
    <w:rsid w:val="00E41241"/>
    <w:rsid w:val="00E45C8B"/>
    <w:rsid w:val="00E540C9"/>
    <w:rsid w:val="00E62660"/>
    <w:rsid w:val="00E6480C"/>
    <w:rsid w:val="00E67193"/>
    <w:rsid w:val="00E67A50"/>
    <w:rsid w:val="00E722E3"/>
    <w:rsid w:val="00E7260F"/>
    <w:rsid w:val="00E7366D"/>
    <w:rsid w:val="00E80943"/>
    <w:rsid w:val="00E87921"/>
    <w:rsid w:val="00E96630"/>
    <w:rsid w:val="00EA4B09"/>
    <w:rsid w:val="00EB1A36"/>
    <w:rsid w:val="00EB2426"/>
    <w:rsid w:val="00EB4A85"/>
    <w:rsid w:val="00EB6B6C"/>
    <w:rsid w:val="00EB6C43"/>
    <w:rsid w:val="00EB6FCA"/>
    <w:rsid w:val="00EB7BD8"/>
    <w:rsid w:val="00EC647A"/>
    <w:rsid w:val="00ED5EE3"/>
    <w:rsid w:val="00ED7589"/>
    <w:rsid w:val="00ED7A2A"/>
    <w:rsid w:val="00EE063A"/>
    <w:rsid w:val="00EF1D7F"/>
    <w:rsid w:val="00EF4920"/>
    <w:rsid w:val="00EF4A06"/>
    <w:rsid w:val="00EF7C1D"/>
    <w:rsid w:val="00F10BB7"/>
    <w:rsid w:val="00F11F67"/>
    <w:rsid w:val="00F12809"/>
    <w:rsid w:val="00F13078"/>
    <w:rsid w:val="00F16DE0"/>
    <w:rsid w:val="00F16F5E"/>
    <w:rsid w:val="00F202A3"/>
    <w:rsid w:val="00F21001"/>
    <w:rsid w:val="00F22586"/>
    <w:rsid w:val="00F32514"/>
    <w:rsid w:val="00F42163"/>
    <w:rsid w:val="00F42B6F"/>
    <w:rsid w:val="00F50CDA"/>
    <w:rsid w:val="00F52A8F"/>
    <w:rsid w:val="00F53EDA"/>
    <w:rsid w:val="00F62625"/>
    <w:rsid w:val="00F64B9F"/>
    <w:rsid w:val="00F65AC2"/>
    <w:rsid w:val="00F76DCC"/>
    <w:rsid w:val="00F7753D"/>
    <w:rsid w:val="00F85F34"/>
    <w:rsid w:val="00F92377"/>
    <w:rsid w:val="00F95318"/>
    <w:rsid w:val="00F960A0"/>
    <w:rsid w:val="00F97632"/>
    <w:rsid w:val="00FA029D"/>
    <w:rsid w:val="00FA06F7"/>
    <w:rsid w:val="00FA2845"/>
    <w:rsid w:val="00FB171A"/>
    <w:rsid w:val="00FC06AB"/>
    <w:rsid w:val="00FC083E"/>
    <w:rsid w:val="00FC49C9"/>
    <w:rsid w:val="00FC68B7"/>
    <w:rsid w:val="00FC6AB6"/>
    <w:rsid w:val="00FD0010"/>
    <w:rsid w:val="00FD5340"/>
    <w:rsid w:val="00FD7BF6"/>
    <w:rsid w:val="00FE4E36"/>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D0CE701C-F897-4676-B372-94B48C13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F50CDA"/>
    <w:rPr>
      <w:rFonts w:ascii="Tahoma" w:hAnsi="Tahoma" w:cs="Tahoma"/>
      <w:sz w:val="16"/>
      <w:szCs w:val="16"/>
    </w:rPr>
  </w:style>
  <w:style w:type="character" w:styleId="CommentReference">
    <w:name w:val="annotation reference"/>
    <w:semiHidden/>
    <w:rsid w:val="00B56A48"/>
    <w:rPr>
      <w:sz w:val="16"/>
      <w:szCs w:val="16"/>
    </w:rPr>
  </w:style>
  <w:style w:type="paragraph" w:styleId="CommentText">
    <w:name w:val="annotation text"/>
    <w:basedOn w:val="Normal"/>
    <w:semiHidden/>
    <w:rsid w:val="00B56A48"/>
  </w:style>
  <w:style w:type="paragraph" w:styleId="CommentSubject">
    <w:name w:val="annotation subject"/>
    <w:basedOn w:val="CommentText"/>
    <w:next w:val="CommentText"/>
    <w:semiHidden/>
    <w:rsid w:val="00B56A48"/>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925C32"/>
    <w:rPr>
      <w:sz w:val="18"/>
      <w:lang w:val="en-GB" w:eastAsia="en-US" w:bidi="ar-SA"/>
    </w:rPr>
  </w:style>
  <w:style w:type="character" w:customStyle="1" w:styleId="SingleTxtGChar">
    <w:name w:val="_ Single Txt_G Char"/>
    <w:link w:val="SingleTxtG"/>
    <w:rsid w:val="00A605D8"/>
    <w:rPr>
      <w:lang w:val="en-GB" w:eastAsia="en-US" w:bidi="ar-SA"/>
    </w:rPr>
  </w:style>
  <w:style w:type="paragraph" w:styleId="NormalWeb">
    <w:name w:val="Normal (Web)"/>
    <w:basedOn w:val="Normal"/>
    <w:rsid w:val="00E07BE3"/>
    <w:pPr>
      <w:suppressAutoHyphens w:val="0"/>
      <w:spacing w:before="100" w:beforeAutospacing="1" w:after="100" w:afterAutospacing="1" w:line="240" w:lineRule="auto"/>
    </w:pPr>
    <w:rPr>
      <w:rFonts w:eastAsia="SimSu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7175">
      <w:bodyDiv w:val="1"/>
      <w:marLeft w:val="0"/>
      <w:marRight w:val="0"/>
      <w:marTop w:val="0"/>
      <w:marBottom w:val="0"/>
      <w:divBdr>
        <w:top w:val="none" w:sz="0" w:space="0" w:color="auto"/>
        <w:left w:val="none" w:sz="0" w:space="0" w:color="auto"/>
        <w:bottom w:val="none" w:sz="0" w:space="0" w:color="auto"/>
        <w:right w:val="none" w:sz="0" w:space="0" w:color="auto"/>
      </w:divBdr>
      <w:divsChild>
        <w:div w:id="558054384">
          <w:marLeft w:val="0"/>
          <w:marRight w:val="0"/>
          <w:marTop w:val="0"/>
          <w:marBottom w:val="0"/>
          <w:divBdr>
            <w:top w:val="none" w:sz="0" w:space="0" w:color="auto"/>
            <w:left w:val="none" w:sz="0" w:space="0" w:color="auto"/>
            <w:bottom w:val="none" w:sz="0" w:space="0" w:color="auto"/>
            <w:right w:val="none" w:sz="0" w:space="0" w:color="auto"/>
          </w:divBdr>
          <w:divsChild>
            <w:div w:id="6028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7283">
      <w:bodyDiv w:val="1"/>
      <w:marLeft w:val="0"/>
      <w:marRight w:val="0"/>
      <w:marTop w:val="0"/>
      <w:marBottom w:val="0"/>
      <w:divBdr>
        <w:top w:val="none" w:sz="0" w:space="0" w:color="auto"/>
        <w:left w:val="none" w:sz="0" w:space="0" w:color="auto"/>
        <w:bottom w:val="none" w:sz="0" w:space="0" w:color="auto"/>
        <w:right w:val="none" w:sz="0" w:space="0" w:color="auto"/>
      </w:divBdr>
      <w:divsChild>
        <w:div w:id="177932846">
          <w:marLeft w:val="0"/>
          <w:marRight w:val="0"/>
          <w:marTop w:val="0"/>
          <w:marBottom w:val="0"/>
          <w:divBdr>
            <w:top w:val="none" w:sz="0" w:space="0" w:color="auto"/>
            <w:left w:val="none" w:sz="0" w:space="0" w:color="auto"/>
            <w:bottom w:val="none" w:sz="0" w:space="0" w:color="auto"/>
            <w:right w:val="none" w:sz="0" w:space="0" w:color="auto"/>
          </w:divBdr>
          <w:divsChild>
            <w:div w:id="764885076">
              <w:marLeft w:val="0"/>
              <w:marRight w:val="0"/>
              <w:marTop w:val="0"/>
              <w:marBottom w:val="0"/>
              <w:divBdr>
                <w:top w:val="none" w:sz="0" w:space="0" w:color="auto"/>
                <w:left w:val="none" w:sz="0" w:space="0" w:color="auto"/>
                <w:bottom w:val="none" w:sz="0" w:space="0" w:color="auto"/>
                <w:right w:val="none" w:sz="0" w:space="0" w:color="auto"/>
              </w:divBdr>
              <w:divsChild>
                <w:div w:id="680203647">
                  <w:marLeft w:val="0"/>
                  <w:marRight w:val="0"/>
                  <w:marTop w:val="0"/>
                  <w:marBottom w:val="0"/>
                  <w:divBdr>
                    <w:top w:val="none" w:sz="0" w:space="0" w:color="auto"/>
                    <w:left w:val="none" w:sz="0" w:space="0" w:color="auto"/>
                    <w:bottom w:val="none" w:sz="0" w:space="0" w:color="auto"/>
                    <w:right w:val="none" w:sz="0" w:space="0" w:color="auto"/>
                  </w:divBdr>
                  <w:divsChild>
                    <w:div w:id="1696148394">
                      <w:marLeft w:val="0"/>
                      <w:marRight w:val="0"/>
                      <w:marTop w:val="0"/>
                      <w:marBottom w:val="0"/>
                      <w:divBdr>
                        <w:top w:val="none" w:sz="0" w:space="0" w:color="auto"/>
                        <w:left w:val="none" w:sz="0" w:space="0" w:color="auto"/>
                        <w:bottom w:val="none" w:sz="0" w:space="0" w:color="auto"/>
                        <w:right w:val="none" w:sz="0" w:space="0" w:color="auto"/>
                      </w:divBdr>
                      <w:divsChild>
                        <w:div w:id="445581312">
                          <w:marLeft w:val="0"/>
                          <w:marRight w:val="0"/>
                          <w:marTop w:val="0"/>
                          <w:marBottom w:val="0"/>
                          <w:divBdr>
                            <w:top w:val="none" w:sz="0" w:space="0" w:color="auto"/>
                            <w:left w:val="none" w:sz="0" w:space="0" w:color="auto"/>
                            <w:bottom w:val="none" w:sz="0" w:space="0" w:color="auto"/>
                            <w:right w:val="none" w:sz="0" w:space="0" w:color="auto"/>
                          </w:divBdr>
                          <w:divsChild>
                            <w:div w:id="952512669">
                              <w:marLeft w:val="0"/>
                              <w:marRight w:val="0"/>
                              <w:marTop w:val="0"/>
                              <w:marBottom w:val="0"/>
                              <w:divBdr>
                                <w:top w:val="none" w:sz="0" w:space="0" w:color="auto"/>
                                <w:left w:val="none" w:sz="0" w:space="0" w:color="auto"/>
                                <w:bottom w:val="none" w:sz="0" w:space="0" w:color="auto"/>
                                <w:right w:val="none" w:sz="0" w:space="0" w:color="auto"/>
                              </w:divBdr>
                              <w:divsChild>
                                <w:div w:id="1283342595">
                                  <w:marLeft w:val="0"/>
                                  <w:marRight w:val="0"/>
                                  <w:marTop w:val="0"/>
                                  <w:marBottom w:val="0"/>
                                  <w:divBdr>
                                    <w:top w:val="none" w:sz="0" w:space="0" w:color="auto"/>
                                    <w:left w:val="none" w:sz="0" w:space="0" w:color="auto"/>
                                    <w:bottom w:val="none" w:sz="0" w:space="0" w:color="auto"/>
                                    <w:right w:val="none" w:sz="0" w:space="0" w:color="auto"/>
                                  </w:divBdr>
                                  <w:divsChild>
                                    <w:div w:id="110327031">
                                      <w:marLeft w:val="0"/>
                                      <w:marRight w:val="0"/>
                                      <w:marTop w:val="0"/>
                                      <w:marBottom w:val="0"/>
                                      <w:divBdr>
                                        <w:top w:val="none" w:sz="0" w:space="0" w:color="auto"/>
                                        <w:left w:val="none" w:sz="0" w:space="0" w:color="auto"/>
                                        <w:bottom w:val="none" w:sz="0" w:space="0" w:color="auto"/>
                                        <w:right w:val="none" w:sz="0" w:space="0" w:color="auto"/>
                                      </w:divBdr>
                                      <w:divsChild>
                                        <w:div w:id="371462048">
                                          <w:marLeft w:val="0"/>
                                          <w:marRight w:val="0"/>
                                          <w:marTop w:val="0"/>
                                          <w:marBottom w:val="0"/>
                                          <w:divBdr>
                                            <w:top w:val="none" w:sz="0" w:space="0" w:color="auto"/>
                                            <w:left w:val="none" w:sz="0" w:space="0" w:color="auto"/>
                                            <w:bottom w:val="none" w:sz="0" w:space="0" w:color="auto"/>
                                            <w:right w:val="none" w:sz="0" w:space="0" w:color="auto"/>
                                          </w:divBdr>
                                          <w:divsChild>
                                            <w:div w:id="1120144832">
                                              <w:marLeft w:val="0"/>
                                              <w:marRight w:val="0"/>
                                              <w:marTop w:val="0"/>
                                              <w:marBottom w:val="0"/>
                                              <w:divBdr>
                                                <w:top w:val="none" w:sz="0" w:space="0" w:color="auto"/>
                                                <w:left w:val="none" w:sz="0" w:space="0" w:color="auto"/>
                                                <w:bottom w:val="none" w:sz="0" w:space="0" w:color="auto"/>
                                                <w:right w:val="none" w:sz="0" w:space="0" w:color="auto"/>
                                              </w:divBdr>
                                              <w:divsChild>
                                                <w:div w:id="1043679205">
                                                  <w:marLeft w:val="0"/>
                                                  <w:marRight w:val="0"/>
                                                  <w:marTop w:val="0"/>
                                                  <w:marBottom w:val="0"/>
                                                  <w:divBdr>
                                                    <w:top w:val="none" w:sz="0" w:space="0" w:color="auto"/>
                                                    <w:left w:val="none" w:sz="0" w:space="0" w:color="auto"/>
                                                    <w:bottom w:val="none" w:sz="0" w:space="0" w:color="auto"/>
                                                    <w:right w:val="none" w:sz="0" w:space="0" w:color="auto"/>
                                                  </w:divBdr>
                                                  <w:divsChild>
                                                    <w:div w:id="506363668">
                                                      <w:marLeft w:val="0"/>
                                                      <w:marRight w:val="0"/>
                                                      <w:marTop w:val="0"/>
                                                      <w:marBottom w:val="0"/>
                                                      <w:divBdr>
                                                        <w:top w:val="none" w:sz="0" w:space="0" w:color="auto"/>
                                                        <w:left w:val="none" w:sz="0" w:space="0" w:color="auto"/>
                                                        <w:bottom w:val="none" w:sz="0" w:space="0" w:color="auto"/>
                                                        <w:right w:val="none" w:sz="0" w:space="0" w:color="auto"/>
                                                      </w:divBdr>
                                                      <w:divsChild>
                                                        <w:div w:id="1256745969">
                                                          <w:marLeft w:val="0"/>
                                                          <w:marRight w:val="0"/>
                                                          <w:marTop w:val="0"/>
                                                          <w:marBottom w:val="0"/>
                                                          <w:divBdr>
                                                            <w:top w:val="none" w:sz="0" w:space="0" w:color="auto"/>
                                                            <w:left w:val="none" w:sz="0" w:space="0" w:color="auto"/>
                                                            <w:bottom w:val="none" w:sz="0" w:space="0" w:color="auto"/>
                                                            <w:right w:val="none" w:sz="0" w:space="0" w:color="auto"/>
                                                          </w:divBdr>
                                                          <w:divsChild>
                                                            <w:div w:id="1035496871">
                                                              <w:marLeft w:val="0"/>
                                                              <w:marRight w:val="0"/>
                                                              <w:marTop w:val="0"/>
                                                              <w:marBottom w:val="0"/>
                                                              <w:divBdr>
                                                                <w:top w:val="none" w:sz="0" w:space="0" w:color="auto"/>
                                                                <w:left w:val="none" w:sz="0" w:space="0" w:color="auto"/>
                                                                <w:bottom w:val="none" w:sz="0" w:space="0" w:color="auto"/>
                                                                <w:right w:val="none" w:sz="0" w:space="0" w:color="auto"/>
                                                              </w:divBdr>
                                                              <w:divsChild>
                                                                <w:div w:id="1402288364">
                                                                  <w:marLeft w:val="0"/>
                                                                  <w:marRight w:val="0"/>
                                                                  <w:marTop w:val="0"/>
                                                                  <w:marBottom w:val="0"/>
                                                                  <w:divBdr>
                                                                    <w:top w:val="none" w:sz="0" w:space="0" w:color="auto"/>
                                                                    <w:left w:val="none" w:sz="0" w:space="0" w:color="auto"/>
                                                                    <w:bottom w:val="none" w:sz="0" w:space="0" w:color="auto"/>
                                                                    <w:right w:val="none" w:sz="0" w:space="0" w:color="auto"/>
                                                                  </w:divBdr>
                                                                  <w:divsChild>
                                                                    <w:div w:id="144684458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sChild>
                                                                            <w:div w:id="283001308">
                                                                              <w:marLeft w:val="0"/>
                                                                              <w:marRight w:val="0"/>
                                                                              <w:marTop w:val="0"/>
                                                                              <w:marBottom w:val="0"/>
                                                                              <w:divBdr>
                                                                                <w:top w:val="none" w:sz="0" w:space="0" w:color="auto"/>
                                                                                <w:left w:val="none" w:sz="0" w:space="0" w:color="auto"/>
                                                                                <w:bottom w:val="none" w:sz="0" w:space="0" w:color="auto"/>
                                                                                <w:right w:val="none" w:sz="0" w:space="0" w:color="auto"/>
                                                                              </w:divBdr>
                                                                              <w:divsChild>
                                                                                <w:div w:id="427122285">
                                                                                  <w:marLeft w:val="0"/>
                                                                                  <w:marRight w:val="0"/>
                                                                                  <w:marTop w:val="0"/>
                                                                                  <w:marBottom w:val="0"/>
                                                                                  <w:divBdr>
                                                                                    <w:top w:val="none" w:sz="0" w:space="0" w:color="auto"/>
                                                                                    <w:left w:val="none" w:sz="0" w:space="0" w:color="auto"/>
                                                                                    <w:bottom w:val="none" w:sz="0" w:space="0" w:color="auto"/>
                                                                                    <w:right w:val="none" w:sz="0" w:space="0" w:color="auto"/>
                                                                                  </w:divBdr>
                                                                                  <w:divsChild>
                                                                                    <w:div w:id="4103889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0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CCPR/C/WG/101/DR/1226/2003</vt:lpstr>
    </vt:vector>
  </TitlesOfParts>
  <Company>CSD</Company>
  <LinksUpToDate>false</LinksUpToDate>
  <CharactersWithSpaces>44363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CCPR/C/WG/101/DR/1226/2003</dc:title>
  <dc:subject/>
  <dc:creator>Neogi</dc:creator>
  <cp:keywords/>
  <cp:lastModifiedBy>Sarah Willig</cp:lastModifiedBy>
  <cp:revision>2</cp:revision>
  <cp:lastPrinted>2013-01-29T15:06:00Z</cp:lastPrinted>
  <dcterms:created xsi:type="dcterms:W3CDTF">2017-01-25T00:20:00Z</dcterms:created>
  <dcterms:modified xsi:type="dcterms:W3CDTF">2017-01-25T00:20:00Z</dcterms:modified>
</cp:coreProperties>
</file>