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5160EB">
        <w:trPr>
          <w:trHeight w:hRule="exact" w:val="851"/>
        </w:trPr>
        <w:tc>
          <w:tcPr>
            <w:tcW w:w="1276" w:type="dxa"/>
            <w:tcBorders>
              <w:bottom w:val="single" w:sz="4" w:space="0" w:color="auto"/>
            </w:tcBorders>
            <w:vAlign w:val="bottom"/>
          </w:tcPr>
          <w:p w:rsidR="00B56E9C" w:rsidRPr="005160EB" w:rsidRDefault="00B56E9C" w:rsidP="00B6553F">
            <w:pPr>
              <w:spacing w:after="80"/>
            </w:pPr>
            <w:bookmarkStart w:id="0" w:name="_GoBack"/>
            <w:bookmarkEnd w:id="0"/>
          </w:p>
        </w:tc>
        <w:tc>
          <w:tcPr>
            <w:tcW w:w="1985" w:type="dxa"/>
            <w:tcBorders>
              <w:bottom w:val="single" w:sz="4" w:space="0" w:color="auto"/>
            </w:tcBorders>
            <w:vAlign w:val="bottom"/>
          </w:tcPr>
          <w:p w:rsidR="00B56E9C" w:rsidRPr="005160EB" w:rsidRDefault="00B56E9C" w:rsidP="00B6553F">
            <w:pPr>
              <w:spacing w:after="80" w:line="300" w:lineRule="exact"/>
              <w:rPr>
                <w:b/>
                <w:sz w:val="24"/>
                <w:szCs w:val="24"/>
              </w:rPr>
            </w:pPr>
            <w:r w:rsidRPr="005160EB">
              <w:rPr>
                <w:sz w:val="28"/>
                <w:szCs w:val="28"/>
              </w:rPr>
              <w:t>United Nations</w:t>
            </w:r>
          </w:p>
        </w:tc>
        <w:tc>
          <w:tcPr>
            <w:tcW w:w="6378" w:type="dxa"/>
            <w:gridSpan w:val="2"/>
            <w:tcBorders>
              <w:bottom w:val="single" w:sz="4" w:space="0" w:color="auto"/>
            </w:tcBorders>
            <w:vAlign w:val="bottom"/>
          </w:tcPr>
          <w:p w:rsidR="00B56E9C" w:rsidRPr="005160EB" w:rsidRDefault="00116B35" w:rsidP="00301895">
            <w:pPr>
              <w:jc w:val="right"/>
            </w:pPr>
            <w:r w:rsidRPr="005160EB">
              <w:rPr>
                <w:sz w:val="40"/>
              </w:rPr>
              <w:t>CAT</w:t>
            </w:r>
            <w:r w:rsidRPr="005160EB">
              <w:t>/C/4</w:t>
            </w:r>
            <w:r w:rsidR="00301895" w:rsidRPr="005160EB">
              <w:t>9</w:t>
            </w:r>
            <w:r w:rsidRPr="005160EB">
              <w:t>/D/</w:t>
            </w:r>
            <w:r w:rsidR="00F61ACB" w:rsidRPr="005160EB">
              <w:t>425</w:t>
            </w:r>
            <w:r w:rsidRPr="005160EB">
              <w:t>/20</w:t>
            </w:r>
            <w:r w:rsidR="00301895" w:rsidRPr="005160EB">
              <w:t>10</w:t>
            </w:r>
          </w:p>
        </w:tc>
      </w:tr>
      <w:tr w:rsidR="00B56E9C" w:rsidRPr="005160EB">
        <w:trPr>
          <w:cantSplit/>
          <w:trHeight w:hRule="exact" w:val="2835"/>
        </w:trPr>
        <w:tc>
          <w:tcPr>
            <w:tcW w:w="1276" w:type="dxa"/>
            <w:tcBorders>
              <w:top w:val="single" w:sz="4" w:space="0" w:color="auto"/>
              <w:bottom w:val="single" w:sz="12" w:space="0" w:color="auto"/>
            </w:tcBorders>
          </w:tcPr>
          <w:p w:rsidR="00B56E9C" w:rsidRPr="005160EB" w:rsidRDefault="00D029B1"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5160EB" w:rsidRDefault="00B54F31" w:rsidP="00267F5F">
            <w:pPr>
              <w:spacing w:before="120" w:line="380" w:lineRule="exact"/>
              <w:rPr>
                <w:b/>
                <w:sz w:val="34"/>
                <w:szCs w:val="40"/>
              </w:rPr>
            </w:pPr>
            <w:r w:rsidRPr="005160EB">
              <w:rPr>
                <w:b/>
                <w:sz w:val="34"/>
                <w:szCs w:val="40"/>
              </w:rPr>
              <w:t>Convention against Torture</w:t>
            </w:r>
            <w:r w:rsidR="001450BD" w:rsidRPr="005160EB">
              <w:rPr>
                <w:b/>
                <w:sz w:val="34"/>
                <w:szCs w:val="40"/>
              </w:rPr>
              <w:br/>
            </w:r>
            <w:r w:rsidRPr="005160EB">
              <w:rPr>
                <w:b/>
                <w:sz w:val="34"/>
                <w:szCs w:val="40"/>
              </w:rPr>
              <w:t>and Other Cruel, Inhuman</w:t>
            </w:r>
            <w:r w:rsidR="001450BD" w:rsidRPr="005160EB">
              <w:rPr>
                <w:b/>
                <w:sz w:val="34"/>
                <w:szCs w:val="40"/>
              </w:rPr>
              <w:br/>
            </w:r>
            <w:r w:rsidRPr="005160EB">
              <w:rPr>
                <w:b/>
                <w:sz w:val="34"/>
                <w:szCs w:val="40"/>
              </w:rPr>
              <w:t>or</w:t>
            </w:r>
            <w:r w:rsidR="001450BD" w:rsidRPr="005160EB">
              <w:rPr>
                <w:b/>
                <w:sz w:val="34"/>
                <w:szCs w:val="40"/>
              </w:rPr>
              <w:t xml:space="preserve"> </w:t>
            </w:r>
            <w:r w:rsidRPr="005160EB">
              <w:rPr>
                <w:b/>
                <w:sz w:val="34"/>
                <w:szCs w:val="40"/>
              </w:rPr>
              <w:t>Degrading Treatment</w:t>
            </w:r>
            <w:r w:rsidRPr="005160EB">
              <w:rPr>
                <w:b/>
                <w:sz w:val="34"/>
                <w:szCs w:val="40"/>
              </w:rPr>
              <w:br/>
            </w:r>
            <w:r w:rsidR="001450BD" w:rsidRPr="005160EB">
              <w:rPr>
                <w:b/>
                <w:sz w:val="34"/>
                <w:szCs w:val="40"/>
              </w:rPr>
              <w:t xml:space="preserve">or </w:t>
            </w:r>
            <w:r w:rsidRPr="005160EB">
              <w:rPr>
                <w:b/>
                <w:sz w:val="34"/>
                <w:szCs w:val="40"/>
              </w:rPr>
              <w:t>Punishment</w:t>
            </w:r>
          </w:p>
          <w:p w:rsidR="0082361A" w:rsidRPr="005160EB" w:rsidRDefault="0082361A" w:rsidP="00267F5F">
            <w:pPr>
              <w:spacing w:before="120" w:line="380" w:lineRule="exact"/>
              <w:rPr>
                <w:sz w:val="34"/>
              </w:rPr>
            </w:pPr>
          </w:p>
        </w:tc>
        <w:tc>
          <w:tcPr>
            <w:tcW w:w="2835" w:type="dxa"/>
            <w:tcBorders>
              <w:top w:val="single" w:sz="4" w:space="0" w:color="auto"/>
              <w:bottom w:val="single" w:sz="12" w:space="0" w:color="auto"/>
            </w:tcBorders>
          </w:tcPr>
          <w:p w:rsidR="00116B35" w:rsidRPr="005160EB" w:rsidRDefault="00116B35" w:rsidP="00116B35">
            <w:pPr>
              <w:spacing w:before="240" w:line="240" w:lineRule="exact"/>
            </w:pPr>
            <w:r w:rsidRPr="005160EB">
              <w:t xml:space="preserve">Distr.: </w:t>
            </w:r>
            <w:r w:rsidR="0082361A" w:rsidRPr="005160EB">
              <w:t>General</w:t>
            </w:r>
          </w:p>
          <w:p w:rsidR="00116B35" w:rsidRPr="005160EB" w:rsidRDefault="002C1885" w:rsidP="00116B35">
            <w:pPr>
              <w:spacing w:line="240" w:lineRule="exact"/>
            </w:pPr>
            <w:r w:rsidRPr="005160EB">
              <w:t>2</w:t>
            </w:r>
            <w:r w:rsidR="00983092">
              <w:t>9</w:t>
            </w:r>
            <w:r w:rsidRPr="005160EB">
              <w:t xml:space="preserve"> </w:t>
            </w:r>
            <w:r w:rsidR="002028F6" w:rsidRPr="005160EB">
              <w:t>January</w:t>
            </w:r>
            <w:r w:rsidR="00116B35" w:rsidRPr="005160EB">
              <w:t xml:space="preserve"> 201</w:t>
            </w:r>
            <w:r w:rsidR="002028F6" w:rsidRPr="005160EB">
              <w:t>3</w:t>
            </w:r>
          </w:p>
          <w:p w:rsidR="00116B35" w:rsidRPr="005160EB" w:rsidRDefault="00116B35" w:rsidP="00116B35">
            <w:pPr>
              <w:spacing w:line="240" w:lineRule="exact"/>
            </w:pPr>
          </w:p>
          <w:p w:rsidR="00B56E9C" w:rsidRPr="005160EB" w:rsidRDefault="00116B35" w:rsidP="00116B35">
            <w:pPr>
              <w:spacing w:line="240" w:lineRule="exact"/>
            </w:pPr>
            <w:r w:rsidRPr="005160EB">
              <w:t>Original: English</w:t>
            </w:r>
          </w:p>
          <w:p w:rsidR="002D4910" w:rsidRPr="005160EB" w:rsidRDefault="002D4910" w:rsidP="00594226">
            <w:pPr>
              <w:spacing w:line="240" w:lineRule="exact"/>
            </w:pPr>
          </w:p>
        </w:tc>
      </w:tr>
    </w:tbl>
    <w:p w:rsidR="00116B35" w:rsidRPr="005160EB" w:rsidRDefault="00116B35" w:rsidP="00116B35">
      <w:pPr>
        <w:spacing w:before="120"/>
        <w:rPr>
          <w:b/>
          <w:sz w:val="24"/>
          <w:szCs w:val="24"/>
        </w:rPr>
      </w:pPr>
      <w:r w:rsidRPr="005160EB">
        <w:rPr>
          <w:b/>
          <w:sz w:val="24"/>
          <w:szCs w:val="24"/>
        </w:rPr>
        <w:t>Committee against Torture</w:t>
      </w:r>
    </w:p>
    <w:p w:rsidR="00116B35" w:rsidRPr="005160EB" w:rsidRDefault="00116B35" w:rsidP="00116B35">
      <w:pPr>
        <w:pStyle w:val="HChG"/>
      </w:pPr>
      <w:r w:rsidRPr="005160EB">
        <w:tab/>
      </w:r>
      <w:r w:rsidRPr="005160EB">
        <w:tab/>
        <w:t xml:space="preserve">Communication No. </w:t>
      </w:r>
      <w:r w:rsidR="00F61ACB" w:rsidRPr="005160EB">
        <w:t>425</w:t>
      </w:r>
      <w:r w:rsidRPr="005160EB">
        <w:t>/20</w:t>
      </w:r>
      <w:r w:rsidR="00301895" w:rsidRPr="005160EB">
        <w:t>10</w:t>
      </w:r>
      <w:r w:rsidRPr="005160EB">
        <w:t xml:space="preserve"> </w:t>
      </w:r>
    </w:p>
    <w:p w:rsidR="0082361A" w:rsidRPr="005160EB" w:rsidRDefault="0026509F" w:rsidP="008D2EA8">
      <w:pPr>
        <w:pStyle w:val="H1G"/>
      </w:pPr>
      <w:r w:rsidRPr="005160EB">
        <w:tab/>
      </w:r>
      <w:r w:rsidRPr="005160EB">
        <w:tab/>
      </w:r>
      <w:r w:rsidR="0082361A" w:rsidRPr="005160EB">
        <w:t xml:space="preserve">Decision adopted by the Committee at its forty-ninth session, </w:t>
      </w:r>
      <w:r w:rsidR="008D2EA8" w:rsidRPr="005160EB">
        <w:br/>
      </w:r>
      <w:r w:rsidR="0082361A" w:rsidRPr="005160EB">
        <w:t>29 October to 23 November 2012</w:t>
      </w:r>
    </w:p>
    <w:p w:rsidR="00116B35" w:rsidRPr="005160EB" w:rsidRDefault="00116B35" w:rsidP="004310B2">
      <w:pPr>
        <w:pStyle w:val="SingleTxtG"/>
        <w:ind w:left="4536" w:hanging="3402"/>
        <w:rPr>
          <w:lang w:val="en-GB"/>
        </w:rPr>
      </w:pPr>
      <w:r w:rsidRPr="005160EB">
        <w:rPr>
          <w:i/>
          <w:lang w:val="en-GB"/>
        </w:rPr>
        <w:t>Submitted by:</w:t>
      </w:r>
      <w:r w:rsidRPr="005160EB">
        <w:rPr>
          <w:i/>
          <w:lang w:val="en-GB"/>
        </w:rPr>
        <w:tab/>
      </w:r>
      <w:r w:rsidR="00EC368F" w:rsidRPr="005160EB">
        <w:rPr>
          <w:lang w:val="en-GB"/>
        </w:rPr>
        <w:t>I.A.F.B</w:t>
      </w:r>
      <w:r w:rsidR="00424602" w:rsidRPr="005160EB">
        <w:rPr>
          <w:lang w:val="en-GB"/>
        </w:rPr>
        <w:t xml:space="preserve"> (</w:t>
      </w:r>
      <w:r w:rsidR="00F61ACB" w:rsidRPr="005160EB">
        <w:rPr>
          <w:lang w:val="en-GB"/>
        </w:rPr>
        <w:t xml:space="preserve">not </w:t>
      </w:r>
      <w:r w:rsidR="00424602" w:rsidRPr="005160EB">
        <w:rPr>
          <w:lang w:val="en-GB"/>
        </w:rPr>
        <w:t>represented b</w:t>
      </w:r>
      <w:r w:rsidR="00F61ACB" w:rsidRPr="005160EB">
        <w:rPr>
          <w:lang w:val="en-GB"/>
        </w:rPr>
        <w:t>y counsel</w:t>
      </w:r>
      <w:r w:rsidR="00404EAA" w:rsidRPr="005160EB">
        <w:rPr>
          <w:lang w:val="en-GB"/>
        </w:rPr>
        <w:t>)</w:t>
      </w:r>
    </w:p>
    <w:p w:rsidR="00116B35" w:rsidRPr="005160EB" w:rsidRDefault="00116B35" w:rsidP="004310B2">
      <w:pPr>
        <w:pStyle w:val="SingleTxtG"/>
        <w:ind w:left="4536" w:hanging="3402"/>
        <w:rPr>
          <w:lang w:val="en-GB"/>
        </w:rPr>
      </w:pPr>
      <w:r w:rsidRPr="005160EB">
        <w:rPr>
          <w:i/>
          <w:lang w:val="en-GB"/>
        </w:rPr>
        <w:t>Alleged vic</w:t>
      </w:r>
      <w:r w:rsidR="00061D59" w:rsidRPr="005160EB">
        <w:rPr>
          <w:i/>
          <w:lang w:val="en-GB"/>
        </w:rPr>
        <w:t>tim</w:t>
      </w:r>
      <w:r w:rsidRPr="005160EB">
        <w:rPr>
          <w:i/>
          <w:lang w:val="en-GB"/>
        </w:rPr>
        <w:t>:</w:t>
      </w:r>
      <w:r w:rsidRPr="005160EB">
        <w:rPr>
          <w:i/>
          <w:lang w:val="en-GB"/>
        </w:rPr>
        <w:tab/>
      </w:r>
      <w:r w:rsidRPr="005160EB">
        <w:rPr>
          <w:lang w:val="en-GB"/>
        </w:rPr>
        <w:t>The complainant</w:t>
      </w:r>
    </w:p>
    <w:p w:rsidR="00116B35" w:rsidRPr="005160EB" w:rsidRDefault="00116B35" w:rsidP="004310B2">
      <w:pPr>
        <w:pStyle w:val="SingleTxtG"/>
        <w:ind w:left="4536" w:hanging="3402"/>
        <w:rPr>
          <w:lang w:val="en-GB"/>
        </w:rPr>
      </w:pPr>
      <w:r w:rsidRPr="005160EB">
        <w:rPr>
          <w:i/>
          <w:lang w:val="en-GB"/>
        </w:rPr>
        <w:t>State party:</w:t>
      </w:r>
      <w:r w:rsidRPr="005160EB">
        <w:rPr>
          <w:i/>
          <w:lang w:val="en-GB"/>
        </w:rPr>
        <w:tab/>
      </w:r>
      <w:smartTag w:uri="urn:schemas-microsoft-com:office:smarttags" w:element="country-region">
        <w:smartTag w:uri="urn:schemas-microsoft-com:office:smarttags" w:element="place">
          <w:r w:rsidR="00F61ACB" w:rsidRPr="005160EB">
            <w:rPr>
              <w:lang w:val="en-GB"/>
            </w:rPr>
            <w:t>Sweden</w:t>
          </w:r>
        </w:smartTag>
      </w:smartTag>
    </w:p>
    <w:p w:rsidR="00116B35" w:rsidRPr="005160EB" w:rsidRDefault="00116B35" w:rsidP="004310B2">
      <w:pPr>
        <w:pStyle w:val="SingleTxtG"/>
        <w:ind w:left="4536" w:hanging="3402"/>
        <w:rPr>
          <w:lang w:val="en-GB"/>
        </w:rPr>
      </w:pPr>
      <w:r w:rsidRPr="005160EB">
        <w:rPr>
          <w:i/>
          <w:lang w:val="en-GB"/>
        </w:rPr>
        <w:t>Date of complaint:</w:t>
      </w:r>
      <w:r w:rsidRPr="005160EB">
        <w:rPr>
          <w:i/>
          <w:lang w:val="en-GB"/>
        </w:rPr>
        <w:tab/>
      </w:r>
      <w:r w:rsidR="00F61ACB" w:rsidRPr="005160EB">
        <w:rPr>
          <w:lang w:val="en-GB"/>
        </w:rPr>
        <w:t>22 June</w:t>
      </w:r>
      <w:r w:rsidR="00424602" w:rsidRPr="005160EB">
        <w:rPr>
          <w:lang w:val="en-GB"/>
        </w:rPr>
        <w:t xml:space="preserve"> 2010</w:t>
      </w:r>
      <w:r w:rsidRPr="005160EB">
        <w:rPr>
          <w:lang w:val="en-GB"/>
        </w:rPr>
        <w:t xml:space="preserve"> (initial submission)</w:t>
      </w:r>
    </w:p>
    <w:p w:rsidR="00116B35" w:rsidRPr="005160EB" w:rsidRDefault="00116B35" w:rsidP="004310B2">
      <w:pPr>
        <w:pStyle w:val="SingleTxtG"/>
        <w:ind w:left="4536" w:hanging="3402"/>
        <w:rPr>
          <w:lang w:val="en-GB"/>
        </w:rPr>
      </w:pPr>
      <w:r w:rsidRPr="005160EB">
        <w:rPr>
          <w:i/>
          <w:lang w:val="en-GB"/>
        </w:rPr>
        <w:t>Date of decision:</w:t>
      </w:r>
      <w:r w:rsidR="0026509F" w:rsidRPr="005160EB">
        <w:rPr>
          <w:i/>
          <w:lang w:val="en-GB"/>
        </w:rPr>
        <w:tab/>
      </w:r>
      <w:r w:rsidR="005A301A" w:rsidRPr="005160EB">
        <w:rPr>
          <w:lang w:val="en-GB"/>
        </w:rPr>
        <w:t>13</w:t>
      </w:r>
      <w:r w:rsidRPr="005160EB">
        <w:rPr>
          <w:lang w:val="en-GB"/>
        </w:rPr>
        <w:t xml:space="preserve"> </w:t>
      </w:r>
      <w:r w:rsidR="00424602" w:rsidRPr="005160EB">
        <w:rPr>
          <w:lang w:val="en-GB"/>
        </w:rPr>
        <w:t>November</w:t>
      </w:r>
      <w:r w:rsidRPr="005160EB">
        <w:rPr>
          <w:lang w:val="en-GB"/>
        </w:rPr>
        <w:t xml:space="preserve"> 2012</w:t>
      </w:r>
    </w:p>
    <w:p w:rsidR="00116B35" w:rsidRPr="005160EB" w:rsidRDefault="00116B35" w:rsidP="004310B2">
      <w:pPr>
        <w:pStyle w:val="SingleTxtG"/>
        <w:ind w:left="4536" w:hanging="3402"/>
        <w:rPr>
          <w:lang w:val="en-GB"/>
        </w:rPr>
      </w:pPr>
      <w:r w:rsidRPr="005160EB">
        <w:rPr>
          <w:i/>
          <w:iCs/>
          <w:lang w:val="en-GB"/>
        </w:rPr>
        <w:t>Subject matter:</w:t>
      </w:r>
      <w:r w:rsidRPr="005160EB">
        <w:rPr>
          <w:i/>
          <w:lang w:val="en-GB"/>
        </w:rPr>
        <w:tab/>
      </w:r>
      <w:r w:rsidR="00424602" w:rsidRPr="005160EB">
        <w:rPr>
          <w:lang w:val="en-GB"/>
        </w:rPr>
        <w:t xml:space="preserve">Deportation </w:t>
      </w:r>
      <w:r w:rsidR="00404EAA" w:rsidRPr="005160EB">
        <w:rPr>
          <w:lang w:val="en-GB"/>
        </w:rPr>
        <w:t xml:space="preserve">of </w:t>
      </w:r>
      <w:r w:rsidR="00F2454C" w:rsidRPr="005160EB">
        <w:rPr>
          <w:lang w:val="en-GB"/>
        </w:rPr>
        <w:t xml:space="preserve">the </w:t>
      </w:r>
      <w:r w:rsidR="00404EAA" w:rsidRPr="005160EB">
        <w:rPr>
          <w:lang w:val="en-GB"/>
        </w:rPr>
        <w:t xml:space="preserve">complainant to </w:t>
      </w:r>
      <w:smartTag w:uri="urn:schemas-microsoft-com:office:smarttags" w:element="country-region">
        <w:smartTag w:uri="urn:schemas-microsoft-com:office:smarttags" w:element="place">
          <w:r w:rsidR="00F61ACB" w:rsidRPr="005160EB">
            <w:rPr>
              <w:lang w:val="en-GB"/>
            </w:rPr>
            <w:t>Algeria</w:t>
          </w:r>
        </w:smartTag>
      </w:smartTag>
    </w:p>
    <w:p w:rsidR="00116B35" w:rsidRPr="005160EB" w:rsidRDefault="00116B35" w:rsidP="004310B2">
      <w:pPr>
        <w:pStyle w:val="SingleTxtG"/>
        <w:ind w:left="4536" w:hanging="3402"/>
        <w:rPr>
          <w:lang w:val="en-GB"/>
        </w:rPr>
      </w:pPr>
      <w:r w:rsidRPr="005160EB">
        <w:rPr>
          <w:i/>
          <w:iCs/>
          <w:lang w:val="en-GB"/>
        </w:rPr>
        <w:t>Substantive issue:</w:t>
      </w:r>
      <w:r w:rsidRPr="005160EB">
        <w:rPr>
          <w:i/>
          <w:iCs/>
          <w:lang w:val="en-GB"/>
        </w:rPr>
        <w:tab/>
      </w:r>
      <w:r w:rsidRPr="005160EB">
        <w:rPr>
          <w:lang w:val="en-GB"/>
        </w:rPr>
        <w:t>Risk of torture upon return to the country of origin</w:t>
      </w:r>
    </w:p>
    <w:p w:rsidR="00116B35" w:rsidRPr="005160EB" w:rsidRDefault="00116B35" w:rsidP="00286B44">
      <w:pPr>
        <w:pStyle w:val="SingleTxtG"/>
        <w:ind w:left="4536" w:hanging="3402"/>
        <w:rPr>
          <w:lang w:val="en-GB"/>
        </w:rPr>
      </w:pPr>
      <w:r w:rsidRPr="005160EB">
        <w:rPr>
          <w:i/>
          <w:iCs/>
          <w:lang w:val="en-GB"/>
        </w:rPr>
        <w:t>Procedural issue</w:t>
      </w:r>
      <w:r w:rsidR="008D2EA8" w:rsidRPr="005160EB">
        <w:rPr>
          <w:i/>
          <w:iCs/>
          <w:lang w:val="en-GB"/>
        </w:rPr>
        <w:t>s</w:t>
      </w:r>
      <w:r w:rsidRPr="005160EB">
        <w:rPr>
          <w:i/>
          <w:lang w:val="en-GB"/>
        </w:rPr>
        <w:t>:</w:t>
      </w:r>
      <w:r w:rsidRPr="005160EB">
        <w:rPr>
          <w:i/>
          <w:iCs/>
          <w:lang w:val="en-GB"/>
        </w:rPr>
        <w:tab/>
      </w:r>
      <w:r w:rsidR="00286B44" w:rsidRPr="005160EB">
        <w:rPr>
          <w:lang w:val="en-GB"/>
        </w:rPr>
        <w:t xml:space="preserve">Non-substantiation of </w:t>
      </w:r>
      <w:r w:rsidR="00ED5FA0" w:rsidRPr="005160EB">
        <w:rPr>
          <w:lang w:val="en-GB"/>
        </w:rPr>
        <w:t xml:space="preserve">the </w:t>
      </w:r>
      <w:r w:rsidR="00286B44" w:rsidRPr="005160EB">
        <w:rPr>
          <w:lang w:val="en-GB"/>
        </w:rPr>
        <w:t>claims</w:t>
      </w:r>
      <w:r w:rsidR="004B2C2A" w:rsidRPr="005160EB">
        <w:rPr>
          <w:lang w:val="en-GB"/>
        </w:rPr>
        <w:t>, manifestly ill-founded</w:t>
      </w:r>
      <w:r w:rsidR="00286B44" w:rsidRPr="005160EB">
        <w:rPr>
          <w:lang w:val="en-GB"/>
        </w:rPr>
        <w:t xml:space="preserve"> </w:t>
      </w:r>
    </w:p>
    <w:p w:rsidR="00424602" w:rsidRPr="005160EB" w:rsidRDefault="00116B35" w:rsidP="00424602">
      <w:pPr>
        <w:pStyle w:val="SingleTxtG"/>
        <w:ind w:left="4536" w:hanging="3402"/>
        <w:rPr>
          <w:lang w:val="en-GB"/>
        </w:rPr>
      </w:pPr>
      <w:r w:rsidRPr="005160EB">
        <w:rPr>
          <w:i/>
          <w:iCs/>
          <w:lang w:val="en-GB"/>
        </w:rPr>
        <w:t>Article of the Convention</w:t>
      </w:r>
      <w:r w:rsidRPr="005160EB">
        <w:rPr>
          <w:i/>
          <w:lang w:val="en-GB"/>
        </w:rPr>
        <w:t>:</w:t>
      </w:r>
      <w:r w:rsidRPr="005160EB">
        <w:rPr>
          <w:i/>
          <w:iCs/>
          <w:lang w:val="en-GB"/>
        </w:rPr>
        <w:tab/>
      </w:r>
      <w:r w:rsidRPr="005160EB">
        <w:rPr>
          <w:lang w:val="en-GB"/>
        </w:rPr>
        <w:t>3</w:t>
      </w:r>
    </w:p>
    <w:p w:rsidR="00116B35" w:rsidRPr="005160EB" w:rsidRDefault="00116B35" w:rsidP="004310B2">
      <w:pPr>
        <w:pStyle w:val="HChG"/>
      </w:pPr>
      <w:r w:rsidRPr="005160EB">
        <w:br w:type="page"/>
      </w:r>
      <w:r w:rsidRPr="005160EB">
        <w:lastRenderedPageBreak/>
        <w:t>Annex</w:t>
      </w:r>
    </w:p>
    <w:p w:rsidR="00116B35" w:rsidRPr="005160EB" w:rsidRDefault="00116B35" w:rsidP="004310B2">
      <w:pPr>
        <w:pStyle w:val="HChG"/>
      </w:pPr>
      <w:r w:rsidRPr="005160EB">
        <w:tab/>
      </w:r>
      <w:r w:rsidRPr="005160EB">
        <w:tab/>
        <w:t>Decision of the Committee against Torture under article 22 of the Convention against Torture and Other Cruel, Inhuman or Degrading Treatment or Punishment (forty-</w:t>
      </w:r>
      <w:r w:rsidR="00F87A42" w:rsidRPr="005160EB">
        <w:t>nin</w:t>
      </w:r>
      <w:r w:rsidRPr="005160EB">
        <w:t>th session)</w:t>
      </w:r>
    </w:p>
    <w:p w:rsidR="00116B35" w:rsidRPr="005160EB" w:rsidRDefault="00116B35" w:rsidP="004310B2">
      <w:pPr>
        <w:pStyle w:val="SingleTxtG"/>
        <w:rPr>
          <w:lang w:val="en-GB"/>
        </w:rPr>
      </w:pPr>
      <w:r w:rsidRPr="005160EB">
        <w:rPr>
          <w:lang w:val="en-GB"/>
        </w:rPr>
        <w:t>concerning</w:t>
      </w:r>
    </w:p>
    <w:p w:rsidR="00116B35" w:rsidRPr="005160EB" w:rsidRDefault="004310B2" w:rsidP="004310B2">
      <w:pPr>
        <w:pStyle w:val="H1G"/>
      </w:pPr>
      <w:r w:rsidRPr="005160EB">
        <w:tab/>
      </w:r>
      <w:r w:rsidRPr="005160EB">
        <w:tab/>
      </w:r>
      <w:r w:rsidR="00116B35" w:rsidRPr="005160EB">
        <w:t xml:space="preserve">Communication No. </w:t>
      </w:r>
      <w:r w:rsidR="00174138" w:rsidRPr="005160EB">
        <w:t>425</w:t>
      </w:r>
      <w:r w:rsidR="00424602" w:rsidRPr="005160EB">
        <w:t>/2010</w:t>
      </w:r>
    </w:p>
    <w:p w:rsidR="00424602" w:rsidRPr="005160EB" w:rsidRDefault="00424602" w:rsidP="00424602">
      <w:pPr>
        <w:pStyle w:val="SingleTxtG"/>
        <w:ind w:left="4536" w:hanging="3402"/>
        <w:rPr>
          <w:lang w:val="en-GB"/>
        </w:rPr>
      </w:pPr>
      <w:r w:rsidRPr="005160EB">
        <w:rPr>
          <w:i/>
          <w:lang w:val="en-GB"/>
        </w:rPr>
        <w:t>Submitted by:</w:t>
      </w:r>
      <w:r w:rsidRPr="005160EB">
        <w:rPr>
          <w:i/>
          <w:lang w:val="en-GB"/>
        </w:rPr>
        <w:tab/>
      </w:r>
      <w:r w:rsidR="00EC368F" w:rsidRPr="005160EB">
        <w:rPr>
          <w:lang w:val="en-GB"/>
        </w:rPr>
        <w:t>I.A.F.B.</w:t>
      </w:r>
      <w:r w:rsidR="00174138" w:rsidRPr="005160EB">
        <w:rPr>
          <w:lang w:val="en-GB"/>
        </w:rPr>
        <w:t xml:space="preserve"> (not represented by counsel)</w:t>
      </w:r>
    </w:p>
    <w:p w:rsidR="00424602" w:rsidRPr="005160EB" w:rsidRDefault="00424602" w:rsidP="00424602">
      <w:pPr>
        <w:pStyle w:val="SingleTxtG"/>
        <w:ind w:left="4536" w:hanging="3402"/>
        <w:rPr>
          <w:lang w:val="en-GB"/>
        </w:rPr>
      </w:pPr>
      <w:r w:rsidRPr="005160EB">
        <w:rPr>
          <w:i/>
          <w:lang w:val="en-GB"/>
        </w:rPr>
        <w:t>Alleged victim:</w:t>
      </w:r>
      <w:r w:rsidRPr="005160EB">
        <w:rPr>
          <w:i/>
          <w:lang w:val="en-GB"/>
        </w:rPr>
        <w:tab/>
      </w:r>
      <w:r w:rsidRPr="005160EB">
        <w:rPr>
          <w:lang w:val="en-GB"/>
        </w:rPr>
        <w:t>The complainant</w:t>
      </w:r>
    </w:p>
    <w:p w:rsidR="00424602" w:rsidRPr="005160EB" w:rsidRDefault="00424602" w:rsidP="00424602">
      <w:pPr>
        <w:pStyle w:val="SingleTxtG"/>
        <w:ind w:left="4536" w:hanging="3402"/>
        <w:rPr>
          <w:lang w:val="en-GB"/>
        </w:rPr>
      </w:pPr>
      <w:r w:rsidRPr="005160EB">
        <w:rPr>
          <w:i/>
          <w:lang w:val="en-GB"/>
        </w:rPr>
        <w:t>State party:</w:t>
      </w:r>
      <w:r w:rsidRPr="005160EB">
        <w:rPr>
          <w:i/>
          <w:lang w:val="en-GB"/>
        </w:rPr>
        <w:tab/>
      </w:r>
      <w:smartTag w:uri="urn:schemas-microsoft-com:office:smarttags" w:element="country-region">
        <w:smartTag w:uri="urn:schemas-microsoft-com:office:smarttags" w:element="place">
          <w:r w:rsidR="00174138" w:rsidRPr="005160EB">
            <w:rPr>
              <w:lang w:val="en-GB"/>
            </w:rPr>
            <w:t>Sweden</w:t>
          </w:r>
        </w:smartTag>
      </w:smartTag>
    </w:p>
    <w:p w:rsidR="00424602" w:rsidRPr="005160EB" w:rsidRDefault="00424602" w:rsidP="00424602">
      <w:pPr>
        <w:pStyle w:val="SingleTxtG"/>
        <w:ind w:left="4536" w:hanging="3402"/>
        <w:rPr>
          <w:lang w:val="en-GB"/>
        </w:rPr>
      </w:pPr>
      <w:r w:rsidRPr="005160EB">
        <w:rPr>
          <w:i/>
          <w:lang w:val="en-GB"/>
        </w:rPr>
        <w:t>Date of complaint:</w:t>
      </w:r>
      <w:r w:rsidRPr="005160EB">
        <w:rPr>
          <w:i/>
          <w:lang w:val="en-GB"/>
        </w:rPr>
        <w:tab/>
      </w:r>
      <w:r w:rsidR="00174138" w:rsidRPr="005160EB">
        <w:rPr>
          <w:lang w:val="en-GB"/>
        </w:rPr>
        <w:t>22 June</w:t>
      </w:r>
      <w:r w:rsidRPr="005160EB">
        <w:rPr>
          <w:lang w:val="en-GB"/>
        </w:rPr>
        <w:t xml:space="preserve"> 2010 (initial submission)</w:t>
      </w:r>
    </w:p>
    <w:p w:rsidR="00116B35" w:rsidRPr="005160EB" w:rsidRDefault="00116B35" w:rsidP="00116B35">
      <w:pPr>
        <w:pStyle w:val="SingleTxtG"/>
        <w:rPr>
          <w:lang w:val="en-GB"/>
        </w:rPr>
      </w:pPr>
      <w:r w:rsidRPr="005160EB">
        <w:rPr>
          <w:lang w:val="en-GB"/>
        </w:rPr>
        <w:tab/>
      </w:r>
      <w:r w:rsidRPr="005160EB">
        <w:rPr>
          <w:i/>
          <w:iCs/>
          <w:lang w:val="en-GB"/>
        </w:rPr>
        <w:t>The Committee against Torture</w:t>
      </w:r>
      <w:r w:rsidRPr="005160EB">
        <w:rPr>
          <w:lang w:val="en-GB"/>
        </w:rPr>
        <w:t>, established under article 17 of the Convention against Torture and Other Cruel, Inhuman or Degrading Treatment or Punishment,</w:t>
      </w:r>
    </w:p>
    <w:p w:rsidR="00116B35" w:rsidRPr="005160EB" w:rsidRDefault="00116B35" w:rsidP="00116B35">
      <w:pPr>
        <w:pStyle w:val="SingleTxtG"/>
        <w:rPr>
          <w:lang w:val="en-GB"/>
        </w:rPr>
      </w:pPr>
      <w:r w:rsidRPr="005160EB">
        <w:rPr>
          <w:lang w:val="en-GB"/>
        </w:rPr>
        <w:tab/>
      </w:r>
      <w:r w:rsidRPr="005160EB">
        <w:rPr>
          <w:i/>
          <w:iCs/>
          <w:lang w:val="en-GB"/>
        </w:rPr>
        <w:t>Meeting</w:t>
      </w:r>
      <w:r w:rsidRPr="005160EB">
        <w:rPr>
          <w:lang w:val="en-GB"/>
        </w:rPr>
        <w:t xml:space="preserve"> on </w:t>
      </w:r>
      <w:r w:rsidR="005A301A" w:rsidRPr="005160EB">
        <w:rPr>
          <w:lang w:val="en-GB"/>
        </w:rPr>
        <w:t>13</w:t>
      </w:r>
      <w:r w:rsidRPr="005160EB">
        <w:rPr>
          <w:lang w:val="en-GB"/>
        </w:rPr>
        <w:t xml:space="preserve"> </w:t>
      </w:r>
      <w:r w:rsidR="00424602" w:rsidRPr="005160EB">
        <w:rPr>
          <w:lang w:val="en-GB"/>
        </w:rPr>
        <w:t>November</w:t>
      </w:r>
      <w:r w:rsidRPr="005160EB">
        <w:rPr>
          <w:lang w:val="en-GB"/>
        </w:rPr>
        <w:t xml:space="preserve"> 2012,</w:t>
      </w:r>
    </w:p>
    <w:p w:rsidR="00116B35" w:rsidRPr="005160EB" w:rsidRDefault="00116B35" w:rsidP="00116B35">
      <w:pPr>
        <w:pStyle w:val="SingleTxtG"/>
        <w:rPr>
          <w:lang w:val="en-GB"/>
        </w:rPr>
      </w:pPr>
      <w:r w:rsidRPr="005160EB">
        <w:rPr>
          <w:lang w:val="en-GB"/>
        </w:rPr>
        <w:tab/>
      </w:r>
      <w:r w:rsidRPr="005160EB">
        <w:rPr>
          <w:i/>
          <w:iCs/>
          <w:lang w:val="en-GB"/>
        </w:rPr>
        <w:t>Having concluded</w:t>
      </w:r>
      <w:r w:rsidRPr="005160EB">
        <w:rPr>
          <w:lang w:val="en-GB"/>
        </w:rPr>
        <w:t xml:space="preserve"> its consideration of complaint No. </w:t>
      </w:r>
      <w:r w:rsidR="00174138" w:rsidRPr="005160EB">
        <w:rPr>
          <w:lang w:val="en-GB"/>
        </w:rPr>
        <w:t>425</w:t>
      </w:r>
      <w:r w:rsidR="00424602" w:rsidRPr="005160EB">
        <w:rPr>
          <w:lang w:val="en-GB"/>
        </w:rPr>
        <w:t>/2010</w:t>
      </w:r>
      <w:r w:rsidRPr="005160EB">
        <w:rPr>
          <w:lang w:val="en-GB"/>
        </w:rPr>
        <w:t xml:space="preserve">, submitted to the Committee against Torture by </w:t>
      </w:r>
      <w:r w:rsidR="00EC368F" w:rsidRPr="005160EB">
        <w:rPr>
          <w:lang w:val="en-GB"/>
        </w:rPr>
        <w:t>I.A.F.B.</w:t>
      </w:r>
      <w:r w:rsidR="00174138" w:rsidRPr="005160EB">
        <w:rPr>
          <w:lang w:val="en-GB"/>
        </w:rPr>
        <w:t xml:space="preserve"> on his own behalf</w:t>
      </w:r>
      <w:r w:rsidR="00424602" w:rsidRPr="005160EB">
        <w:rPr>
          <w:lang w:val="en-GB"/>
        </w:rPr>
        <w:t xml:space="preserve"> </w:t>
      </w:r>
      <w:r w:rsidRPr="005160EB">
        <w:rPr>
          <w:lang w:val="en-GB"/>
        </w:rPr>
        <w:t>under article 22 of the Convention against Torture and Other Cruel, Inhuman or Degrading Treatment or Punishment,</w:t>
      </w:r>
    </w:p>
    <w:p w:rsidR="00116B35" w:rsidRPr="005160EB" w:rsidRDefault="00116B35" w:rsidP="00116B35">
      <w:pPr>
        <w:pStyle w:val="SingleTxtG"/>
        <w:rPr>
          <w:lang w:val="en-GB"/>
        </w:rPr>
      </w:pPr>
      <w:r w:rsidRPr="005160EB">
        <w:rPr>
          <w:lang w:val="en-GB"/>
        </w:rPr>
        <w:tab/>
      </w:r>
      <w:r w:rsidRPr="005160EB">
        <w:rPr>
          <w:i/>
          <w:iCs/>
          <w:lang w:val="en-GB"/>
        </w:rPr>
        <w:t>Having taken into account</w:t>
      </w:r>
      <w:r w:rsidRPr="005160EB">
        <w:rPr>
          <w:lang w:val="en-GB"/>
        </w:rPr>
        <w:t xml:space="preserve"> all information made available to it by the complainant</w:t>
      </w:r>
      <w:r w:rsidR="00174138" w:rsidRPr="005160EB">
        <w:rPr>
          <w:lang w:val="en-GB"/>
        </w:rPr>
        <w:t xml:space="preserve"> </w:t>
      </w:r>
      <w:r w:rsidRPr="005160EB">
        <w:rPr>
          <w:lang w:val="en-GB"/>
        </w:rPr>
        <w:t>and the State party,</w:t>
      </w:r>
    </w:p>
    <w:p w:rsidR="00116B35" w:rsidRPr="005160EB" w:rsidRDefault="00116B35" w:rsidP="00116B35">
      <w:pPr>
        <w:pStyle w:val="SingleTxtG"/>
        <w:rPr>
          <w:lang w:val="en-GB"/>
        </w:rPr>
      </w:pPr>
      <w:r w:rsidRPr="005160EB">
        <w:rPr>
          <w:lang w:val="en-GB"/>
        </w:rPr>
        <w:tab/>
      </w:r>
      <w:r w:rsidRPr="005160EB">
        <w:rPr>
          <w:i/>
          <w:iCs/>
          <w:lang w:val="en-GB"/>
        </w:rPr>
        <w:t xml:space="preserve">Adopts </w:t>
      </w:r>
      <w:r w:rsidRPr="005160EB">
        <w:rPr>
          <w:lang w:val="en-GB"/>
        </w:rPr>
        <w:t>the following:</w:t>
      </w:r>
    </w:p>
    <w:p w:rsidR="004310B2" w:rsidRPr="005160EB" w:rsidRDefault="004310B2" w:rsidP="004310B2">
      <w:pPr>
        <w:pStyle w:val="H1G"/>
      </w:pPr>
      <w:r w:rsidRPr="005160EB">
        <w:tab/>
      </w:r>
      <w:r w:rsidRPr="005160EB">
        <w:tab/>
        <w:t>Decision under article 22, paragraph 7, of the Convention against Torture</w:t>
      </w:r>
    </w:p>
    <w:p w:rsidR="00DF4EC0" w:rsidRPr="005160EB" w:rsidRDefault="00594226" w:rsidP="00594226">
      <w:pPr>
        <w:pStyle w:val="SingleTxtG"/>
        <w:rPr>
          <w:lang w:val="en-GB"/>
        </w:rPr>
      </w:pPr>
      <w:r w:rsidRPr="005160EB">
        <w:rPr>
          <w:lang w:val="en-GB"/>
        </w:rPr>
        <w:t>1.1</w:t>
      </w:r>
      <w:r w:rsidRPr="005160EB">
        <w:rPr>
          <w:lang w:val="en-GB"/>
        </w:rPr>
        <w:tab/>
      </w:r>
      <w:r w:rsidR="00174138" w:rsidRPr="005160EB">
        <w:rPr>
          <w:lang w:val="en-GB"/>
        </w:rPr>
        <w:t>The complainant of the communication</w:t>
      </w:r>
      <w:r w:rsidR="008D2EA8" w:rsidRPr="005160EB">
        <w:rPr>
          <w:lang w:val="en-GB"/>
        </w:rPr>
        <w:t>,</w:t>
      </w:r>
      <w:r w:rsidR="00174138" w:rsidRPr="005160EB">
        <w:rPr>
          <w:lang w:val="en-GB"/>
        </w:rPr>
        <w:t xml:space="preserve"> dated 22 June 2010</w:t>
      </w:r>
      <w:r w:rsidR="008D2EA8" w:rsidRPr="005160EB">
        <w:rPr>
          <w:lang w:val="en-GB"/>
        </w:rPr>
        <w:t>,</w:t>
      </w:r>
      <w:r w:rsidR="00174138" w:rsidRPr="005160EB">
        <w:rPr>
          <w:lang w:val="en-GB"/>
        </w:rPr>
        <w:t xml:space="preserve"> is </w:t>
      </w:r>
      <w:r w:rsidR="00EC368F" w:rsidRPr="005160EB">
        <w:rPr>
          <w:lang w:val="en-GB"/>
        </w:rPr>
        <w:t>I.A.F.B.</w:t>
      </w:r>
      <w:r w:rsidR="008D2EA8" w:rsidRPr="005160EB">
        <w:rPr>
          <w:lang w:val="en-GB"/>
        </w:rPr>
        <w:t>,</w:t>
      </w:r>
      <w:r w:rsidR="00EC368F" w:rsidRPr="005160EB">
        <w:rPr>
          <w:lang w:val="en-GB"/>
        </w:rPr>
        <w:t xml:space="preserve"> </w:t>
      </w:r>
      <w:r w:rsidR="00174138" w:rsidRPr="005160EB">
        <w:rPr>
          <w:lang w:val="en-GB"/>
        </w:rPr>
        <w:t xml:space="preserve">born on 26 October 1966 and of Algerian nationality. He claims </w:t>
      </w:r>
      <w:r w:rsidR="008D2EA8" w:rsidRPr="005160EB">
        <w:rPr>
          <w:lang w:val="en-GB"/>
        </w:rPr>
        <w:t xml:space="preserve">he would </w:t>
      </w:r>
      <w:r w:rsidR="00174138" w:rsidRPr="005160EB">
        <w:rPr>
          <w:lang w:val="en-GB"/>
        </w:rPr>
        <w:t xml:space="preserve">be a victim of a violation of article 3 of the Convention if he </w:t>
      </w:r>
      <w:r w:rsidR="008D2EA8" w:rsidRPr="005160EB">
        <w:rPr>
          <w:lang w:val="en-GB"/>
        </w:rPr>
        <w:t xml:space="preserve">were </w:t>
      </w:r>
      <w:r w:rsidR="00174138" w:rsidRPr="005160EB">
        <w:rPr>
          <w:lang w:val="en-GB"/>
        </w:rPr>
        <w:t xml:space="preserve">returned </w:t>
      </w:r>
      <w:r w:rsidR="001611A3" w:rsidRPr="005160EB">
        <w:rPr>
          <w:lang w:val="en-GB"/>
        </w:rPr>
        <w:t xml:space="preserve">from </w:t>
      </w:r>
      <w:smartTag w:uri="urn:schemas-microsoft-com:office:smarttags" w:element="country-region">
        <w:r w:rsidR="001611A3" w:rsidRPr="005160EB">
          <w:rPr>
            <w:lang w:val="en-GB"/>
          </w:rPr>
          <w:t>Sweden</w:t>
        </w:r>
      </w:smartTag>
      <w:r w:rsidR="001611A3" w:rsidRPr="005160EB">
        <w:rPr>
          <w:lang w:val="en-GB"/>
        </w:rPr>
        <w:t xml:space="preserve"> </w:t>
      </w:r>
      <w:r w:rsidR="00174138" w:rsidRPr="005160EB">
        <w:rPr>
          <w:lang w:val="en-GB"/>
        </w:rPr>
        <w:t xml:space="preserve">to </w:t>
      </w:r>
      <w:smartTag w:uri="urn:schemas-microsoft-com:office:smarttags" w:element="country-region">
        <w:smartTag w:uri="urn:schemas-microsoft-com:office:smarttags" w:element="place">
          <w:r w:rsidR="00174138" w:rsidRPr="005160EB">
            <w:rPr>
              <w:lang w:val="en-GB"/>
            </w:rPr>
            <w:t>Algeria</w:t>
          </w:r>
        </w:smartTag>
      </w:smartTag>
      <w:r w:rsidR="00174138" w:rsidRPr="005160EB">
        <w:rPr>
          <w:lang w:val="en-GB"/>
        </w:rPr>
        <w:t xml:space="preserve">. The complainant is not represented by counsel. </w:t>
      </w:r>
    </w:p>
    <w:p w:rsidR="00AC4BC2" w:rsidRPr="005160EB" w:rsidRDefault="00594226" w:rsidP="00594226">
      <w:pPr>
        <w:pStyle w:val="SingleTxtG"/>
        <w:rPr>
          <w:lang w:val="en-GB"/>
        </w:rPr>
      </w:pPr>
      <w:r w:rsidRPr="005160EB">
        <w:rPr>
          <w:lang w:val="en-GB"/>
        </w:rPr>
        <w:t>1.2</w:t>
      </w:r>
      <w:r w:rsidRPr="005160EB">
        <w:rPr>
          <w:lang w:val="en-GB"/>
        </w:rPr>
        <w:tab/>
      </w:r>
      <w:r w:rsidR="00DF4EC0" w:rsidRPr="005160EB">
        <w:rPr>
          <w:lang w:val="en-GB"/>
        </w:rPr>
        <w:t>Under rule 114 (former rule 108) of its rules of procedure</w:t>
      </w:r>
      <w:r w:rsidR="008D2EA8" w:rsidRPr="005160EB">
        <w:rPr>
          <w:lang w:val="en-GB"/>
        </w:rPr>
        <w:t xml:space="preserve"> (CAT/C/3/Rev. 5)</w:t>
      </w:r>
      <w:r w:rsidR="00DF4EC0" w:rsidRPr="005160EB">
        <w:rPr>
          <w:lang w:val="en-GB"/>
        </w:rPr>
        <w:t xml:space="preserve">, the Rapporteur on </w:t>
      </w:r>
      <w:r w:rsidR="008D2EA8" w:rsidRPr="005160EB">
        <w:rPr>
          <w:lang w:val="en-GB"/>
        </w:rPr>
        <w:t>n</w:t>
      </w:r>
      <w:r w:rsidR="00DF4EC0" w:rsidRPr="005160EB">
        <w:rPr>
          <w:lang w:val="en-GB"/>
        </w:rPr>
        <w:t xml:space="preserve">ew </w:t>
      </w:r>
      <w:r w:rsidR="008D2EA8" w:rsidRPr="005160EB">
        <w:rPr>
          <w:lang w:val="en-GB"/>
        </w:rPr>
        <w:t>c</w:t>
      </w:r>
      <w:r w:rsidR="00DF4EC0" w:rsidRPr="005160EB">
        <w:rPr>
          <w:lang w:val="en-GB"/>
        </w:rPr>
        <w:t>om</w:t>
      </w:r>
      <w:r w:rsidR="001611A3" w:rsidRPr="005160EB">
        <w:rPr>
          <w:lang w:val="en-GB"/>
        </w:rPr>
        <w:t>plaints</w:t>
      </w:r>
      <w:r w:rsidR="00DF4EC0" w:rsidRPr="005160EB">
        <w:rPr>
          <w:lang w:val="en-GB"/>
        </w:rPr>
        <w:t xml:space="preserve"> and </w:t>
      </w:r>
      <w:r w:rsidR="008D2EA8" w:rsidRPr="005160EB">
        <w:rPr>
          <w:lang w:val="en-GB"/>
        </w:rPr>
        <w:t>i</w:t>
      </w:r>
      <w:r w:rsidR="00DF4EC0" w:rsidRPr="005160EB">
        <w:rPr>
          <w:lang w:val="en-GB"/>
        </w:rPr>
        <w:t xml:space="preserve">nterim </w:t>
      </w:r>
      <w:r w:rsidR="008D2EA8" w:rsidRPr="005160EB">
        <w:rPr>
          <w:lang w:val="en-GB"/>
        </w:rPr>
        <w:t>m</w:t>
      </w:r>
      <w:r w:rsidR="00DF4EC0" w:rsidRPr="005160EB">
        <w:rPr>
          <w:lang w:val="en-GB"/>
        </w:rPr>
        <w:t>easures</w:t>
      </w:r>
      <w:r w:rsidR="00E7580A" w:rsidRPr="005160EB">
        <w:rPr>
          <w:lang w:val="en-GB"/>
        </w:rPr>
        <w:t>,</w:t>
      </w:r>
      <w:r w:rsidR="00DF4EC0" w:rsidRPr="005160EB">
        <w:rPr>
          <w:lang w:val="en-GB"/>
        </w:rPr>
        <w:t xml:space="preserve"> acting on behalf of the Committee</w:t>
      </w:r>
      <w:r w:rsidR="00E7580A" w:rsidRPr="005160EB">
        <w:rPr>
          <w:lang w:val="en-GB"/>
        </w:rPr>
        <w:t>,</w:t>
      </w:r>
      <w:r w:rsidR="00DF4EC0" w:rsidRPr="005160EB">
        <w:rPr>
          <w:lang w:val="en-GB"/>
        </w:rPr>
        <w:t xml:space="preserve"> requested the State party, on 12 July 2010, to refrain from expelling the complainant to Algeria while his communication is under consideration by the Committee.</w:t>
      </w:r>
      <w:r w:rsidR="004B2C2A" w:rsidRPr="005160EB">
        <w:rPr>
          <w:lang w:val="en-GB"/>
        </w:rPr>
        <w:t xml:space="preserve"> </w:t>
      </w:r>
      <w:r w:rsidR="00AC4BC2" w:rsidRPr="005160EB">
        <w:rPr>
          <w:lang w:val="en-GB"/>
        </w:rPr>
        <w:t xml:space="preserve">This request was made on the basis of the information contained in the complainant’s submission and the State party was advised that it may be reviewed in </w:t>
      </w:r>
      <w:r w:rsidR="008D2EA8" w:rsidRPr="005160EB">
        <w:rPr>
          <w:lang w:val="en-GB"/>
        </w:rPr>
        <w:t xml:space="preserve">the </w:t>
      </w:r>
      <w:r w:rsidR="00AC4BC2" w:rsidRPr="005160EB">
        <w:rPr>
          <w:lang w:val="en-GB"/>
        </w:rPr>
        <w:t>light of information and documents received from the parties.</w:t>
      </w:r>
    </w:p>
    <w:p w:rsidR="00402E1C" w:rsidRPr="005160EB" w:rsidRDefault="00594226" w:rsidP="00594226">
      <w:pPr>
        <w:pStyle w:val="SingleTxtG"/>
        <w:rPr>
          <w:lang w:val="en-GB"/>
        </w:rPr>
      </w:pPr>
      <w:r w:rsidRPr="005160EB">
        <w:rPr>
          <w:lang w:val="en-GB"/>
        </w:rPr>
        <w:t>1.3</w:t>
      </w:r>
      <w:r w:rsidRPr="005160EB">
        <w:rPr>
          <w:lang w:val="en-GB"/>
        </w:rPr>
        <w:tab/>
      </w:r>
      <w:r w:rsidR="00402E1C" w:rsidRPr="005160EB">
        <w:rPr>
          <w:lang w:val="en-GB"/>
        </w:rPr>
        <w:t xml:space="preserve">On 13 April 2011, upon request by the State party, the Rapporteur on </w:t>
      </w:r>
      <w:r w:rsidR="008D2EA8" w:rsidRPr="005160EB">
        <w:rPr>
          <w:lang w:val="en-GB"/>
        </w:rPr>
        <w:t>new complaints and interim measures,</w:t>
      </w:r>
      <w:r w:rsidR="00402E1C" w:rsidRPr="005160EB">
        <w:rPr>
          <w:lang w:val="en-GB"/>
        </w:rPr>
        <w:t xml:space="preserve"> acting on behalf of the Committee</w:t>
      </w:r>
      <w:r w:rsidR="008D2EA8" w:rsidRPr="005160EB">
        <w:rPr>
          <w:lang w:val="en-GB"/>
        </w:rPr>
        <w:t>,</w:t>
      </w:r>
      <w:r w:rsidR="00402E1C" w:rsidRPr="005160EB">
        <w:rPr>
          <w:lang w:val="en-GB"/>
        </w:rPr>
        <w:t xml:space="preserve"> decided to lift</w:t>
      </w:r>
      <w:r w:rsidR="00AC4BC2" w:rsidRPr="005160EB">
        <w:rPr>
          <w:lang w:val="en-GB"/>
        </w:rPr>
        <w:t xml:space="preserve"> </w:t>
      </w:r>
      <w:r w:rsidR="00402E1C" w:rsidRPr="005160EB">
        <w:rPr>
          <w:lang w:val="en-GB"/>
        </w:rPr>
        <w:t xml:space="preserve">the interim measures. </w:t>
      </w:r>
    </w:p>
    <w:p w:rsidR="00BC405E" w:rsidRPr="005160EB" w:rsidRDefault="00594226" w:rsidP="00594226">
      <w:pPr>
        <w:pStyle w:val="H23G"/>
        <w:rPr>
          <w:rFonts w:ascii="Tms Rmn" w:hAnsi="Tms Rmn" w:cs="Tms Rmn"/>
        </w:rPr>
      </w:pPr>
      <w:r w:rsidRPr="005160EB">
        <w:lastRenderedPageBreak/>
        <w:tab/>
      </w:r>
      <w:r w:rsidRPr="005160EB">
        <w:tab/>
      </w:r>
      <w:r w:rsidR="00DF4EC0" w:rsidRPr="005160EB">
        <w:t>The facts as presented by the complainant</w:t>
      </w:r>
    </w:p>
    <w:p w:rsidR="00DF4EC0" w:rsidRPr="005160EB" w:rsidRDefault="00174138" w:rsidP="00594226">
      <w:pPr>
        <w:pStyle w:val="SingleTxtG"/>
        <w:rPr>
          <w:rFonts w:ascii="Tms Rmn" w:hAnsi="Tms Rmn" w:cs="Tms Rmn"/>
          <w:lang w:val="en-GB"/>
        </w:rPr>
      </w:pPr>
      <w:r w:rsidRPr="005160EB">
        <w:rPr>
          <w:lang w:val="en-GB"/>
        </w:rPr>
        <w:t>2.1</w:t>
      </w:r>
      <w:r w:rsidR="00594226" w:rsidRPr="005160EB">
        <w:rPr>
          <w:lang w:val="en-GB"/>
        </w:rPr>
        <w:tab/>
      </w:r>
      <w:r w:rsidR="00DF4EC0" w:rsidRPr="005160EB">
        <w:rPr>
          <w:lang w:val="en-GB"/>
        </w:rPr>
        <w:t xml:space="preserve">In 1998, after having doubts about the circumstances of his father’s death, which had occurred in 1986, the complainant wrote a letter to the </w:t>
      </w:r>
      <w:r w:rsidR="006424EC" w:rsidRPr="005160EB">
        <w:rPr>
          <w:lang w:val="en-GB"/>
        </w:rPr>
        <w:t xml:space="preserve">Secretary-General </w:t>
      </w:r>
      <w:r w:rsidR="00DF4EC0" w:rsidRPr="005160EB">
        <w:rPr>
          <w:lang w:val="en-GB"/>
        </w:rPr>
        <w:t xml:space="preserve">of the Ministry </w:t>
      </w:r>
      <w:r w:rsidR="000B486F" w:rsidRPr="005160EB">
        <w:rPr>
          <w:lang w:val="en-GB"/>
        </w:rPr>
        <w:t>of Defence</w:t>
      </w:r>
      <w:r w:rsidR="008B7DAA">
        <w:rPr>
          <w:lang w:val="en-GB"/>
        </w:rPr>
        <w:t xml:space="preserve"> of Algeria</w:t>
      </w:r>
      <w:r w:rsidR="000B486F" w:rsidRPr="005160EB">
        <w:rPr>
          <w:lang w:val="en-GB"/>
        </w:rPr>
        <w:t xml:space="preserve"> </w:t>
      </w:r>
      <w:r w:rsidR="00DF4EC0" w:rsidRPr="005160EB">
        <w:rPr>
          <w:lang w:val="en-GB"/>
        </w:rPr>
        <w:t>requesting that the context of his father’s death be investigated. His father was a commander in the secret services and deputy director of the Department of Intelligence and Security</w:t>
      </w:r>
      <w:r w:rsidR="00EB7A2F" w:rsidRPr="005160EB">
        <w:rPr>
          <w:lang w:val="en-GB"/>
        </w:rPr>
        <w:t>, as well as</w:t>
      </w:r>
      <w:r w:rsidR="00A14A23" w:rsidRPr="005160EB">
        <w:rPr>
          <w:lang w:val="en-GB"/>
        </w:rPr>
        <w:t xml:space="preserve"> a</w:t>
      </w:r>
      <w:r w:rsidR="00EB7A2F" w:rsidRPr="005160EB">
        <w:rPr>
          <w:lang w:val="en-GB"/>
        </w:rPr>
        <w:t xml:space="preserve"> former military attaché at the embassy in </w:t>
      </w:r>
      <w:smartTag w:uri="urn:schemas-microsoft-com:office:smarttags" w:element="City">
        <w:smartTag w:uri="urn:schemas-microsoft-com:office:smarttags" w:element="place">
          <w:r w:rsidR="00EB7A2F" w:rsidRPr="005160EB">
            <w:rPr>
              <w:lang w:val="en-GB"/>
            </w:rPr>
            <w:t>Damascus</w:t>
          </w:r>
        </w:smartTag>
      </w:smartTag>
      <w:r w:rsidR="00DF4EC0" w:rsidRPr="005160EB">
        <w:rPr>
          <w:lang w:val="en-GB"/>
        </w:rPr>
        <w:t xml:space="preserve">. </w:t>
      </w:r>
      <w:r w:rsidR="00EB7A2F" w:rsidRPr="005160EB">
        <w:rPr>
          <w:lang w:val="en-GB"/>
        </w:rPr>
        <w:t xml:space="preserve">During a New Year’s celebration with his former colleagues from military school </w:t>
      </w:r>
      <w:r w:rsidR="00E7580A" w:rsidRPr="005160EB">
        <w:rPr>
          <w:lang w:val="en-GB"/>
        </w:rPr>
        <w:t>(</w:t>
      </w:r>
      <w:r w:rsidR="00EB7A2F" w:rsidRPr="005160EB">
        <w:rPr>
          <w:lang w:val="en-GB"/>
        </w:rPr>
        <w:t>the complainant</w:t>
      </w:r>
      <w:r w:rsidR="00F1431F" w:rsidRPr="005160EB">
        <w:rPr>
          <w:lang w:val="en-GB"/>
        </w:rPr>
        <w:t xml:space="preserve"> had</w:t>
      </w:r>
      <w:r w:rsidR="00E7580A" w:rsidRPr="005160EB">
        <w:rPr>
          <w:lang w:val="en-GB"/>
        </w:rPr>
        <w:t xml:space="preserve"> left before </w:t>
      </w:r>
      <w:r w:rsidR="00F1431F" w:rsidRPr="005160EB">
        <w:rPr>
          <w:lang w:val="en-GB"/>
        </w:rPr>
        <w:t>completing his studies</w:t>
      </w:r>
      <w:r w:rsidR="00E7580A" w:rsidRPr="005160EB">
        <w:rPr>
          <w:lang w:val="en-GB"/>
        </w:rPr>
        <w:t>)</w:t>
      </w:r>
      <w:r w:rsidR="00EB7A2F" w:rsidRPr="005160EB">
        <w:rPr>
          <w:lang w:val="en-GB"/>
        </w:rPr>
        <w:t xml:space="preserve">, he learned that his father had been assassinated. According to </w:t>
      </w:r>
      <w:r w:rsidR="008842CF" w:rsidRPr="005160EB">
        <w:rPr>
          <w:lang w:val="en-GB"/>
        </w:rPr>
        <w:t xml:space="preserve">the </w:t>
      </w:r>
      <w:r w:rsidR="00EB7A2F" w:rsidRPr="005160EB">
        <w:rPr>
          <w:lang w:val="en-GB"/>
        </w:rPr>
        <w:t xml:space="preserve">information from </w:t>
      </w:r>
      <w:r w:rsidR="00ED5FA0" w:rsidRPr="005160EB">
        <w:rPr>
          <w:lang w:val="en-GB"/>
        </w:rPr>
        <w:t>one of his</w:t>
      </w:r>
      <w:r w:rsidR="00EB7A2F" w:rsidRPr="005160EB">
        <w:rPr>
          <w:lang w:val="en-GB"/>
        </w:rPr>
        <w:t xml:space="preserve"> friend</w:t>
      </w:r>
      <w:r w:rsidR="00ED5FA0" w:rsidRPr="005160EB">
        <w:rPr>
          <w:lang w:val="en-GB"/>
        </w:rPr>
        <w:t>s</w:t>
      </w:r>
      <w:r w:rsidR="00F1431F" w:rsidRPr="005160EB">
        <w:rPr>
          <w:lang w:val="en-GB"/>
        </w:rPr>
        <w:t>,</w:t>
      </w:r>
      <w:r w:rsidR="00EB7A2F" w:rsidRPr="005160EB">
        <w:rPr>
          <w:lang w:val="en-GB"/>
        </w:rPr>
        <w:t xml:space="preserve"> who is in the </w:t>
      </w:r>
      <w:r w:rsidR="0092780A" w:rsidRPr="005160EB">
        <w:rPr>
          <w:lang w:val="en-GB"/>
        </w:rPr>
        <w:t>army</w:t>
      </w:r>
      <w:r w:rsidR="00EB7A2F" w:rsidRPr="005160EB">
        <w:rPr>
          <w:lang w:val="en-GB"/>
        </w:rPr>
        <w:t>, h</w:t>
      </w:r>
      <w:r w:rsidR="00DF4EC0" w:rsidRPr="005160EB">
        <w:rPr>
          <w:lang w:val="en-GB"/>
        </w:rPr>
        <w:t>is father died at the military psychiatric hospital after a dispute with the military doctor, during which the complainant’s father reportedly revealed military secrets. The military doctor</w:t>
      </w:r>
      <w:r w:rsidR="00ED5FA0" w:rsidRPr="005160EB">
        <w:rPr>
          <w:lang w:val="en-GB"/>
        </w:rPr>
        <w:t>,</w:t>
      </w:r>
      <w:r w:rsidR="00DF4EC0" w:rsidRPr="005160EB">
        <w:rPr>
          <w:lang w:val="en-GB"/>
        </w:rPr>
        <w:t xml:space="preserve"> on instruction by the Ministry of Defen</w:t>
      </w:r>
      <w:r w:rsidR="000B486F" w:rsidRPr="005160EB">
        <w:rPr>
          <w:lang w:val="en-GB"/>
        </w:rPr>
        <w:t>c</w:t>
      </w:r>
      <w:r w:rsidR="00DF4EC0" w:rsidRPr="005160EB">
        <w:rPr>
          <w:lang w:val="en-GB"/>
        </w:rPr>
        <w:t>e</w:t>
      </w:r>
      <w:r w:rsidR="00ED5FA0" w:rsidRPr="005160EB">
        <w:rPr>
          <w:lang w:val="en-GB"/>
        </w:rPr>
        <w:t>,</w:t>
      </w:r>
      <w:r w:rsidR="00DF4EC0" w:rsidRPr="005160EB">
        <w:rPr>
          <w:lang w:val="en-GB"/>
        </w:rPr>
        <w:t xml:space="preserve"> gave him a </w:t>
      </w:r>
      <w:r w:rsidR="00EB7A2F" w:rsidRPr="005160EB">
        <w:rPr>
          <w:lang w:val="en-GB"/>
        </w:rPr>
        <w:t xml:space="preserve">strong </w:t>
      </w:r>
      <w:r w:rsidR="00DF4EC0" w:rsidRPr="005160EB">
        <w:rPr>
          <w:lang w:val="en-GB"/>
        </w:rPr>
        <w:t xml:space="preserve">tranquilizer which led to </w:t>
      </w:r>
      <w:r w:rsidR="00ED5FA0" w:rsidRPr="005160EB">
        <w:rPr>
          <w:lang w:val="en-GB"/>
        </w:rPr>
        <w:t>heart failure</w:t>
      </w:r>
      <w:r w:rsidR="00DF4EC0" w:rsidRPr="005160EB">
        <w:rPr>
          <w:lang w:val="en-GB"/>
        </w:rPr>
        <w:t xml:space="preserve">. </w:t>
      </w:r>
      <w:r w:rsidR="0092780A" w:rsidRPr="005160EB">
        <w:rPr>
          <w:lang w:val="en-GB"/>
        </w:rPr>
        <w:t>In letters to the President sent o</w:t>
      </w:r>
      <w:r w:rsidR="00DF4EC0" w:rsidRPr="005160EB">
        <w:rPr>
          <w:lang w:val="en-GB"/>
        </w:rPr>
        <w:t xml:space="preserve">n </w:t>
      </w:r>
      <w:r w:rsidR="00EB7A2F" w:rsidRPr="005160EB">
        <w:rPr>
          <w:lang w:val="en-GB"/>
        </w:rPr>
        <w:t xml:space="preserve">11 </w:t>
      </w:r>
      <w:r w:rsidR="00DF4EC0" w:rsidRPr="005160EB">
        <w:rPr>
          <w:lang w:val="en-GB"/>
        </w:rPr>
        <w:t xml:space="preserve">February and </w:t>
      </w:r>
      <w:r w:rsidR="00EB7A2F" w:rsidRPr="005160EB">
        <w:rPr>
          <w:lang w:val="en-GB"/>
        </w:rPr>
        <w:t xml:space="preserve">5 </w:t>
      </w:r>
      <w:r w:rsidR="00DF4EC0" w:rsidRPr="005160EB">
        <w:rPr>
          <w:lang w:val="en-GB"/>
        </w:rPr>
        <w:t xml:space="preserve">May 2005, the complainant requested that </w:t>
      </w:r>
      <w:r w:rsidR="00392353" w:rsidRPr="005160EB">
        <w:rPr>
          <w:lang w:val="en-GB"/>
        </w:rPr>
        <w:t xml:space="preserve">the President </w:t>
      </w:r>
      <w:r w:rsidR="0092780A" w:rsidRPr="005160EB">
        <w:rPr>
          <w:lang w:val="en-GB"/>
        </w:rPr>
        <w:t>open an investigation into</w:t>
      </w:r>
      <w:r w:rsidR="00DF4EC0" w:rsidRPr="005160EB">
        <w:rPr>
          <w:lang w:val="en-GB"/>
        </w:rPr>
        <w:t xml:space="preserve"> his father’s death. After the complainant’s second letter, two individuals, who</w:t>
      </w:r>
      <w:r w:rsidR="00AC4BC2" w:rsidRPr="005160EB">
        <w:rPr>
          <w:lang w:val="en-GB"/>
        </w:rPr>
        <w:t>m</w:t>
      </w:r>
      <w:r w:rsidR="00DF4EC0" w:rsidRPr="005160EB">
        <w:rPr>
          <w:lang w:val="en-GB"/>
        </w:rPr>
        <w:t xml:space="preserve"> </w:t>
      </w:r>
      <w:r w:rsidR="00EB7A2F" w:rsidRPr="005160EB">
        <w:rPr>
          <w:lang w:val="en-GB"/>
        </w:rPr>
        <w:t xml:space="preserve">a friend from the </w:t>
      </w:r>
      <w:r w:rsidR="0092780A" w:rsidRPr="005160EB">
        <w:rPr>
          <w:lang w:val="en-GB"/>
        </w:rPr>
        <w:t>army</w:t>
      </w:r>
      <w:r w:rsidR="00EB7A2F" w:rsidRPr="005160EB">
        <w:rPr>
          <w:lang w:val="en-GB"/>
        </w:rPr>
        <w:t xml:space="preserve"> identified</w:t>
      </w:r>
      <w:r w:rsidR="00DF4EC0" w:rsidRPr="005160EB">
        <w:rPr>
          <w:lang w:val="en-GB"/>
        </w:rPr>
        <w:t xml:space="preserve"> </w:t>
      </w:r>
      <w:r w:rsidR="00392353" w:rsidRPr="005160EB">
        <w:rPr>
          <w:lang w:val="en-GB"/>
        </w:rPr>
        <w:t>as</w:t>
      </w:r>
      <w:r w:rsidR="00DF4EC0" w:rsidRPr="005160EB">
        <w:rPr>
          <w:lang w:val="en-GB"/>
        </w:rPr>
        <w:t xml:space="preserve"> military security</w:t>
      </w:r>
      <w:r w:rsidR="00AC4BC2" w:rsidRPr="005160EB">
        <w:rPr>
          <w:lang w:val="en-GB"/>
        </w:rPr>
        <w:t xml:space="preserve"> agents</w:t>
      </w:r>
      <w:r w:rsidR="00DF4EC0" w:rsidRPr="005160EB">
        <w:rPr>
          <w:lang w:val="en-GB"/>
        </w:rPr>
        <w:t xml:space="preserve">, came to his house during his absence. In December 2005, the complainant wrote a third letter to the President, in which he </w:t>
      </w:r>
      <w:r w:rsidR="00A14A23" w:rsidRPr="005160EB">
        <w:rPr>
          <w:lang w:val="en-GB"/>
        </w:rPr>
        <w:t xml:space="preserve">strongly </w:t>
      </w:r>
      <w:r w:rsidR="00DF4EC0" w:rsidRPr="005160EB">
        <w:rPr>
          <w:lang w:val="en-GB"/>
        </w:rPr>
        <w:t>critici</w:t>
      </w:r>
      <w:r w:rsidR="00392353" w:rsidRPr="005160EB">
        <w:rPr>
          <w:lang w:val="en-GB"/>
        </w:rPr>
        <w:t>z</w:t>
      </w:r>
      <w:r w:rsidR="00DF4EC0" w:rsidRPr="005160EB">
        <w:rPr>
          <w:lang w:val="en-GB"/>
        </w:rPr>
        <w:t>ed the authorities and the army</w:t>
      </w:r>
      <w:r w:rsidR="0092780A" w:rsidRPr="005160EB">
        <w:rPr>
          <w:lang w:val="en-GB"/>
        </w:rPr>
        <w:t xml:space="preserve">, </w:t>
      </w:r>
      <w:r w:rsidR="00A14A23" w:rsidRPr="005160EB">
        <w:rPr>
          <w:lang w:val="en-GB"/>
        </w:rPr>
        <w:t>denouncing</w:t>
      </w:r>
      <w:r w:rsidR="0092780A" w:rsidRPr="005160EB">
        <w:rPr>
          <w:lang w:val="en-GB"/>
        </w:rPr>
        <w:t xml:space="preserve"> the army </w:t>
      </w:r>
      <w:r w:rsidR="00A14A23" w:rsidRPr="005160EB">
        <w:rPr>
          <w:lang w:val="en-GB"/>
        </w:rPr>
        <w:t xml:space="preserve">and holding it responsible </w:t>
      </w:r>
      <w:r w:rsidR="0092780A" w:rsidRPr="005160EB">
        <w:rPr>
          <w:lang w:val="en-GB"/>
        </w:rPr>
        <w:t>for</w:t>
      </w:r>
      <w:r w:rsidR="0057258E" w:rsidRPr="005160EB">
        <w:rPr>
          <w:lang w:val="en-GB"/>
        </w:rPr>
        <w:t xml:space="preserve"> two massacres of the civilian population, </w:t>
      </w:r>
      <w:r w:rsidR="00483107" w:rsidRPr="005160EB">
        <w:rPr>
          <w:lang w:val="en-GB"/>
        </w:rPr>
        <w:t>questioning</w:t>
      </w:r>
      <w:r w:rsidR="0057258E" w:rsidRPr="005160EB">
        <w:rPr>
          <w:lang w:val="en-GB"/>
        </w:rPr>
        <w:t xml:space="preserve"> the way former President Boudiaf </w:t>
      </w:r>
      <w:r w:rsidR="00392353" w:rsidRPr="005160EB">
        <w:rPr>
          <w:lang w:val="en-GB"/>
        </w:rPr>
        <w:t xml:space="preserve">had been </w:t>
      </w:r>
      <w:r w:rsidR="0057258E" w:rsidRPr="005160EB">
        <w:rPr>
          <w:lang w:val="en-GB"/>
        </w:rPr>
        <w:t xml:space="preserve">assassinated and </w:t>
      </w:r>
      <w:r w:rsidR="00A14A23" w:rsidRPr="005160EB">
        <w:rPr>
          <w:lang w:val="en-GB"/>
        </w:rPr>
        <w:t xml:space="preserve">revealing the names of </w:t>
      </w:r>
      <w:r w:rsidR="0057258E" w:rsidRPr="005160EB">
        <w:rPr>
          <w:lang w:val="en-GB"/>
        </w:rPr>
        <w:t xml:space="preserve">the persons </w:t>
      </w:r>
      <w:r w:rsidR="00A14A23" w:rsidRPr="005160EB">
        <w:rPr>
          <w:lang w:val="en-GB"/>
        </w:rPr>
        <w:t xml:space="preserve">responsible </w:t>
      </w:r>
      <w:r w:rsidR="0057258E" w:rsidRPr="005160EB">
        <w:rPr>
          <w:lang w:val="en-GB"/>
        </w:rPr>
        <w:t xml:space="preserve">for the attack on </w:t>
      </w:r>
      <w:r w:rsidR="005A301A" w:rsidRPr="005160EB">
        <w:rPr>
          <w:lang w:val="en-GB"/>
        </w:rPr>
        <w:t>a</w:t>
      </w:r>
      <w:r w:rsidR="0057258E" w:rsidRPr="005160EB">
        <w:rPr>
          <w:lang w:val="en-GB"/>
        </w:rPr>
        <w:t xml:space="preserve"> commuter train </w:t>
      </w:r>
      <w:r w:rsidR="007621A7" w:rsidRPr="005160EB">
        <w:rPr>
          <w:lang w:val="en-GB"/>
        </w:rPr>
        <w:t xml:space="preserve">(RER) </w:t>
      </w:r>
      <w:r w:rsidR="0057258E" w:rsidRPr="005160EB">
        <w:rPr>
          <w:lang w:val="en-GB"/>
        </w:rPr>
        <w:t>in Paris</w:t>
      </w:r>
      <w:r w:rsidR="00DF4EC0" w:rsidRPr="005160EB">
        <w:rPr>
          <w:lang w:val="en-GB"/>
        </w:rPr>
        <w:t xml:space="preserve">. On 15 December 2005, the complainant was arrested and his passport was confiscated. </w:t>
      </w:r>
      <w:r w:rsidR="00392353" w:rsidRPr="005160EB">
        <w:rPr>
          <w:lang w:val="en-GB"/>
        </w:rPr>
        <w:t xml:space="preserve">Over the course of </w:t>
      </w:r>
      <w:r w:rsidR="00ED5FA0" w:rsidRPr="005160EB">
        <w:rPr>
          <w:lang w:val="en-GB"/>
        </w:rPr>
        <w:t>five days, h</w:t>
      </w:r>
      <w:r w:rsidR="00DF4EC0" w:rsidRPr="005160EB">
        <w:rPr>
          <w:lang w:val="en-GB"/>
        </w:rPr>
        <w:t>e was beaten</w:t>
      </w:r>
      <w:r w:rsidR="00392353" w:rsidRPr="005160EB">
        <w:rPr>
          <w:lang w:val="en-GB"/>
        </w:rPr>
        <w:t xml:space="preserve"> and</w:t>
      </w:r>
      <w:r w:rsidR="00DF4EC0" w:rsidRPr="005160EB">
        <w:rPr>
          <w:lang w:val="en-GB"/>
        </w:rPr>
        <w:t xml:space="preserve"> threatened with death</w:t>
      </w:r>
      <w:r w:rsidR="00392353" w:rsidRPr="005160EB">
        <w:rPr>
          <w:lang w:val="en-GB"/>
        </w:rPr>
        <w:t>,</w:t>
      </w:r>
      <w:r w:rsidR="00DF4EC0" w:rsidRPr="005160EB">
        <w:rPr>
          <w:lang w:val="en-GB"/>
        </w:rPr>
        <w:t xml:space="preserve"> and officials urinated on him. </w:t>
      </w:r>
      <w:r w:rsidR="00392353" w:rsidRPr="005160EB">
        <w:rPr>
          <w:lang w:val="en-GB"/>
        </w:rPr>
        <w:t>The complainant was held for 20 days; b</w:t>
      </w:r>
      <w:r w:rsidR="00DF4EC0" w:rsidRPr="005160EB">
        <w:rPr>
          <w:lang w:val="en-GB"/>
        </w:rPr>
        <w:t>efore his liberation</w:t>
      </w:r>
      <w:r w:rsidR="00EB7A2F" w:rsidRPr="005160EB">
        <w:rPr>
          <w:lang w:val="en-GB"/>
        </w:rPr>
        <w:t xml:space="preserve"> </w:t>
      </w:r>
      <w:r w:rsidR="00DF4EC0" w:rsidRPr="005160EB">
        <w:rPr>
          <w:lang w:val="en-GB"/>
        </w:rPr>
        <w:t xml:space="preserve">on 4 January 2006, </w:t>
      </w:r>
      <w:r w:rsidR="00392353" w:rsidRPr="005160EB">
        <w:rPr>
          <w:lang w:val="en-GB"/>
        </w:rPr>
        <w:t>he</w:t>
      </w:r>
      <w:r w:rsidR="00DF4EC0" w:rsidRPr="005160EB">
        <w:rPr>
          <w:lang w:val="en-GB"/>
        </w:rPr>
        <w:t xml:space="preserve"> was forced, under </w:t>
      </w:r>
      <w:r w:rsidR="00392353" w:rsidRPr="005160EB">
        <w:rPr>
          <w:lang w:val="en-GB"/>
        </w:rPr>
        <w:t xml:space="preserve">the threat of </w:t>
      </w:r>
      <w:r w:rsidR="00DF4EC0" w:rsidRPr="005160EB">
        <w:rPr>
          <w:lang w:val="en-GB"/>
        </w:rPr>
        <w:t xml:space="preserve">death, to sign a document in which he acknowledged that he </w:t>
      </w:r>
      <w:r w:rsidR="00A524FD" w:rsidRPr="005160EB">
        <w:rPr>
          <w:lang w:val="en-GB"/>
        </w:rPr>
        <w:t>had been</w:t>
      </w:r>
      <w:r w:rsidR="0092780A" w:rsidRPr="005160EB">
        <w:rPr>
          <w:lang w:val="en-GB"/>
        </w:rPr>
        <w:t xml:space="preserve"> part of an Islamist</w:t>
      </w:r>
      <w:r w:rsidR="00DF4EC0" w:rsidRPr="005160EB">
        <w:rPr>
          <w:lang w:val="en-GB"/>
        </w:rPr>
        <w:t xml:space="preserve"> group</w:t>
      </w:r>
      <w:r w:rsidR="00A524FD" w:rsidRPr="005160EB">
        <w:rPr>
          <w:lang w:val="en-GB"/>
        </w:rPr>
        <w:t xml:space="preserve"> acting in </w:t>
      </w:r>
      <w:smartTag w:uri="urn:schemas-microsoft-com:office:smarttags" w:element="City">
        <w:smartTag w:uri="urn:schemas-microsoft-com:office:smarttags" w:element="place">
          <w:r w:rsidR="00A524FD" w:rsidRPr="005160EB">
            <w:rPr>
              <w:lang w:val="en-GB"/>
            </w:rPr>
            <w:t>Algiers</w:t>
          </w:r>
        </w:smartTag>
      </w:smartTag>
      <w:r w:rsidR="00DF4EC0" w:rsidRPr="005160EB">
        <w:rPr>
          <w:lang w:val="en-GB"/>
        </w:rPr>
        <w:t xml:space="preserve">. </w:t>
      </w:r>
      <w:r w:rsidR="00124675" w:rsidRPr="005160EB">
        <w:rPr>
          <w:lang w:val="en-GB"/>
        </w:rPr>
        <w:t xml:space="preserve">Nevertheless, he </w:t>
      </w:r>
      <w:r w:rsidR="00392353" w:rsidRPr="005160EB">
        <w:rPr>
          <w:lang w:val="en-GB"/>
        </w:rPr>
        <w:t xml:space="preserve">was </w:t>
      </w:r>
      <w:r w:rsidR="00124675" w:rsidRPr="005160EB">
        <w:rPr>
          <w:lang w:val="en-GB"/>
        </w:rPr>
        <w:t xml:space="preserve">never charged with any crime and could travel freely, except that he had to </w:t>
      </w:r>
      <w:r w:rsidR="00392353" w:rsidRPr="005160EB">
        <w:rPr>
          <w:lang w:val="en-GB"/>
        </w:rPr>
        <w:t>report</w:t>
      </w:r>
      <w:r w:rsidR="00124675" w:rsidRPr="005160EB">
        <w:rPr>
          <w:lang w:val="en-GB"/>
        </w:rPr>
        <w:t xml:space="preserve"> on a weekly basis </w:t>
      </w:r>
      <w:r w:rsidR="00392353" w:rsidRPr="005160EB">
        <w:rPr>
          <w:lang w:val="en-GB"/>
        </w:rPr>
        <w:t xml:space="preserve">to </w:t>
      </w:r>
      <w:r w:rsidR="00124675" w:rsidRPr="005160EB">
        <w:rPr>
          <w:lang w:val="en-GB"/>
        </w:rPr>
        <w:t xml:space="preserve">the police station. </w:t>
      </w:r>
      <w:r w:rsidR="00A524FD" w:rsidRPr="005160EB">
        <w:rPr>
          <w:lang w:val="en-GB"/>
        </w:rPr>
        <w:t xml:space="preserve">After </w:t>
      </w:r>
      <w:r w:rsidR="00392353" w:rsidRPr="005160EB">
        <w:rPr>
          <w:lang w:val="en-GB"/>
        </w:rPr>
        <w:t>he was freed</w:t>
      </w:r>
      <w:r w:rsidR="00A524FD" w:rsidRPr="005160EB">
        <w:rPr>
          <w:lang w:val="en-GB"/>
        </w:rPr>
        <w:t xml:space="preserve">, the complainant’s wife took pictures of </w:t>
      </w:r>
      <w:r w:rsidR="00392353" w:rsidRPr="005160EB">
        <w:rPr>
          <w:lang w:val="en-GB"/>
        </w:rPr>
        <w:t>his</w:t>
      </w:r>
      <w:r w:rsidR="00A524FD" w:rsidRPr="005160EB">
        <w:rPr>
          <w:lang w:val="en-GB"/>
        </w:rPr>
        <w:t xml:space="preserve"> bruises, which were shown to the </w:t>
      </w:r>
      <w:r w:rsidR="00DF4EC0" w:rsidRPr="005160EB">
        <w:rPr>
          <w:lang w:val="en-GB"/>
        </w:rPr>
        <w:t>Swedish immigration authorities.</w:t>
      </w:r>
    </w:p>
    <w:p w:rsidR="00DF4EC0" w:rsidRPr="005160EB" w:rsidRDefault="00DF4EC0" w:rsidP="00594226">
      <w:pPr>
        <w:pStyle w:val="SingleTxtG"/>
        <w:rPr>
          <w:lang w:val="en-GB"/>
        </w:rPr>
      </w:pPr>
      <w:r w:rsidRPr="005160EB">
        <w:rPr>
          <w:lang w:val="en-GB"/>
        </w:rPr>
        <w:t>2.2</w:t>
      </w:r>
      <w:r w:rsidRPr="005160EB">
        <w:rPr>
          <w:lang w:val="en-GB"/>
        </w:rPr>
        <w:tab/>
      </w:r>
      <w:r w:rsidR="00EB7A2F" w:rsidRPr="005160EB">
        <w:rPr>
          <w:lang w:val="en-GB"/>
        </w:rPr>
        <w:t>After his old passport had been confiscated on 15 December 2005, the complainant obtained a new one from a</w:t>
      </w:r>
      <w:r w:rsidR="005160EB">
        <w:rPr>
          <w:lang w:val="en-GB"/>
        </w:rPr>
        <w:t>n</w:t>
      </w:r>
      <w:r w:rsidR="00EB7A2F" w:rsidRPr="005160EB">
        <w:rPr>
          <w:lang w:val="en-GB"/>
        </w:rPr>
        <w:t xml:space="preserve"> official</w:t>
      </w:r>
      <w:r w:rsidR="00671368" w:rsidRPr="005160EB">
        <w:rPr>
          <w:lang w:val="en-GB"/>
        </w:rPr>
        <w:t xml:space="preserve"> who had been bribed for that purpose</w:t>
      </w:r>
      <w:r w:rsidR="00EB7A2F" w:rsidRPr="005160EB">
        <w:rPr>
          <w:lang w:val="en-GB"/>
        </w:rPr>
        <w:t xml:space="preserve">. </w:t>
      </w:r>
      <w:r w:rsidRPr="005160EB">
        <w:rPr>
          <w:lang w:val="en-GB"/>
        </w:rPr>
        <w:t xml:space="preserve">In 2007, the complainant visited his mother in </w:t>
      </w:r>
      <w:smartTag w:uri="urn:schemas-microsoft-com:office:smarttags" w:element="country-region">
        <w:smartTag w:uri="urn:schemas-microsoft-com:office:smarttags" w:element="place">
          <w:r w:rsidRPr="005160EB">
            <w:rPr>
              <w:lang w:val="en-GB"/>
            </w:rPr>
            <w:t>Egypt</w:t>
          </w:r>
        </w:smartTag>
      </w:smartTag>
      <w:r w:rsidRPr="005160EB">
        <w:rPr>
          <w:lang w:val="en-GB"/>
        </w:rPr>
        <w:t xml:space="preserve">. On 20 March 2008, the police station at which the complainant needed to report on a weekly basis </w:t>
      </w:r>
      <w:r w:rsidR="00671368" w:rsidRPr="005160EB">
        <w:rPr>
          <w:lang w:val="en-GB"/>
        </w:rPr>
        <w:t xml:space="preserve">following </w:t>
      </w:r>
      <w:r w:rsidRPr="005160EB">
        <w:rPr>
          <w:lang w:val="en-GB"/>
        </w:rPr>
        <w:t xml:space="preserve">his </w:t>
      </w:r>
      <w:r w:rsidR="00F1431F" w:rsidRPr="005160EB">
        <w:rPr>
          <w:lang w:val="en-GB"/>
        </w:rPr>
        <w:t xml:space="preserve">release </w:t>
      </w:r>
      <w:r w:rsidRPr="005160EB">
        <w:rPr>
          <w:lang w:val="en-GB"/>
        </w:rPr>
        <w:t xml:space="preserve">requested that he </w:t>
      </w:r>
      <w:r w:rsidR="00F1431F" w:rsidRPr="005160EB">
        <w:rPr>
          <w:lang w:val="en-GB"/>
        </w:rPr>
        <w:t>go to the station</w:t>
      </w:r>
      <w:r w:rsidRPr="005160EB">
        <w:rPr>
          <w:lang w:val="en-GB"/>
        </w:rPr>
        <w:t xml:space="preserve"> with his passport. Suspecting that the secret services </w:t>
      </w:r>
      <w:r w:rsidR="00F1431F" w:rsidRPr="005160EB">
        <w:rPr>
          <w:lang w:val="en-GB"/>
        </w:rPr>
        <w:t xml:space="preserve">were </w:t>
      </w:r>
      <w:r w:rsidRPr="005160EB">
        <w:rPr>
          <w:lang w:val="en-GB"/>
        </w:rPr>
        <w:t>continu</w:t>
      </w:r>
      <w:r w:rsidR="00F1431F" w:rsidRPr="005160EB">
        <w:rPr>
          <w:lang w:val="en-GB"/>
        </w:rPr>
        <w:t>ing</w:t>
      </w:r>
      <w:r w:rsidRPr="005160EB">
        <w:rPr>
          <w:lang w:val="en-GB"/>
        </w:rPr>
        <w:t xml:space="preserve"> to look for him, the complainant decided to </w:t>
      </w:r>
      <w:r w:rsidR="00045A70" w:rsidRPr="005160EB">
        <w:rPr>
          <w:lang w:val="en-GB"/>
        </w:rPr>
        <w:t xml:space="preserve">make his </w:t>
      </w:r>
      <w:r w:rsidRPr="005160EB">
        <w:rPr>
          <w:lang w:val="en-GB"/>
        </w:rPr>
        <w:t xml:space="preserve">escape. </w:t>
      </w:r>
      <w:r w:rsidR="00045A70" w:rsidRPr="005160EB">
        <w:rPr>
          <w:lang w:val="en-GB"/>
        </w:rPr>
        <w:t>Accordingly, o</w:t>
      </w:r>
      <w:r w:rsidRPr="005160EB">
        <w:rPr>
          <w:lang w:val="en-GB"/>
        </w:rPr>
        <w:t xml:space="preserve">n 27 March 2008, the complainant arrived in </w:t>
      </w:r>
      <w:smartTag w:uri="urn:schemas-microsoft-com:office:smarttags" w:element="country-region">
        <w:smartTag w:uri="urn:schemas-microsoft-com:office:smarttags" w:element="place">
          <w:r w:rsidRPr="005160EB">
            <w:rPr>
              <w:lang w:val="en-GB"/>
            </w:rPr>
            <w:t>Sweden</w:t>
          </w:r>
        </w:smartTag>
      </w:smartTag>
      <w:r w:rsidR="00671368" w:rsidRPr="005160EB">
        <w:rPr>
          <w:lang w:val="en-GB"/>
        </w:rPr>
        <w:t>,</w:t>
      </w:r>
      <w:r w:rsidR="004846F0" w:rsidRPr="005160EB">
        <w:rPr>
          <w:lang w:val="en-GB"/>
        </w:rPr>
        <w:t xml:space="preserve"> </w:t>
      </w:r>
      <w:r w:rsidRPr="005160EB">
        <w:rPr>
          <w:lang w:val="en-GB"/>
        </w:rPr>
        <w:t>where he made a request for asylum. Four days later, his wife’s passport was confiscated in Algeria</w:t>
      </w:r>
      <w:r w:rsidR="00671368" w:rsidRPr="005160EB">
        <w:rPr>
          <w:lang w:val="en-GB"/>
        </w:rPr>
        <w:t>,</w:t>
      </w:r>
      <w:r w:rsidRPr="005160EB">
        <w:rPr>
          <w:lang w:val="en-GB"/>
        </w:rPr>
        <w:t xml:space="preserve"> and </w:t>
      </w:r>
      <w:r w:rsidR="00671368" w:rsidRPr="005160EB">
        <w:rPr>
          <w:lang w:val="en-GB"/>
        </w:rPr>
        <w:t xml:space="preserve">for one year after his departure </w:t>
      </w:r>
      <w:r w:rsidRPr="005160EB">
        <w:rPr>
          <w:lang w:val="en-GB"/>
        </w:rPr>
        <w:t>she receive</w:t>
      </w:r>
      <w:r w:rsidR="00671368" w:rsidRPr="005160EB">
        <w:rPr>
          <w:lang w:val="en-GB"/>
        </w:rPr>
        <w:t>d</w:t>
      </w:r>
      <w:r w:rsidRPr="005160EB">
        <w:rPr>
          <w:lang w:val="en-GB"/>
        </w:rPr>
        <w:t xml:space="preserve"> regular visits </w:t>
      </w:r>
      <w:r w:rsidR="00671368" w:rsidRPr="005160EB">
        <w:rPr>
          <w:lang w:val="en-GB"/>
        </w:rPr>
        <w:t xml:space="preserve">from </w:t>
      </w:r>
      <w:r w:rsidRPr="005160EB">
        <w:rPr>
          <w:lang w:val="en-GB"/>
        </w:rPr>
        <w:t>individuals</w:t>
      </w:r>
      <w:r w:rsidR="005E02F2" w:rsidRPr="005160EB">
        <w:rPr>
          <w:lang w:val="en-GB"/>
        </w:rPr>
        <w:t xml:space="preserve"> </w:t>
      </w:r>
      <w:r w:rsidR="00045A70" w:rsidRPr="005160EB">
        <w:rPr>
          <w:lang w:val="en-GB"/>
        </w:rPr>
        <w:t xml:space="preserve">in plain clothes said to be </w:t>
      </w:r>
      <w:r w:rsidR="005E02F2" w:rsidRPr="005160EB">
        <w:rPr>
          <w:lang w:val="en-GB"/>
        </w:rPr>
        <w:t xml:space="preserve">searching for the complainant and threatening </w:t>
      </w:r>
      <w:r w:rsidR="00671368" w:rsidRPr="005160EB">
        <w:rPr>
          <w:lang w:val="en-GB"/>
        </w:rPr>
        <w:t>her</w:t>
      </w:r>
      <w:r w:rsidRPr="005160EB">
        <w:rPr>
          <w:lang w:val="en-GB"/>
        </w:rPr>
        <w:t xml:space="preserve">. </w:t>
      </w:r>
    </w:p>
    <w:p w:rsidR="00D92496" w:rsidRPr="005160EB" w:rsidRDefault="00DF4EC0" w:rsidP="00594226">
      <w:pPr>
        <w:pStyle w:val="SingleTxtG"/>
        <w:rPr>
          <w:lang w:val="en-GB"/>
        </w:rPr>
      </w:pPr>
      <w:r w:rsidRPr="005160EB">
        <w:rPr>
          <w:lang w:val="en-GB"/>
        </w:rPr>
        <w:t>2.3</w:t>
      </w:r>
      <w:r w:rsidRPr="005160EB">
        <w:rPr>
          <w:lang w:val="en-GB"/>
        </w:rPr>
        <w:tab/>
        <w:t>On 17 December 2009, the immigration services rejected the complainant</w:t>
      </w:r>
      <w:r w:rsidR="00AC4BC2" w:rsidRPr="005160EB">
        <w:rPr>
          <w:lang w:val="en-GB"/>
        </w:rPr>
        <w:t>’</w:t>
      </w:r>
      <w:r w:rsidRPr="005160EB">
        <w:rPr>
          <w:lang w:val="en-GB"/>
        </w:rPr>
        <w:t xml:space="preserve">s request for asylum, </w:t>
      </w:r>
      <w:r w:rsidR="00045A70" w:rsidRPr="005160EB">
        <w:rPr>
          <w:lang w:val="en-GB"/>
        </w:rPr>
        <w:t>on the ground that</w:t>
      </w:r>
      <w:r w:rsidR="004846F0" w:rsidRPr="005160EB">
        <w:rPr>
          <w:lang w:val="en-GB"/>
        </w:rPr>
        <w:t xml:space="preserve"> </w:t>
      </w:r>
      <w:r w:rsidRPr="005160EB">
        <w:rPr>
          <w:lang w:val="en-GB"/>
        </w:rPr>
        <w:t xml:space="preserve">the documents he had submitted did not sufficiently prove that he had been a victim of torture in the past. </w:t>
      </w:r>
      <w:r w:rsidR="002508C8" w:rsidRPr="005160EB">
        <w:rPr>
          <w:lang w:val="en-GB"/>
        </w:rPr>
        <w:t>T</w:t>
      </w:r>
      <w:r w:rsidR="005E02F2" w:rsidRPr="005160EB">
        <w:rPr>
          <w:lang w:val="en-GB"/>
        </w:rPr>
        <w:t xml:space="preserve">he complainant notes that he had been warned by the secret services not to speak to anybody about his detention and not to get any medical certificate. </w:t>
      </w:r>
      <w:r w:rsidRPr="005160EB">
        <w:rPr>
          <w:lang w:val="en-GB"/>
        </w:rPr>
        <w:t>The immigration</w:t>
      </w:r>
      <w:r w:rsidR="0092780A" w:rsidRPr="005160EB">
        <w:rPr>
          <w:lang w:val="en-GB"/>
        </w:rPr>
        <w:t xml:space="preserve"> services recognized that he had</w:t>
      </w:r>
      <w:r w:rsidRPr="005160EB">
        <w:rPr>
          <w:lang w:val="en-GB"/>
        </w:rPr>
        <w:t xml:space="preserve"> written several letters to the President, but they considered that this </w:t>
      </w:r>
      <w:r w:rsidR="00AC4BC2" w:rsidRPr="005160EB">
        <w:rPr>
          <w:lang w:val="en-GB"/>
        </w:rPr>
        <w:t>w</w:t>
      </w:r>
      <w:r w:rsidRPr="005160EB">
        <w:rPr>
          <w:lang w:val="en-GB"/>
        </w:rPr>
        <w:t>ould not constitute a real risk of torture on his return. The Swedish authorities also noted th</w:t>
      </w:r>
      <w:r w:rsidR="00045A70" w:rsidRPr="005160EB">
        <w:rPr>
          <w:lang w:val="en-GB"/>
        </w:rPr>
        <w:t>at</w:t>
      </w:r>
      <w:r w:rsidR="00E8099F" w:rsidRPr="005160EB">
        <w:rPr>
          <w:lang w:val="en-GB"/>
        </w:rPr>
        <w:t xml:space="preserve"> </w:t>
      </w:r>
      <w:r w:rsidR="008B7DAA">
        <w:rPr>
          <w:lang w:val="en-GB"/>
        </w:rPr>
        <w:t>the complainant decided to act only after</w:t>
      </w:r>
      <w:r w:rsidRPr="005160EB">
        <w:rPr>
          <w:lang w:val="en-GB"/>
        </w:rPr>
        <w:t xml:space="preserve"> delay</w:t>
      </w:r>
      <w:r w:rsidR="00E8099F" w:rsidRPr="005160EB">
        <w:rPr>
          <w:lang w:val="en-GB"/>
        </w:rPr>
        <w:t>s</w:t>
      </w:r>
      <w:r w:rsidRPr="005160EB">
        <w:rPr>
          <w:lang w:val="en-GB"/>
        </w:rPr>
        <w:t xml:space="preserve"> of 12 and 19 years </w:t>
      </w:r>
      <w:r w:rsidR="008B7DAA">
        <w:rPr>
          <w:lang w:val="en-GB"/>
        </w:rPr>
        <w:t>following</w:t>
      </w:r>
      <w:r w:rsidR="00E8099F" w:rsidRPr="005160EB">
        <w:rPr>
          <w:lang w:val="en-GB"/>
        </w:rPr>
        <w:t xml:space="preserve"> </w:t>
      </w:r>
      <w:r w:rsidRPr="005160EB">
        <w:rPr>
          <w:lang w:val="en-GB"/>
        </w:rPr>
        <w:t xml:space="preserve">the </w:t>
      </w:r>
      <w:r w:rsidR="00045A70" w:rsidRPr="005160EB">
        <w:rPr>
          <w:lang w:val="en-GB"/>
        </w:rPr>
        <w:t xml:space="preserve">death of </w:t>
      </w:r>
      <w:r w:rsidR="00F1431F" w:rsidRPr="005160EB">
        <w:rPr>
          <w:lang w:val="en-GB"/>
        </w:rPr>
        <w:t xml:space="preserve">his </w:t>
      </w:r>
      <w:r w:rsidR="00045A70" w:rsidRPr="005160EB">
        <w:rPr>
          <w:lang w:val="en-GB"/>
        </w:rPr>
        <w:t>father</w:t>
      </w:r>
      <w:r w:rsidRPr="005160EB">
        <w:rPr>
          <w:lang w:val="en-GB"/>
        </w:rPr>
        <w:t xml:space="preserve">. </w:t>
      </w:r>
      <w:r w:rsidR="002508C8" w:rsidRPr="005160EB">
        <w:rPr>
          <w:lang w:val="en-GB"/>
        </w:rPr>
        <w:t>T</w:t>
      </w:r>
      <w:r w:rsidR="005E02F2" w:rsidRPr="005160EB">
        <w:rPr>
          <w:lang w:val="en-GB"/>
        </w:rPr>
        <w:t xml:space="preserve">he complainant notes that he was only 20 when his father died and </w:t>
      </w:r>
      <w:r w:rsidR="00F1431F" w:rsidRPr="005160EB">
        <w:rPr>
          <w:lang w:val="en-GB"/>
        </w:rPr>
        <w:t xml:space="preserve">was </w:t>
      </w:r>
      <w:r w:rsidR="005E02F2" w:rsidRPr="005160EB">
        <w:rPr>
          <w:lang w:val="en-GB"/>
        </w:rPr>
        <w:t>serv</w:t>
      </w:r>
      <w:r w:rsidR="00F1431F" w:rsidRPr="005160EB">
        <w:rPr>
          <w:lang w:val="en-GB"/>
        </w:rPr>
        <w:t>ing</w:t>
      </w:r>
      <w:r w:rsidR="005E02F2" w:rsidRPr="005160EB">
        <w:rPr>
          <w:lang w:val="en-GB"/>
        </w:rPr>
        <w:t xml:space="preserve"> in the army at that time. He </w:t>
      </w:r>
      <w:r w:rsidR="006A6F9F" w:rsidRPr="005160EB">
        <w:rPr>
          <w:lang w:val="en-GB"/>
        </w:rPr>
        <w:t xml:space="preserve">explains that he </w:t>
      </w:r>
      <w:r w:rsidR="005E02F2" w:rsidRPr="005160EB">
        <w:rPr>
          <w:lang w:val="en-GB"/>
        </w:rPr>
        <w:t xml:space="preserve">decided to inquire </w:t>
      </w:r>
      <w:r w:rsidR="006A6F9F" w:rsidRPr="005160EB">
        <w:rPr>
          <w:lang w:val="en-GB"/>
        </w:rPr>
        <w:t>into</w:t>
      </w:r>
      <w:r w:rsidR="005E02F2" w:rsidRPr="005160EB">
        <w:rPr>
          <w:lang w:val="en-GB"/>
        </w:rPr>
        <w:t xml:space="preserve"> his father’s death </w:t>
      </w:r>
      <w:r w:rsidR="002508C8" w:rsidRPr="005160EB">
        <w:rPr>
          <w:lang w:val="en-GB"/>
        </w:rPr>
        <w:t xml:space="preserve">when </w:t>
      </w:r>
      <w:r w:rsidR="005E02F2" w:rsidRPr="005160EB">
        <w:rPr>
          <w:lang w:val="en-GB"/>
        </w:rPr>
        <w:t xml:space="preserve">he quit the military and after having received information from his friends in 2005. </w:t>
      </w:r>
      <w:r w:rsidRPr="005160EB">
        <w:rPr>
          <w:lang w:val="en-GB"/>
        </w:rPr>
        <w:t xml:space="preserve">The </w:t>
      </w:r>
      <w:r w:rsidR="0092780A" w:rsidRPr="005160EB">
        <w:rPr>
          <w:lang w:val="en-GB"/>
        </w:rPr>
        <w:t xml:space="preserve">Swedish </w:t>
      </w:r>
      <w:r w:rsidRPr="005160EB">
        <w:rPr>
          <w:lang w:val="en-GB"/>
        </w:rPr>
        <w:t xml:space="preserve">immigration services considered that the events leading to his father’s death and the </w:t>
      </w:r>
      <w:r w:rsidR="006A6F9F" w:rsidRPr="005160EB">
        <w:rPr>
          <w:lang w:val="en-GB"/>
        </w:rPr>
        <w:t xml:space="preserve">allegation </w:t>
      </w:r>
      <w:r w:rsidRPr="005160EB">
        <w:rPr>
          <w:lang w:val="en-GB"/>
        </w:rPr>
        <w:t>that the complainant would be searched for</w:t>
      </w:r>
      <w:r w:rsidR="006A6F9F" w:rsidRPr="005160EB">
        <w:rPr>
          <w:lang w:val="en-GB"/>
        </w:rPr>
        <w:t xml:space="preserve">, in reprisal </w:t>
      </w:r>
      <w:r w:rsidR="002508C8" w:rsidRPr="005160EB">
        <w:rPr>
          <w:lang w:val="en-GB"/>
        </w:rPr>
        <w:t xml:space="preserve">for </w:t>
      </w:r>
      <w:r w:rsidRPr="005160EB">
        <w:rPr>
          <w:lang w:val="en-GB"/>
        </w:rPr>
        <w:t>the letters he h</w:t>
      </w:r>
      <w:r w:rsidR="00D92496" w:rsidRPr="005160EB">
        <w:rPr>
          <w:lang w:val="en-GB"/>
        </w:rPr>
        <w:t>ad written to the President</w:t>
      </w:r>
      <w:r w:rsidR="002508C8" w:rsidRPr="005160EB">
        <w:rPr>
          <w:lang w:val="en-GB"/>
        </w:rPr>
        <w:t>,</w:t>
      </w:r>
      <w:r w:rsidR="00D92496" w:rsidRPr="005160EB">
        <w:rPr>
          <w:lang w:val="en-GB"/>
        </w:rPr>
        <w:t xml:space="preserve"> w</w:t>
      </w:r>
      <w:r w:rsidR="006A6F9F" w:rsidRPr="005160EB">
        <w:rPr>
          <w:lang w:val="en-GB"/>
        </w:rPr>
        <w:t>ere</w:t>
      </w:r>
      <w:r w:rsidRPr="005160EB">
        <w:rPr>
          <w:lang w:val="en-GB"/>
        </w:rPr>
        <w:t xml:space="preserve"> not credible. They also noted that</w:t>
      </w:r>
      <w:r w:rsidR="006A6F9F" w:rsidRPr="005160EB">
        <w:rPr>
          <w:lang w:val="en-GB"/>
        </w:rPr>
        <w:t>,</w:t>
      </w:r>
      <w:r w:rsidRPr="005160EB">
        <w:rPr>
          <w:lang w:val="en-GB"/>
        </w:rPr>
        <w:t xml:space="preserve"> in 2007, the complainant ha</w:t>
      </w:r>
      <w:r w:rsidR="00AC4BC2" w:rsidRPr="005160EB">
        <w:rPr>
          <w:lang w:val="en-GB"/>
        </w:rPr>
        <w:t>d</w:t>
      </w:r>
      <w:r w:rsidRPr="005160EB">
        <w:rPr>
          <w:lang w:val="en-GB"/>
        </w:rPr>
        <w:t xml:space="preserve"> already travelled to </w:t>
      </w:r>
      <w:smartTag w:uri="urn:schemas-microsoft-com:office:smarttags" w:element="country-region">
        <w:smartTag w:uri="urn:schemas-microsoft-com:office:smarttags" w:element="place">
          <w:r w:rsidRPr="005160EB">
            <w:rPr>
              <w:lang w:val="en-GB"/>
            </w:rPr>
            <w:lastRenderedPageBreak/>
            <w:t>Sweden</w:t>
          </w:r>
        </w:smartTag>
      </w:smartTag>
      <w:r w:rsidRPr="005160EB">
        <w:rPr>
          <w:lang w:val="en-GB"/>
        </w:rPr>
        <w:t xml:space="preserve">, without however making a request for asylum, which also cast doubt on his alleged fear of persecution. </w:t>
      </w:r>
      <w:r w:rsidR="002508C8" w:rsidRPr="005160EB">
        <w:rPr>
          <w:lang w:val="en-GB"/>
        </w:rPr>
        <w:t>T</w:t>
      </w:r>
      <w:r w:rsidR="005E02F2" w:rsidRPr="005160EB">
        <w:rPr>
          <w:lang w:val="en-GB"/>
        </w:rPr>
        <w:t>he complainant notes that</w:t>
      </w:r>
      <w:r w:rsidR="006A6F9F" w:rsidRPr="005160EB">
        <w:rPr>
          <w:lang w:val="en-GB"/>
        </w:rPr>
        <w:t>,</w:t>
      </w:r>
      <w:r w:rsidR="005E02F2" w:rsidRPr="005160EB">
        <w:rPr>
          <w:lang w:val="en-GB"/>
        </w:rPr>
        <w:t xml:space="preserve"> at that moment, he did not feel </w:t>
      </w:r>
      <w:r w:rsidR="00F1431F" w:rsidRPr="005160EB">
        <w:rPr>
          <w:lang w:val="en-GB"/>
        </w:rPr>
        <w:t xml:space="preserve">that he was </w:t>
      </w:r>
      <w:r w:rsidR="005E02F2" w:rsidRPr="005160EB">
        <w:rPr>
          <w:lang w:val="en-GB"/>
        </w:rPr>
        <w:t xml:space="preserve">in danger, as he had not received the convocation by the police. </w:t>
      </w:r>
      <w:r w:rsidR="00483107" w:rsidRPr="005160EB">
        <w:rPr>
          <w:lang w:val="en-GB"/>
        </w:rPr>
        <w:t xml:space="preserve">The </w:t>
      </w:r>
      <w:r w:rsidR="002508C8" w:rsidRPr="005160EB">
        <w:rPr>
          <w:lang w:val="en-GB"/>
        </w:rPr>
        <w:t xml:space="preserve">Swedish </w:t>
      </w:r>
      <w:r w:rsidR="00483107" w:rsidRPr="005160EB">
        <w:rPr>
          <w:lang w:val="en-GB"/>
        </w:rPr>
        <w:t xml:space="preserve">Migration Board further found that the allegation that </w:t>
      </w:r>
      <w:r w:rsidR="00F1431F" w:rsidRPr="005160EB">
        <w:rPr>
          <w:lang w:val="en-GB"/>
        </w:rPr>
        <w:t xml:space="preserve">the complainant’s </w:t>
      </w:r>
      <w:r w:rsidR="00483107" w:rsidRPr="005160EB">
        <w:rPr>
          <w:lang w:val="en-GB"/>
        </w:rPr>
        <w:t xml:space="preserve">wife received regular visits by officials </w:t>
      </w:r>
      <w:r w:rsidR="006A6F9F" w:rsidRPr="005160EB">
        <w:rPr>
          <w:lang w:val="en-GB"/>
        </w:rPr>
        <w:t xml:space="preserve">in plain clothes </w:t>
      </w:r>
      <w:r w:rsidR="00483107" w:rsidRPr="005160EB">
        <w:rPr>
          <w:lang w:val="en-GB"/>
        </w:rPr>
        <w:t xml:space="preserve">after his departure was not credible, as he </w:t>
      </w:r>
      <w:r w:rsidR="002508C8" w:rsidRPr="005160EB">
        <w:rPr>
          <w:lang w:val="en-GB"/>
        </w:rPr>
        <w:t xml:space="preserve">had been </w:t>
      </w:r>
      <w:r w:rsidR="00483107" w:rsidRPr="005160EB">
        <w:rPr>
          <w:lang w:val="en-GB"/>
        </w:rPr>
        <w:t xml:space="preserve">separated from his wife since 2007 and he indicated a different address on his visa applications to the Swedish authorities. </w:t>
      </w:r>
      <w:r w:rsidR="002508C8" w:rsidRPr="005160EB">
        <w:rPr>
          <w:lang w:val="en-GB"/>
        </w:rPr>
        <w:t>In this regard</w:t>
      </w:r>
      <w:r w:rsidR="006A6F9F" w:rsidRPr="005160EB">
        <w:rPr>
          <w:lang w:val="en-GB"/>
        </w:rPr>
        <w:t>, t</w:t>
      </w:r>
      <w:r w:rsidR="004C2255" w:rsidRPr="005160EB">
        <w:rPr>
          <w:lang w:val="en-GB"/>
        </w:rPr>
        <w:t>he complainant explains that at the time of his visa applications, he had some disputes with his wife and that they divorced according to Muslim rit</w:t>
      </w:r>
      <w:r w:rsidR="006A6F9F" w:rsidRPr="005160EB">
        <w:rPr>
          <w:lang w:val="en-GB"/>
        </w:rPr>
        <w:t>es</w:t>
      </w:r>
      <w:r w:rsidR="004C2255" w:rsidRPr="005160EB">
        <w:rPr>
          <w:lang w:val="en-GB"/>
        </w:rPr>
        <w:t xml:space="preserve">, without making it official. Before leaving </w:t>
      </w:r>
      <w:smartTag w:uri="urn:schemas-microsoft-com:office:smarttags" w:element="country-region">
        <w:smartTag w:uri="urn:schemas-microsoft-com:office:smarttags" w:element="place">
          <w:r w:rsidR="004C2255" w:rsidRPr="005160EB">
            <w:rPr>
              <w:lang w:val="en-GB"/>
            </w:rPr>
            <w:t>Algeria</w:t>
          </w:r>
        </w:smartTag>
      </w:smartTag>
      <w:r w:rsidR="004C2255" w:rsidRPr="005160EB">
        <w:rPr>
          <w:lang w:val="en-GB"/>
        </w:rPr>
        <w:t xml:space="preserve">, they reconciled and therefore annulled the divorce and the family book attests </w:t>
      </w:r>
      <w:r w:rsidR="004846F0" w:rsidRPr="005160EB">
        <w:rPr>
          <w:lang w:val="en-GB"/>
        </w:rPr>
        <w:t>to</w:t>
      </w:r>
      <w:r w:rsidR="004C2255" w:rsidRPr="005160EB">
        <w:rPr>
          <w:lang w:val="en-GB"/>
        </w:rPr>
        <w:t xml:space="preserve"> the fact that he is married. </w:t>
      </w:r>
      <w:r w:rsidR="004A0F69" w:rsidRPr="005160EB">
        <w:rPr>
          <w:lang w:val="en-GB"/>
        </w:rPr>
        <w:t xml:space="preserve">However, to protect his wife from harassment, he claimed before the Algerian authorities that they were still separated. </w:t>
      </w:r>
      <w:r w:rsidR="0028799A" w:rsidRPr="005160EB">
        <w:rPr>
          <w:lang w:val="en-GB"/>
        </w:rPr>
        <w:t xml:space="preserve">The Migration Board further </w:t>
      </w:r>
      <w:r w:rsidR="00014C57" w:rsidRPr="005160EB">
        <w:rPr>
          <w:lang w:val="en-GB"/>
        </w:rPr>
        <w:t>concluded</w:t>
      </w:r>
      <w:r w:rsidR="004846F0" w:rsidRPr="005160EB">
        <w:rPr>
          <w:lang w:val="en-GB"/>
        </w:rPr>
        <w:t xml:space="preserve"> </w:t>
      </w:r>
      <w:r w:rsidR="0028799A" w:rsidRPr="005160EB">
        <w:rPr>
          <w:lang w:val="en-GB"/>
        </w:rPr>
        <w:t xml:space="preserve">that the complainant’s claim that his passport </w:t>
      </w:r>
      <w:r w:rsidR="002508C8" w:rsidRPr="005160EB">
        <w:rPr>
          <w:lang w:val="en-GB"/>
        </w:rPr>
        <w:t xml:space="preserve">had been </w:t>
      </w:r>
      <w:r w:rsidR="0028799A" w:rsidRPr="005160EB">
        <w:rPr>
          <w:lang w:val="en-GB"/>
        </w:rPr>
        <w:t>confiscated was not likely</w:t>
      </w:r>
      <w:r w:rsidR="00014C57" w:rsidRPr="005160EB">
        <w:rPr>
          <w:lang w:val="en-GB"/>
        </w:rPr>
        <w:t>; the greater likelihood is that</w:t>
      </w:r>
      <w:r w:rsidR="0028799A" w:rsidRPr="005160EB">
        <w:rPr>
          <w:lang w:val="en-GB"/>
        </w:rPr>
        <w:t xml:space="preserve"> his old passport needed renewal, as there were no pages left. The </w:t>
      </w:r>
      <w:r w:rsidR="002508C8" w:rsidRPr="005160EB">
        <w:rPr>
          <w:lang w:val="en-GB"/>
        </w:rPr>
        <w:t xml:space="preserve">response </w:t>
      </w:r>
      <w:r w:rsidR="00014C57" w:rsidRPr="005160EB">
        <w:rPr>
          <w:lang w:val="en-GB"/>
        </w:rPr>
        <w:t xml:space="preserve">of the </w:t>
      </w:r>
      <w:r w:rsidR="0028799A" w:rsidRPr="005160EB">
        <w:rPr>
          <w:lang w:val="en-GB"/>
        </w:rPr>
        <w:t xml:space="preserve">complainant </w:t>
      </w:r>
      <w:r w:rsidR="00014C57" w:rsidRPr="005160EB">
        <w:rPr>
          <w:lang w:val="en-GB"/>
        </w:rPr>
        <w:t>on this issue had been</w:t>
      </w:r>
      <w:r w:rsidR="0028799A" w:rsidRPr="005160EB">
        <w:rPr>
          <w:lang w:val="en-GB"/>
        </w:rPr>
        <w:t xml:space="preserve"> that it would be illogical to renew a passport in which he had an Egyptian residence permit valid until 23 August 2008. He also explains that the fact that he waited for 14 months </w:t>
      </w:r>
      <w:r w:rsidR="00744F59" w:rsidRPr="005160EB">
        <w:rPr>
          <w:lang w:val="en-GB"/>
        </w:rPr>
        <w:t xml:space="preserve">before travelling attests </w:t>
      </w:r>
      <w:r w:rsidR="002508C8" w:rsidRPr="005160EB">
        <w:rPr>
          <w:lang w:val="en-GB"/>
        </w:rPr>
        <w:t>to</w:t>
      </w:r>
      <w:r w:rsidR="00744F59" w:rsidRPr="005160EB">
        <w:rPr>
          <w:lang w:val="en-GB"/>
        </w:rPr>
        <w:t xml:space="preserve"> his</w:t>
      </w:r>
      <w:r w:rsidR="0028799A" w:rsidRPr="005160EB">
        <w:rPr>
          <w:lang w:val="en-GB"/>
        </w:rPr>
        <w:t xml:space="preserve"> fear of being arrested. </w:t>
      </w:r>
      <w:r w:rsidRPr="005160EB">
        <w:rPr>
          <w:lang w:val="en-GB"/>
        </w:rPr>
        <w:t xml:space="preserve">On 16 March 2010, the </w:t>
      </w:r>
      <w:r w:rsidR="002508C8" w:rsidRPr="005160EB">
        <w:rPr>
          <w:lang w:val="en-GB"/>
        </w:rPr>
        <w:t xml:space="preserve">Administrative Court </w:t>
      </w:r>
      <w:r w:rsidRPr="005160EB">
        <w:rPr>
          <w:lang w:val="en-GB"/>
        </w:rPr>
        <w:t xml:space="preserve">of </w:t>
      </w:r>
      <w:r w:rsidR="002508C8" w:rsidRPr="005160EB">
        <w:rPr>
          <w:lang w:val="en-GB"/>
        </w:rPr>
        <w:t xml:space="preserve">Gothenburg </w:t>
      </w:r>
      <w:r w:rsidRPr="005160EB">
        <w:rPr>
          <w:lang w:val="en-GB"/>
        </w:rPr>
        <w:t>rejected his appeal and</w:t>
      </w:r>
      <w:r w:rsidR="00014C57" w:rsidRPr="005160EB">
        <w:rPr>
          <w:lang w:val="en-GB"/>
        </w:rPr>
        <w:t>,</w:t>
      </w:r>
      <w:r w:rsidRPr="005160EB">
        <w:rPr>
          <w:lang w:val="en-GB"/>
        </w:rPr>
        <w:t xml:space="preserve"> on 3 June 2010, the </w:t>
      </w:r>
      <w:smartTag w:uri="urn:schemas-microsoft-com:office:smarttags" w:element="Street">
        <w:smartTag w:uri="urn:schemas-microsoft-com:office:smarttags" w:element="address">
          <w:r w:rsidR="00B63DEF" w:rsidRPr="005160EB">
            <w:rPr>
              <w:lang w:val="en-GB"/>
            </w:rPr>
            <w:t>A</w:t>
          </w:r>
          <w:r w:rsidR="00EB7A2F" w:rsidRPr="005160EB">
            <w:rPr>
              <w:lang w:val="en-GB"/>
            </w:rPr>
            <w:t xml:space="preserve">ppeal </w:t>
          </w:r>
          <w:r w:rsidR="00B63DEF" w:rsidRPr="005160EB">
            <w:rPr>
              <w:lang w:val="en-GB"/>
            </w:rPr>
            <w:t>C</w:t>
          </w:r>
          <w:r w:rsidR="00EB7A2F" w:rsidRPr="005160EB">
            <w:rPr>
              <w:lang w:val="en-GB"/>
            </w:rPr>
            <w:t>ourt</w:t>
          </w:r>
        </w:smartTag>
      </w:smartTag>
      <w:r w:rsidRPr="005160EB">
        <w:rPr>
          <w:lang w:val="en-GB"/>
        </w:rPr>
        <w:t xml:space="preserve"> also rejected his appeal. On 7 June 2010, he was notified that he need</w:t>
      </w:r>
      <w:r w:rsidR="0092780A" w:rsidRPr="005160EB">
        <w:rPr>
          <w:lang w:val="en-GB"/>
        </w:rPr>
        <w:t>ed</w:t>
      </w:r>
      <w:r w:rsidRPr="005160EB">
        <w:rPr>
          <w:lang w:val="en-GB"/>
        </w:rPr>
        <w:t xml:space="preserve"> to leave the </w:t>
      </w:r>
      <w:smartTag w:uri="urn:schemas-microsoft-com:office:smarttags" w:element="place">
        <w:smartTag w:uri="urn:schemas-microsoft-com:office:smarttags" w:element="PlaceType">
          <w:r w:rsidRPr="005160EB">
            <w:rPr>
              <w:lang w:val="en-GB"/>
            </w:rPr>
            <w:t>territory</w:t>
          </w:r>
        </w:smartTag>
        <w:r w:rsidRPr="005160EB">
          <w:rPr>
            <w:lang w:val="en-GB"/>
          </w:rPr>
          <w:t xml:space="preserve"> of </w:t>
        </w:r>
        <w:smartTag w:uri="urn:schemas-microsoft-com:office:smarttags" w:element="PlaceName">
          <w:r w:rsidRPr="005160EB">
            <w:rPr>
              <w:lang w:val="en-GB"/>
            </w:rPr>
            <w:t>Sweden</w:t>
          </w:r>
        </w:smartTag>
      </w:smartTag>
      <w:r w:rsidRPr="005160EB">
        <w:rPr>
          <w:lang w:val="en-GB"/>
        </w:rPr>
        <w:t xml:space="preserve"> within one month</w:t>
      </w:r>
      <w:r w:rsidR="00B63DEF" w:rsidRPr="005160EB">
        <w:rPr>
          <w:lang w:val="en-GB"/>
        </w:rPr>
        <w:t>,</w:t>
      </w:r>
      <w:r w:rsidRPr="005160EB">
        <w:rPr>
          <w:lang w:val="en-GB"/>
        </w:rPr>
        <w:t xml:space="preserve"> otherwise he would face expulsion.</w:t>
      </w:r>
    </w:p>
    <w:p w:rsidR="00DF4EC0" w:rsidRPr="005160EB" w:rsidRDefault="00594226" w:rsidP="00594226">
      <w:pPr>
        <w:pStyle w:val="H23G"/>
      </w:pPr>
      <w:r w:rsidRPr="005160EB">
        <w:tab/>
      </w:r>
      <w:r w:rsidRPr="005160EB">
        <w:tab/>
      </w:r>
      <w:r w:rsidR="00DF4EC0" w:rsidRPr="005160EB">
        <w:t>The complaint</w:t>
      </w:r>
    </w:p>
    <w:p w:rsidR="00D769D5" w:rsidRPr="005160EB" w:rsidRDefault="00DF4EC0" w:rsidP="00594226">
      <w:pPr>
        <w:pStyle w:val="SingleTxtG"/>
        <w:rPr>
          <w:lang w:val="en-GB"/>
        </w:rPr>
      </w:pPr>
      <w:r w:rsidRPr="005160EB">
        <w:rPr>
          <w:lang w:val="en-GB"/>
        </w:rPr>
        <w:t>3.</w:t>
      </w:r>
      <w:r w:rsidR="00D769D5" w:rsidRPr="005160EB">
        <w:rPr>
          <w:lang w:val="en-GB"/>
        </w:rPr>
        <w:t>1</w:t>
      </w:r>
      <w:r w:rsidRPr="005160EB">
        <w:rPr>
          <w:lang w:val="en-GB"/>
        </w:rPr>
        <w:tab/>
        <w:t xml:space="preserve">The complainant claims that his expulsion to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would violate article 3 of the Convention. He claims that the Swedish authorities did not take into consideration that human rights are not respected in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which </w:t>
      </w:r>
      <w:r w:rsidR="00014C57" w:rsidRPr="005160EB">
        <w:rPr>
          <w:lang w:val="en-GB"/>
        </w:rPr>
        <w:t>has been</w:t>
      </w:r>
      <w:r w:rsidRPr="005160EB">
        <w:rPr>
          <w:lang w:val="en-GB"/>
        </w:rPr>
        <w:t xml:space="preserve"> in </w:t>
      </w:r>
      <w:r w:rsidR="0092780A" w:rsidRPr="005160EB">
        <w:rPr>
          <w:lang w:val="en-GB"/>
        </w:rPr>
        <w:t xml:space="preserve">a </w:t>
      </w:r>
      <w:r w:rsidR="00AC4BC2" w:rsidRPr="005160EB">
        <w:rPr>
          <w:lang w:val="en-GB"/>
        </w:rPr>
        <w:t xml:space="preserve">state </w:t>
      </w:r>
      <w:r w:rsidR="0092780A" w:rsidRPr="005160EB">
        <w:rPr>
          <w:lang w:val="en-GB"/>
        </w:rPr>
        <w:t>of emergency for</w:t>
      </w:r>
      <w:r w:rsidRPr="005160EB">
        <w:rPr>
          <w:lang w:val="en-GB"/>
        </w:rPr>
        <w:t xml:space="preserve"> </w:t>
      </w:r>
      <w:r w:rsidR="00014C57" w:rsidRPr="005160EB">
        <w:rPr>
          <w:lang w:val="en-GB"/>
        </w:rPr>
        <w:t xml:space="preserve">the past </w:t>
      </w:r>
      <w:r w:rsidRPr="005160EB">
        <w:rPr>
          <w:lang w:val="en-GB"/>
        </w:rPr>
        <w:t>18 years. He also claims that torture is a systematic practice by the secret service</w:t>
      </w:r>
      <w:r w:rsidR="0092780A" w:rsidRPr="005160EB">
        <w:rPr>
          <w:lang w:val="en-GB"/>
        </w:rPr>
        <w:t>s</w:t>
      </w:r>
      <w:r w:rsidRPr="005160EB">
        <w:rPr>
          <w:lang w:val="en-GB"/>
        </w:rPr>
        <w:t xml:space="preserve"> and that its agents act </w:t>
      </w:r>
      <w:r w:rsidR="004846F0" w:rsidRPr="005160EB">
        <w:rPr>
          <w:lang w:val="en-GB"/>
        </w:rPr>
        <w:t>with</w:t>
      </w:r>
      <w:r w:rsidRPr="005160EB">
        <w:rPr>
          <w:lang w:val="en-GB"/>
        </w:rPr>
        <w:t xml:space="preserve"> impunity. He submits that he would be exposed to a real danger of torture if he was returned to </w:t>
      </w:r>
      <w:smartTag w:uri="urn:schemas-microsoft-com:office:smarttags" w:element="country-region">
        <w:smartTag w:uri="urn:schemas-microsoft-com:office:smarttags" w:element="place">
          <w:r w:rsidRPr="005160EB">
            <w:rPr>
              <w:lang w:val="en-GB"/>
            </w:rPr>
            <w:t>Algeria</w:t>
          </w:r>
        </w:smartTag>
      </w:smartTag>
      <w:r w:rsidRPr="005160EB">
        <w:rPr>
          <w:lang w:val="en-GB"/>
        </w:rPr>
        <w:t>.</w:t>
      </w:r>
      <w:r w:rsidR="00D769D5" w:rsidRPr="005160EB">
        <w:rPr>
          <w:lang w:val="en-GB"/>
        </w:rPr>
        <w:t xml:space="preserve"> He also submits that Algerian citizens who return after having failed to obtain asylum in a third country are generally suspected to be Islamic terrorists, which makes them vulnerable </w:t>
      </w:r>
      <w:r w:rsidR="00B63DEF" w:rsidRPr="005160EB">
        <w:rPr>
          <w:lang w:val="en-GB"/>
        </w:rPr>
        <w:t xml:space="preserve">to </w:t>
      </w:r>
      <w:r w:rsidR="00014C57" w:rsidRPr="005160EB">
        <w:rPr>
          <w:lang w:val="en-GB"/>
        </w:rPr>
        <w:t>reprisals</w:t>
      </w:r>
      <w:r w:rsidR="00D769D5" w:rsidRPr="005160EB">
        <w:rPr>
          <w:lang w:val="en-GB"/>
        </w:rPr>
        <w:t xml:space="preserve">. </w:t>
      </w:r>
    </w:p>
    <w:p w:rsidR="00D769D5" w:rsidRPr="005160EB" w:rsidRDefault="00D769D5" w:rsidP="00594226">
      <w:pPr>
        <w:pStyle w:val="SingleTxtG"/>
        <w:rPr>
          <w:lang w:val="en-GB"/>
        </w:rPr>
      </w:pPr>
      <w:r w:rsidRPr="005160EB">
        <w:rPr>
          <w:lang w:val="en-GB"/>
        </w:rPr>
        <w:t>3.2</w:t>
      </w:r>
      <w:r w:rsidRPr="005160EB">
        <w:rPr>
          <w:lang w:val="en-GB"/>
        </w:rPr>
        <w:tab/>
        <w:t>The complainant further claims that the migration authorities were influenced by a letter from the Swedish embassy in Alg</w:t>
      </w:r>
      <w:r w:rsidR="00B63DEF" w:rsidRPr="005160EB">
        <w:rPr>
          <w:lang w:val="en-GB"/>
        </w:rPr>
        <w:t>i</w:t>
      </w:r>
      <w:r w:rsidRPr="005160EB">
        <w:rPr>
          <w:lang w:val="en-GB"/>
        </w:rPr>
        <w:t>er</w:t>
      </w:r>
      <w:r w:rsidR="00B63DEF" w:rsidRPr="005160EB">
        <w:rPr>
          <w:lang w:val="en-GB"/>
        </w:rPr>
        <w:t>s</w:t>
      </w:r>
      <w:r w:rsidRPr="005160EB">
        <w:rPr>
          <w:lang w:val="en-GB"/>
        </w:rPr>
        <w:t xml:space="preserve">, in which a staff member informed the responsible immigration officer that she had refused </w:t>
      </w:r>
      <w:r w:rsidR="00B63DEF" w:rsidRPr="005160EB">
        <w:rPr>
          <w:lang w:val="en-GB"/>
        </w:rPr>
        <w:t xml:space="preserve">the complainant </w:t>
      </w:r>
      <w:r w:rsidRPr="005160EB">
        <w:rPr>
          <w:lang w:val="en-GB"/>
        </w:rPr>
        <w:t xml:space="preserve">a visa in 2007 and regretted that it had been granted by another colleague in 2008. </w:t>
      </w:r>
    </w:p>
    <w:p w:rsidR="00DF4EC0" w:rsidRPr="005160EB" w:rsidRDefault="00594226" w:rsidP="00594226">
      <w:pPr>
        <w:pStyle w:val="H23G"/>
      </w:pPr>
      <w:r w:rsidRPr="005160EB">
        <w:tab/>
      </w:r>
      <w:r w:rsidRPr="005160EB">
        <w:tab/>
      </w:r>
      <w:r w:rsidR="00DF4EC0" w:rsidRPr="005160EB">
        <w:t>State party’s observations on admissibility and the merits</w:t>
      </w:r>
    </w:p>
    <w:p w:rsidR="00DF4EC0" w:rsidRPr="005160EB" w:rsidRDefault="00174138" w:rsidP="00594226">
      <w:pPr>
        <w:pStyle w:val="SingleTxtG"/>
        <w:rPr>
          <w:lang w:val="en-GB"/>
        </w:rPr>
      </w:pPr>
      <w:r w:rsidRPr="005160EB">
        <w:rPr>
          <w:lang w:val="en-GB"/>
        </w:rPr>
        <w:t>4.1</w:t>
      </w:r>
      <w:r w:rsidRPr="005160EB">
        <w:rPr>
          <w:lang w:val="en-GB"/>
        </w:rPr>
        <w:tab/>
        <w:t>On 24 March 2011, the State party submitted its observations on admissibility and the merits and requested that</w:t>
      </w:r>
      <w:r w:rsidR="00C81F5C" w:rsidRPr="005160EB">
        <w:rPr>
          <w:lang w:val="en-GB"/>
        </w:rPr>
        <w:t xml:space="preserve"> the</w:t>
      </w:r>
      <w:r w:rsidRPr="005160EB">
        <w:rPr>
          <w:lang w:val="en-GB"/>
        </w:rPr>
        <w:t xml:space="preserve"> interim measures be lifted.</w:t>
      </w:r>
    </w:p>
    <w:p w:rsidR="00DF4EC0" w:rsidRPr="005160EB" w:rsidRDefault="00174138" w:rsidP="00594226">
      <w:pPr>
        <w:pStyle w:val="SingleTxtG"/>
        <w:rPr>
          <w:lang w:val="en-GB"/>
        </w:rPr>
      </w:pPr>
      <w:r w:rsidRPr="005160EB">
        <w:rPr>
          <w:lang w:val="en-GB"/>
        </w:rPr>
        <w:t>4.2</w:t>
      </w:r>
      <w:r w:rsidRPr="005160EB">
        <w:rPr>
          <w:lang w:val="en-GB"/>
        </w:rPr>
        <w:tab/>
        <w:t xml:space="preserve">The State party notes that some of the translations provided by the complainant do not reflect accurately the </w:t>
      </w:r>
      <w:r w:rsidR="00014C57" w:rsidRPr="005160EB">
        <w:rPr>
          <w:lang w:val="en-GB"/>
        </w:rPr>
        <w:t>proceedings before</w:t>
      </w:r>
      <w:r w:rsidRPr="005160EB">
        <w:rPr>
          <w:lang w:val="en-GB"/>
        </w:rPr>
        <w:t xml:space="preserve"> the domestic authorities and </w:t>
      </w:r>
      <w:r w:rsidR="006F47A7" w:rsidRPr="005160EB">
        <w:rPr>
          <w:lang w:val="en-GB"/>
        </w:rPr>
        <w:t>proceeds to</w:t>
      </w:r>
      <w:r w:rsidR="006F47A7" w:rsidRPr="005160EB">
        <w:rPr>
          <w:u w:val="single"/>
          <w:lang w:val="en-GB"/>
        </w:rPr>
        <w:t xml:space="preserve"> </w:t>
      </w:r>
      <w:r w:rsidR="004846F0" w:rsidRPr="005160EB">
        <w:rPr>
          <w:lang w:val="en-GB"/>
        </w:rPr>
        <w:t>clarify the facts</w:t>
      </w:r>
      <w:r w:rsidRPr="005160EB">
        <w:rPr>
          <w:lang w:val="en-GB"/>
        </w:rPr>
        <w:t xml:space="preserve">. On 27 March 2008, the complainant applied for asylum at the Migration Board, providing a passport, issued on 5 June 2006, valid until 4 June 2011, with a Schengen visa valid </w:t>
      </w:r>
      <w:r w:rsidR="006F47A7" w:rsidRPr="005160EB">
        <w:rPr>
          <w:lang w:val="en-GB"/>
        </w:rPr>
        <w:t>up to</w:t>
      </w:r>
      <w:r w:rsidR="004846F0" w:rsidRPr="005160EB">
        <w:rPr>
          <w:lang w:val="en-GB"/>
        </w:rPr>
        <w:t xml:space="preserve"> </w:t>
      </w:r>
      <w:r w:rsidRPr="005160EB">
        <w:rPr>
          <w:lang w:val="en-GB"/>
        </w:rPr>
        <w:t xml:space="preserve">30 March 2008. In the first interview, the complainant stated that he was </w:t>
      </w:r>
      <w:r w:rsidR="008933B6" w:rsidRPr="005160EB">
        <w:rPr>
          <w:lang w:val="en-GB"/>
        </w:rPr>
        <w:t xml:space="preserve">being </w:t>
      </w:r>
      <w:r w:rsidRPr="005160EB">
        <w:rPr>
          <w:lang w:val="en-GB"/>
        </w:rPr>
        <w:t xml:space="preserve">threatened by the military security services because of the letters he had sent </w:t>
      </w:r>
      <w:r w:rsidR="006F47A7" w:rsidRPr="005160EB">
        <w:rPr>
          <w:lang w:val="en-GB"/>
        </w:rPr>
        <w:t>enquiring into</w:t>
      </w:r>
      <w:r w:rsidRPr="005160EB">
        <w:rPr>
          <w:lang w:val="en-GB"/>
        </w:rPr>
        <w:t xml:space="preserve"> the causes of his father’s death. He claimed that he </w:t>
      </w:r>
      <w:r w:rsidR="008933B6" w:rsidRPr="005160EB">
        <w:rPr>
          <w:lang w:val="en-GB"/>
        </w:rPr>
        <w:t>had been</w:t>
      </w:r>
      <w:r w:rsidRPr="005160EB">
        <w:rPr>
          <w:lang w:val="en-GB"/>
        </w:rPr>
        <w:t xml:space="preserve"> arrested and tortured</w:t>
      </w:r>
      <w:r w:rsidR="006F47A7" w:rsidRPr="005160EB">
        <w:rPr>
          <w:lang w:val="en-GB"/>
        </w:rPr>
        <w:t xml:space="preserve"> as a consequence</w:t>
      </w:r>
      <w:r w:rsidRPr="005160EB">
        <w:rPr>
          <w:lang w:val="en-GB"/>
        </w:rPr>
        <w:t>. In his submissions to the Migration Board, the complainant claimed that he would risk at least 20 years</w:t>
      </w:r>
      <w:r w:rsidR="00AC4BC2" w:rsidRPr="005160EB">
        <w:rPr>
          <w:lang w:val="en-GB"/>
        </w:rPr>
        <w:t>’</w:t>
      </w:r>
      <w:r w:rsidRPr="005160EB">
        <w:rPr>
          <w:lang w:val="en-GB"/>
        </w:rPr>
        <w:t xml:space="preserve"> imprisonment, </w:t>
      </w:r>
      <w:r w:rsidR="00AD2066" w:rsidRPr="005160EB">
        <w:rPr>
          <w:lang w:val="en-GB"/>
        </w:rPr>
        <w:t>during which</w:t>
      </w:r>
      <w:r w:rsidRPr="005160EB">
        <w:rPr>
          <w:lang w:val="en-GB"/>
        </w:rPr>
        <w:t xml:space="preserve"> he would be tortured. He further claimed that the reason for the threats and persecution were the letters he sent to the Minister of </w:t>
      </w:r>
      <w:r w:rsidR="00E91030" w:rsidRPr="005160EB">
        <w:rPr>
          <w:lang w:val="en-GB"/>
        </w:rPr>
        <w:t>Defence</w:t>
      </w:r>
      <w:r w:rsidRPr="005160EB">
        <w:rPr>
          <w:lang w:val="en-GB"/>
        </w:rPr>
        <w:t xml:space="preserve"> in 1998 and </w:t>
      </w:r>
      <w:r w:rsidR="00E91030" w:rsidRPr="005160EB">
        <w:rPr>
          <w:lang w:val="en-GB"/>
        </w:rPr>
        <w:t xml:space="preserve">to </w:t>
      </w:r>
      <w:r w:rsidRPr="005160EB">
        <w:rPr>
          <w:lang w:val="en-GB"/>
        </w:rPr>
        <w:t>the President on 11 February, 5 May</w:t>
      </w:r>
      <w:r w:rsidR="00AD2066" w:rsidRPr="005160EB">
        <w:rPr>
          <w:lang w:val="en-GB"/>
        </w:rPr>
        <w:t xml:space="preserve"> and</w:t>
      </w:r>
      <w:r w:rsidRPr="005160EB">
        <w:rPr>
          <w:lang w:val="en-GB"/>
        </w:rPr>
        <w:t xml:space="preserve"> 4 December 2005 and 22 March 2008 </w:t>
      </w:r>
      <w:r w:rsidR="006F47A7" w:rsidRPr="005160EB">
        <w:rPr>
          <w:lang w:val="en-GB"/>
        </w:rPr>
        <w:t xml:space="preserve">asking for </w:t>
      </w:r>
      <w:r w:rsidR="00AD2066" w:rsidRPr="005160EB">
        <w:rPr>
          <w:lang w:val="en-GB"/>
        </w:rPr>
        <w:t>clarification of</w:t>
      </w:r>
      <w:r w:rsidRPr="005160EB">
        <w:rPr>
          <w:lang w:val="en-GB"/>
        </w:rPr>
        <w:t xml:space="preserve"> the cause of death of his </w:t>
      </w:r>
      <w:r w:rsidRPr="005160EB">
        <w:rPr>
          <w:lang w:val="en-GB"/>
        </w:rPr>
        <w:lastRenderedPageBreak/>
        <w:t xml:space="preserve">father. On 15 December 2005, the complainant was </w:t>
      </w:r>
      <w:r w:rsidR="00882699" w:rsidRPr="005160EB">
        <w:rPr>
          <w:lang w:val="en-GB"/>
        </w:rPr>
        <w:t xml:space="preserve">reportedly </w:t>
      </w:r>
      <w:r w:rsidRPr="005160EB">
        <w:rPr>
          <w:lang w:val="en-GB"/>
        </w:rPr>
        <w:t xml:space="preserve">arrested and subjected to physical </w:t>
      </w:r>
      <w:r w:rsidR="006F47A7" w:rsidRPr="005160EB">
        <w:rPr>
          <w:lang w:val="en-GB"/>
        </w:rPr>
        <w:t>ill-</w:t>
      </w:r>
      <w:r w:rsidRPr="005160EB">
        <w:rPr>
          <w:lang w:val="en-GB"/>
        </w:rPr>
        <w:t xml:space="preserve">treatment. </w:t>
      </w:r>
      <w:r w:rsidR="00FD3214" w:rsidRPr="005160EB">
        <w:rPr>
          <w:lang w:val="en-GB"/>
        </w:rPr>
        <w:t>T</w:t>
      </w:r>
      <w:r w:rsidRPr="005160EB">
        <w:rPr>
          <w:lang w:val="en-GB"/>
        </w:rPr>
        <w:t xml:space="preserve">he complainant </w:t>
      </w:r>
      <w:r w:rsidR="00882699" w:rsidRPr="005160EB">
        <w:rPr>
          <w:lang w:val="en-GB"/>
        </w:rPr>
        <w:t>claimed that</w:t>
      </w:r>
      <w:r w:rsidR="00FD3214" w:rsidRPr="005160EB">
        <w:rPr>
          <w:lang w:val="en-GB"/>
        </w:rPr>
        <w:t xml:space="preserve"> before his release on 4 January 2006</w:t>
      </w:r>
      <w:r w:rsidR="00882699" w:rsidRPr="005160EB">
        <w:rPr>
          <w:lang w:val="en-GB"/>
        </w:rPr>
        <w:t xml:space="preserve"> he </w:t>
      </w:r>
      <w:r w:rsidRPr="005160EB">
        <w:rPr>
          <w:lang w:val="en-GB"/>
        </w:rPr>
        <w:t>was forced to sign a confession that he belonged to an Islamist group</w:t>
      </w:r>
      <w:r w:rsidR="00FD3214" w:rsidRPr="005160EB">
        <w:rPr>
          <w:lang w:val="en-GB"/>
        </w:rPr>
        <w:t>,</w:t>
      </w:r>
      <w:r w:rsidRPr="005160EB">
        <w:rPr>
          <w:lang w:val="en-GB"/>
        </w:rPr>
        <w:t xml:space="preserve"> and he had to undertake to report on a weekly basis to the police. </w:t>
      </w:r>
      <w:r w:rsidR="00E91030" w:rsidRPr="005160EB">
        <w:rPr>
          <w:lang w:val="en-GB"/>
        </w:rPr>
        <w:t xml:space="preserve">The complainant noted that he </w:t>
      </w:r>
      <w:r w:rsidR="00BC5974" w:rsidRPr="005160EB">
        <w:rPr>
          <w:lang w:val="en-GB"/>
        </w:rPr>
        <w:t xml:space="preserve">had </w:t>
      </w:r>
      <w:r w:rsidR="00E91030" w:rsidRPr="005160EB">
        <w:rPr>
          <w:lang w:val="en-GB"/>
        </w:rPr>
        <w:t xml:space="preserve">not </w:t>
      </w:r>
      <w:r w:rsidR="00BC5974" w:rsidRPr="005160EB">
        <w:rPr>
          <w:lang w:val="en-GB"/>
        </w:rPr>
        <w:t xml:space="preserve">been </w:t>
      </w:r>
      <w:r w:rsidR="00E91030" w:rsidRPr="005160EB">
        <w:rPr>
          <w:lang w:val="en-GB"/>
        </w:rPr>
        <w:t xml:space="preserve">convicted of any crime but that he was under police surveillance. </w:t>
      </w:r>
      <w:r w:rsidRPr="005160EB">
        <w:rPr>
          <w:lang w:val="en-GB"/>
        </w:rPr>
        <w:t xml:space="preserve">On 20 March 2008, the complainant was </w:t>
      </w:r>
      <w:r w:rsidR="00882699" w:rsidRPr="005160EB">
        <w:rPr>
          <w:lang w:val="en-GB"/>
        </w:rPr>
        <w:t xml:space="preserve">allegedly </w:t>
      </w:r>
      <w:r w:rsidRPr="005160EB">
        <w:rPr>
          <w:lang w:val="en-GB"/>
        </w:rPr>
        <w:t xml:space="preserve">summoned to the police with </w:t>
      </w:r>
      <w:r w:rsidR="006F47A7" w:rsidRPr="005160EB">
        <w:rPr>
          <w:lang w:val="en-GB"/>
        </w:rPr>
        <w:t xml:space="preserve">a </w:t>
      </w:r>
      <w:r w:rsidRPr="005160EB">
        <w:rPr>
          <w:lang w:val="en-GB"/>
        </w:rPr>
        <w:t xml:space="preserve">request </w:t>
      </w:r>
      <w:r w:rsidR="00BC5974" w:rsidRPr="005160EB">
        <w:rPr>
          <w:lang w:val="en-GB"/>
        </w:rPr>
        <w:t>to</w:t>
      </w:r>
      <w:r w:rsidR="002A36FA" w:rsidRPr="005160EB">
        <w:rPr>
          <w:lang w:val="en-GB"/>
        </w:rPr>
        <w:t xml:space="preserve"> </w:t>
      </w:r>
      <w:r w:rsidRPr="005160EB">
        <w:rPr>
          <w:lang w:val="en-GB"/>
        </w:rPr>
        <w:t>bring his passport</w:t>
      </w:r>
      <w:r w:rsidR="002A36FA" w:rsidRPr="005160EB">
        <w:rPr>
          <w:lang w:val="en-GB"/>
        </w:rPr>
        <w:t>. Since</w:t>
      </w:r>
      <w:r w:rsidRPr="005160EB">
        <w:rPr>
          <w:lang w:val="en-GB"/>
        </w:rPr>
        <w:t xml:space="preserve"> his passport was </w:t>
      </w:r>
      <w:r w:rsidR="00AC4BC2" w:rsidRPr="005160EB">
        <w:rPr>
          <w:lang w:val="en-GB"/>
        </w:rPr>
        <w:t xml:space="preserve">with </w:t>
      </w:r>
      <w:r w:rsidRPr="005160EB">
        <w:rPr>
          <w:lang w:val="en-GB"/>
        </w:rPr>
        <w:t>the Egyptian embassy</w:t>
      </w:r>
      <w:r w:rsidR="006F47A7" w:rsidRPr="005160EB">
        <w:rPr>
          <w:lang w:val="en-GB"/>
        </w:rPr>
        <w:t>,</w:t>
      </w:r>
      <w:r w:rsidRPr="005160EB">
        <w:rPr>
          <w:lang w:val="en-GB"/>
        </w:rPr>
        <w:t xml:space="preserve"> he promised to bring it on 27 March 2008</w:t>
      </w:r>
      <w:r w:rsidR="006F47A7" w:rsidRPr="005160EB">
        <w:rPr>
          <w:lang w:val="en-GB"/>
        </w:rPr>
        <w:t>. I</w:t>
      </w:r>
      <w:r w:rsidRPr="005160EB">
        <w:rPr>
          <w:lang w:val="en-GB"/>
        </w:rPr>
        <w:t>nstead</w:t>
      </w:r>
      <w:r w:rsidR="006F47A7" w:rsidRPr="005160EB">
        <w:rPr>
          <w:lang w:val="en-GB"/>
        </w:rPr>
        <w:t>,</w:t>
      </w:r>
      <w:r w:rsidRPr="005160EB">
        <w:rPr>
          <w:lang w:val="en-GB"/>
        </w:rPr>
        <w:t xml:space="preserve"> he left the country. </w:t>
      </w:r>
      <w:r w:rsidR="006F47A7" w:rsidRPr="005160EB">
        <w:rPr>
          <w:lang w:val="en-GB"/>
        </w:rPr>
        <w:t>He stated that f</w:t>
      </w:r>
      <w:r w:rsidRPr="005160EB">
        <w:rPr>
          <w:lang w:val="en-GB"/>
        </w:rPr>
        <w:t xml:space="preserve">our days after he had left the country, </w:t>
      </w:r>
      <w:r w:rsidR="00AC3B95" w:rsidRPr="005160EB">
        <w:rPr>
          <w:lang w:val="en-GB"/>
        </w:rPr>
        <w:t xml:space="preserve">his </w:t>
      </w:r>
      <w:r w:rsidRPr="005160EB">
        <w:rPr>
          <w:lang w:val="en-GB"/>
        </w:rPr>
        <w:t xml:space="preserve">wife’s passport was confiscated. </w:t>
      </w:r>
    </w:p>
    <w:p w:rsidR="00DF4EC0" w:rsidRPr="005160EB" w:rsidRDefault="00174138" w:rsidP="00594226">
      <w:pPr>
        <w:pStyle w:val="SingleTxtG"/>
        <w:rPr>
          <w:lang w:val="en-GB"/>
        </w:rPr>
      </w:pPr>
      <w:r w:rsidRPr="005160EB">
        <w:rPr>
          <w:lang w:val="en-GB"/>
        </w:rPr>
        <w:t>4.3</w:t>
      </w:r>
      <w:r w:rsidRPr="005160EB">
        <w:rPr>
          <w:lang w:val="en-GB"/>
        </w:rPr>
        <w:tab/>
        <w:t xml:space="preserve">On 17 December 2009, the Migration Board rejected the complainant’s application for asylum, holding that the </w:t>
      </w:r>
      <w:r w:rsidR="00AC3B95" w:rsidRPr="005160EB">
        <w:rPr>
          <w:lang w:val="en-GB"/>
        </w:rPr>
        <w:t xml:space="preserve">police </w:t>
      </w:r>
      <w:r w:rsidR="00E91030" w:rsidRPr="005160EB">
        <w:rPr>
          <w:lang w:val="en-GB"/>
        </w:rPr>
        <w:t>summons was</w:t>
      </w:r>
      <w:r w:rsidRPr="005160EB">
        <w:rPr>
          <w:lang w:val="en-GB"/>
        </w:rPr>
        <w:t xml:space="preserve"> of poor quality and the text </w:t>
      </w:r>
      <w:r w:rsidR="00AC3B95" w:rsidRPr="005160EB">
        <w:rPr>
          <w:lang w:val="en-GB"/>
        </w:rPr>
        <w:t>was</w:t>
      </w:r>
      <w:r w:rsidRPr="005160EB">
        <w:rPr>
          <w:lang w:val="en-GB"/>
        </w:rPr>
        <w:t xml:space="preserve"> illegible. They further found that it was odd that the police would send</w:t>
      </w:r>
      <w:r w:rsidR="00E91030" w:rsidRPr="005160EB">
        <w:rPr>
          <w:lang w:val="en-GB"/>
        </w:rPr>
        <w:t xml:space="preserve"> a</w:t>
      </w:r>
      <w:r w:rsidRPr="005160EB">
        <w:rPr>
          <w:lang w:val="en-GB"/>
        </w:rPr>
        <w:t xml:space="preserve"> summons to a person who </w:t>
      </w:r>
      <w:r w:rsidR="00BC5974" w:rsidRPr="005160EB">
        <w:rPr>
          <w:lang w:val="en-GB"/>
        </w:rPr>
        <w:t xml:space="preserve">was </w:t>
      </w:r>
      <w:r w:rsidRPr="005160EB">
        <w:rPr>
          <w:lang w:val="en-GB"/>
        </w:rPr>
        <w:t>allegedly reporting to them once a week. From the photos</w:t>
      </w:r>
      <w:r w:rsidR="00882699" w:rsidRPr="005160EB">
        <w:rPr>
          <w:lang w:val="en-GB"/>
        </w:rPr>
        <w:t xml:space="preserve"> the complainant submitted as proof of his past torture</w:t>
      </w:r>
      <w:r w:rsidRPr="005160EB">
        <w:rPr>
          <w:lang w:val="en-GB"/>
        </w:rPr>
        <w:t>, it was impossible to draw any conclusion about the nature of the injuries</w:t>
      </w:r>
      <w:r w:rsidR="00BC5974" w:rsidRPr="005160EB">
        <w:rPr>
          <w:lang w:val="en-GB"/>
        </w:rPr>
        <w:t xml:space="preserve"> and</w:t>
      </w:r>
      <w:r w:rsidR="00AC3B95" w:rsidRPr="005160EB">
        <w:rPr>
          <w:lang w:val="en-GB"/>
        </w:rPr>
        <w:t xml:space="preserve"> about the time</w:t>
      </w:r>
      <w:r w:rsidR="00E91030" w:rsidRPr="005160EB">
        <w:rPr>
          <w:lang w:val="en-GB"/>
        </w:rPr>
        <w:t xml:space="preserve"> when they arose</w:t>
      </w:r>
      <w:r w:rsidR="00AC3B95" w:rsidRPr="005160EB">
        <w:rPr>
          <w:lang w:val="en-GB"/>
        </w:rPr>
        <w:t xml:space="preserve">, the more so </w:t>
      </w:r>
      <w:r w:rsidR="00E72AC6" w:rsidRPr="005160EB">
        <w:rPr>
          <w:lang w:val="en-GB"/>
        </w:rPr>
        <w:t>because</w:t>
      </w:r>
      <w:r w:rsidR="00BC5974" w:rsidRPr="005160EB">
        <w:rPr>
          <w:lang w:val="en-GB"/>
        </w:rPr>
        <w:t xml:space="preserve"> </w:t>
      </w:r>
      <w:r w:rsidRPr="005160EB">
        <w:rPr>
          <w:lang w:val="en-GB"/>
        </w:rPr>
        <w:t>no medical evidence was provided. The Migration Board acknowledged that the complainant ha</w:t>
      </w:r>
      <w:r w:rsidR="00AC3B95" w:rsidRPr="005160EB">
        <w:rPr>
          <w:lang w:val="en-GB"/>
        </w:rPr>
        <w:t>d</w:t>
      </w:r>
      <w:r w:rsidRPr="005160EB">
        <w:rPr>
          <w:lang w:val="en-GB"/>
        </w:rPr>
        <w:t xml:space="preserve"> written </w:t>
      </w:r>
      <w:r w:rsidR="00E91030" w:rsidRPr="005160EB">
        <w:rPr>
          <w:lang w:val="en-GB"/>
        </w:rPr>
        <w:t>t</w:t>
      </w:r>
      <w:r w:rsidRPr="005160EB">
        <w:rPr>
          <w:lang w:val="en-GB"/>
        </w:rPr>
        <w:t>he letters to the President</w:t>
      </w:r>
      <w:r w:rsidR="00AC3B95" w:rsidRPr="005160EB">
        <w:rPr>
          <w:lang w:val="en-GB"/>
        </w:rPr>
        <w:t>. H</w:t>
      </w:r>
      <w:r w:rsidRPr="005160EB">
        <w:rPr>
          <w:lang w:val="en-GB"/>
        </w:rPr>
        <w:t>owever</w:t>
      </w:r>
      <w:r w:rsidR="00AC3B95" w:rsidRPr="005160EB">
        <w:rPr>
          <w:lang w:val="en-GB"/>
        </w:rPr>
        <w:t>, it took the view</w:t>
      </w:r>
      <w:r w:rsidRPr="005160EB">
        <w:rPr>
          <w:lang w:val="en-GB"/>
        </w:rPr>
        <w:t xml:space="preserve"> that th</w:t>
      </w:r>
      <w:r w:rsidR="002A36FA" w:rsidRPr="005160EB">
        <w:rPr>
          <w:lang w:val="en-GB"/>
        </w:rPr>
        <w:t>is</w:t>
      </w:r>
      <w:r w:rsidRPr="005160EB">
        <w:rPr>
          <w:lang w:val="en-GB"/>
        </w:rPr>
        <w:t xml:space="preserve"> evidence </w:t>
      </w:r>
      <w:r w:rsidR="00AC3B95" w:rsidRPr="005160EB">
        <w:rPr>
          <w:lang w:val="en-GB"/>
        </w:rPr>
        <w:t xml:space="preserve">by </w:t>
      </w:r>
      <w:r w:rsidRPr="005160EB">
        <w:rPr>
          <w:lang w:val="en-GB"/>
        </w:rPr>
        <w:t>itself did not support a risk of perse</w:t>
      </w:r>
      <w:r w:rsidR="00E91030" w:rsidRPr="005160EB">
        <w:rPr>
          <w:lang w:val="en-GB"/>
        </w:rPr>
        <w:t>cution. It further found that it</w:t>
      </w:r>
      <w:r w:rsidRPr="005160EB">
        <w:rPr>
          <w:lang w:val="en-GB"/>
        </w:rPr>
        <w:t xml:space="preserve"> was not probable that the complainant’s passport </w:t>
      </w:r>
      <w:r w:rsidR="00BC5974" w:rsidRPr="005160EB">
        <w:rPr>
          <w:lang w:val="en-GB"/>
        </w:rPr>
        <w:t xml:space="preserve">had been </w:t>
      </w:r>
      <w:r w:rsidRPr="005160EB">
        <w:rPr>
          <w:lang w:val="en-GB"/>
        </w:rPr>
        <w:t xml:space="preserve">confiscated, as the copy of the old passport showed that it </w:t>
      </w:r>
      <w:r w:rsidR="00AC4BC2" w:rsidRPr="005160EB">
        <w:rPr>
          <w:lang w:val="en-GB"/>
        </w:rPr>
        <w:t>didn’t have any pages left</w:t>
      </w:r>
      <w:r w:rsidRPr="005160EB">
        <w:rPr>
          <w:lang w:val="en-GB"/>
        </w:rPr>
        <w:t xml:space="preserve"> and </w:t>
      </w:r>
      <w:r w:rsidR="00AC3B95" w:rsidRPr="005160EB">
        <w:rPr>
          <w:lang w:val="en-GB"/>
        </w:rPr>
        <w:t>a renewal had become necessary</w:t>
      </w:r>
      <w:r w:rsidRPr="005160EB">
        <w:rPr>
          <w:lang w:val="en-GB"/>
        </w:rPr>
        <w:t xml:space="preserve">. It further stated that it was remarkable that the author sought to clarify the matter of his father’s death 12 </w:t>
      </w:r>
      <w:r w:rsidR="00AC3B95" w:rsidRPr="005160EB">
        <w:rPr>
          <w:lang w:val="en-GB"/>
        </w:rPr>
        <w:t xml:space="preserve">and </w:t>
      </w:r>
      <w:r w:rsidR="00E91030" w:rsidRPr="005160EB">
        <w:rPr>
          <w:lang w:val="en-GB"/>
        </w:rPr>
        <w:t xml:space="preserve">19 </w:t>
      </w:r>
      <w:r w:rsidRPr="005160EB">
        <w:rPr>
          <w:lang w:val="en-GB"/>
        </w:rPr>
        <w:t>years</w:t>
      </w:r>
      <w:r w:rsidR="00AC3B95" w:rsidRPr="005160EB">
        <w:rPr>
          <w:lang w:val="en-GB"/>
        </w:rPr>
        <w:t xml:space="preserve"> after the event</w:t>
      </w:r>
      <w:r w:rsidRPr="005160EB">
        <w:rPr>
          <w:lang w:val="en-GB"/>
        </w:rPr>
        <w:t xml:space="preserve">. </w:t>
      </w:r>
      <w:r w:rsidR="00E91030" w:rsidRPr="005160EB">
        <w:rPr>
          <w:lang w:val="en-GB"/>
        </w:rPr>
        <w:t xml:space="preserve">The claim that his father had been killed by the military or the regime was considered </w:t>
      </w:r>
      <w:r w:rsidR="00882699" w:rsidRPr="005160EB">
        <w:rPr>
          <w:lang w:val="en-GB"/>
        </w:rPr>
        <w:t xml:space="preserve">to be </w:t>
      </w:r>
      <w:r w:rsidR="00E91030" w:rsidRPr="005160EB">
        <w:rPr>
          <w:lang w:val="en-GB"/>
        </w:rPr>
        <w:t xml:space="preserve">far-fetched and improbable. </w:t>
      </w:r>
      <w:r w:rsidR="00BC5974" w:rsidRPr="005160EB">
        <w:rPr>
          <w:lang w:val="en-GB"/>
        </w:rPr>
        <w:t xml:space="preserve">The Migration Board </w:t>
      </w:r>
      <w:r w:rsidRPr="005160EB">
        <w:rPr>
          <w:lang w:val="en-GB"/>
        </w:rPr>
        <w:t xml:space="preserve">further noted that the visit of two policemen </w:t>
      </w:r>
      <w:r w:rsidR="00AC3B95" w:rsidRPr="005160EB">
        <w:rPr>
          <w:lang w:val="en-GB"/>
        </w:rPr>
        <w:t xml:space="preserve">in plain clothes </w:t>
      </w:r>
      <w:r w:rsidR="00882699" w:rsidRPr="005160EB">
        <w:rPr>
          <w:lang w:val="en-GB"/>
        </w:rPr>
        <w:t xml:space="preserve">during his absence </w:t>
      </w:r>
      <w:r w:rsidRPr="005160EB">
        <w:rPr>
          <w:lang w:val="en-GB"/>
        </w:rPr>
        <w:t>in May 2005 was not credible</w:t>
      </w:r>
      <w:r w:rsidR="00AC3B95" w:rsidRPr="005160EB">
        <w:rPr>
          <w:lang w:val="en-GB"/>
        </w:rPr>
        <w:t xml:space="preserve">. </w:t>
      </w:r>
      <w:r w:rsidR="00BC5974" w:rsidRPr="005160EB">
        <w:rPr>
          <w:lang w:val="en-GB"/>
        </w:rPr>
        <w:t xml:space="preserve">Neither </w:t>
      </w:r>
      <w:r w:rsidR="00AC3B95" w:rsidRPr="005160EB">
        <w:rPr>
          <w:lang w:val="en-GB"/>
        </w:rPr>
        <w:t xml:space="preserve">was </w:t>
      </w:r>
      <w:r w:rsidR="00707D42" w:rsidRPr="005160EB">
        <w:rPr>
          <w:lang w:val="en-GB"/>
        </w:rPr>
        <w:t xml:space="preserve">his </w:t>
      </w:r>
      <w:r w:rsidR="00AC3B95" w:rsidRPr="005160EB">
        <w:rPr>
          <w:lang w:val="en-GB"/>
        </w:rPr>
        <w:t>story that</w:t>
      </w:r>
      <w:r w:rsidR="00AC4BC2" w:rsidRPr="005160EB">
        <w:rPr>
          <w:lang w:val="en-GB"/>
        </w:rPr>
        <w:t xml:space="preserve"> the authorities were looking for him at</w:t>
      </w:r>
      <w:r w:rsidRPr="005160EB">
        <w:rPr>
          <w:lang w:val="en-GB"/>
        </w:rPr>
        <w:t xml:space="preserve"> his wife’s residence. It further stated that the fact that the complainant had spent time in the Schengen area without applying for asylum indicated that he did not feel that he was in need of protection. He also spent </w:t>
      </w:r>
      <w:r w:rsidR="00BC5974" w:rsidRPr="005160EB">
        <w:rPr>
          <w:lang w:val="en-GB"/>
        </w:rPr>
        <w:t>two</w:t>
      </w:r>
      <w:r w:rsidRPr="005160EB">
        <w:rPr>
          <w:lang w:val="en-GB"/>
        </w:rPr>
        <w:t xml:space="preserve"> years in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after the alleged torture. Furthermore, </w:t>
      </w:r>
      <w:r w:rsidR="00BC5974" w:rsidRPr="005160EB">
        <w:rPr>
          <w:lang w:val="en-GB"/>
        </w:rPr>
        <w:t xml:space="preserve">the Migration Board </w:t>
      </w:r>
      <w:r w:rsidRPr="005160EB">
        <w:rPr>
          <w:lang w:val="en-GB"/>
        </w:rPr>
        <w:t xml:space="preserve">held that the complainant did not appear to risk </w:t>
      </w:r>
      <w:r w:rsidR="00882699" w:rsidRPr="005160EB">
        <w:rPr>
          <w:lang w:val="en-GB"/>
        </w:rPr>
        <w:t xml:space="preserve">any </w:t>
      </w:r>
      <w:r w:rsidRPr="005160EB">
        <w:rPr>
          <w:lang w:val="en-GB"/>
        </w:rPr>
        <w:t>disproportionately severe punishment for the letters he</w:t>
      </w:r>
      <w:r w:rsidR="00882699" w:rsidRPr="005160EB">
        <w:rPr>
          <w:lang w:val="en-GB"/>
        </w:rPr>
        <w:t xml:space="preserve"> had</w:t>
      </w:r>
      <w:r w:rsidRPr="005160EB">
        <w:rPr>
          <w:lang w:val="en-GB"/>
        </w:rPr>
        <w:t xml:space="preserve"> sent. </w:t>
      </w:r>
    </w:p>
    <w:p w:rsidR="00DF4EC0" w:rsidRPr="005160EB" w:rsidRDefault="00174138" w:rsidP="00594226">
      <w:pPr>
        <w:pStyle w:val="SingleTxtG"/>
        <w:rPr>
          <w:lang w:val="en-GB"/>
        </w:rPr>
      </w:pPr>
      <w:r w:rsidRPr="005160EB">
        <w:rPr>
          <w:lang w:val="en-GB"/>
        </w:rPr>
        <w:t>4.4</w:t>
      </w:r>
      <w:r w:rsidRPr="005160EB">
        <w:rPr>
          <w:lang w:val="en-GB"/>
        </w:rPr>
        <w:tab/>
        <w:t>On 16 March 2010, the Migration Court dismissed the complainant’s appeal, holding that the complainant ha</w:t>
      </w:r>
      <w:r w:rsidR="00BC5974" w:rsidRPr="005160EB">
        <w:rPr>
          <w:lang w:val="en-GB"/>
        </w:rPr>
        <w:t>d</w:t>
      </w:r>
      <w:r w:rsidRPr="005160EB">
        <w:rPr>
          <w:lang w:val="en-GB"/>
        </w:rPr>
        <w:t xml:space="preserve"> not plausibly shown that he </w:t>
      </w:r>
      <w:r w:rsidR="00BC5974" w:rsidRPr="005160EB">
        <w:rPr>
          <w:lang w:val="en-GB"/>
        </w:rPr>
        <w:t xml:space="preserve">had been </w:t>
      </w:r>
      <w:r w:rsidRPr="005160EB">
        <w:rPr>
          <w:lang w:val="en-GB"/>
        </w:rPr>
        <w:t xml:space="preserve">summoned to the police because of the contents of </w:t>
      </w:r>
      <w:r w:rsidR="00AD4E80" w:rsidRPr="005160EB">
        <w:rPr>
          <w:lang w:val="en-GB"/>
        </w:rPr>
        <w:t xml:space="preserve">his </w:t>
      </w:r>
      <w:r w:rsidRPr="005160EB">
        <w:rPr>
          <w:lang w:val="en-GB"/>
        </w:rPr>
        <w:t>letters</w:t>
      </w:r>
      <w:r w:rsidR="00AD4E80" w:rsidRPr="005160EB">
        <w:rPr>
          <w:lang w:val="en-GB"/>
        </w:rPr>
        <w:t xml:space="preserve"> to the authorities</w:t>
      </w:r>
      <w:r w:rsidR="00BC5974" w:rsidRPr="005160EB">
        <w:rPr>
          <w:lang w:val="en-GB"/>
        </w:rPr>
        <w:t>,</w:t>
      </w:r>
      <w:r w:rsidRPr="005160EB">
        <w:rPr>
          <w:lang w:val="en-GB"/>
        </w:rPr>
        <w:t xml:space="preserve"> and that the complainant would not risk being given a disproportionately severe sentence if convicted </w:t>
      </w:r>
      <w:r w:rsidR="00E21134" w:rsidRPr="005160EB">
        <w:rPr>
          <w:lang w:val="en-GB"/>
        </w:rPr>
        <w:t xml:space="preserve">at all </w:t>
      </w:r>
      <w:r w:rsidRPr="005160EB">
        <w:rPr>
          <w:lang w:val="en-GB"/>
        </w:rPr>
        <w:t>of a crime</w:t>
      </w:r>
      <w:r w:rsidR="002A36FA" w:rsidRPr="005160EB">
        <w:rPr>
          <w:lang w:val="en-GB"/>
        </w:rPr>
        <w:t xml:space="preserve"> </w:t>
      </w:r>
      <w:r w:rsidR="00E21134" w:rsidRPr="005160EB">
        <w:rPr>
          <w:lang w:val="en-GB"/>
        </w:rPr>
        <w:t xml:space="preserve">relating to </w:t>
      </w:r>
      <w:r w:rsidR="00707D42" w:rsidRPr="005160EB">
        <w:rPr>
          <w:lang w:val="en-GB"/>
        </w:rPr>
        <w:t>his allegations</w:t>
      </w:r>
      <w:r w:rsidRPr="005160EB">
        <w:rPr>
          <w:lang w:val="en-GB"/>
        </w:rPr>
        <w:t xml:space="preserve">. </w:t>
      </w:r>
      <w:r w:rsidR="00707D42" w:rsidRPr="005160EB">
        <w:rPr>
          <w:lang w:val="en-GB"/>
        </w:rPr>
        <w:t xml:space="preserve">It </w:t>
      </w:r>
      <w:r w:rsidR="00E21134" w:rsidRPr="005160EB">
        <w:rPr>
          <w:lang w:val="en-GB"/>
        </w:rPr>
        <w:t xml:space="preserve">further </w:t>
      </w:r>
      <w:r w:rsidR="00707D42" w:rsidRPr="005160EB">
        <w:rPr>
          <w:lang w:val="en-GB"/>
        </w:rPr>
        <w:t>took into account that</w:t>
      </w:r>
      <w:r w:rsidR="00BC5974" w:rsidRPr="005160EB">
        <w:rPr>
          <w:lang w:val="en-GB"/>
        </w:rPr>
        <w:t>,</w:t>
      </w:r>
      <w:r w:rsidR="00707D42" w:rsidRPr="005160EB">
        <w:rPr>
          <w:lang w:val="en-GB"/>
        </w:rPr>
        <w:t xml:space="preserve"> </w:t>
      </w:r>
      <w:r w:rsidRPr="005160EB">
        <w:rPr>
          <w:lang w:val="en-GB"/>
        </w:rPr>
        <w:t>during the period from 2006 to 2008, the complainant was able to travel to Egypt several times without any obstacles and that</w:t>
      </w:r>
      <w:r w:rsidR="00707D42" w:rsidRPr="005160EB">
        <w:rPr>
          <w:lang w:val="en-GB"/>
        </w:rPr>
        <w:t xml:space="preserve"> </w:t>
      </w:r>
      <w:r w:rsidRPr="005160EB">
        <w:rPr>
          <w:lang w:val="en-GB"/>
        </w:rPr>
        <w:t xml:space="preserve">in </w:t>
      </w:r>
      <w:r w:rsidR="002A36FA" w:rsidRPr="005160EB">
        <w:rPr>
          <w:lang w:val="en-GB"/>
        </w:rPr>
        <w:t>2007</w:t>
      </w:r>
      <w:r w:rsidRPr="005160EB">
        <w:rPr>
          <w:lang w:val="en-GB"/>
        </w:rPr>
        <w:t xml:space="preserve"> he stayed in the Schengen area without seeking international protection</w:t>
      </w:r>
      <w:r w:rsidR="00707D42" w:rsidRPr="005160EB">
        <w:rPr>
          <w:lang w:val="en-GB"/>
        </w:rPr>
        <w:t>. The facts of his case</w:t>
      </w:r>
      <w:r w:rsidRPr="005160EB">
        <w:rPr>
          <w:lang w:val="en-GB"/>
        </w:rPr>
        <w:t xml:space="preserve"> made it improbable that he was of </w:t>
      </w:r>
      <w:r w:rsidR="00707D42" w:rsidRPr="005160EB">
        <w:rPr>
          <w:lang w:val="en-GB"/>
        </w:rPr>
        <w:t xml:space="preserve">any </w:t>
      </w:r>
      <w:r w:rsidRPr="005160EB">
        <w:rPr>
          <w:lang w:val="en-GB"/>
        </w:rPr>
        <w:t xml:space="preserve">interest to the authorities in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With regard to </w:t>
      </w:r>
      <w:r w:rsidR="00707D42" w:rsidRPr="005160EB">
        <w:rPr>
          <w:lang w:val="en-GB"/>
        </w:rPr>
        <w:t xml:space="preserve">his alleged grievance that he was </w:t>
      </w:r>
      <w:r w:rsidRPr="005160EB">
        <w:rPr>
          <w:lang w:val="en-GB"/>
        </w:rPr>
        <w:t xml:space="preserve">at risk for having applied for asylum abroad </w:t>
      </w:r>
      <w:r w:rsidR="00707D42" w:rsidRPr="005160EB">
        <w:rPr>
          <w:lang w:val="en-GB"/>
        </w:rPr>
        <w:t>on the ground that he</w:t>
      </w:r>
      <w:r w:rsidRPr="005160EB">
        <w:rPr>
          <w:lang w:val="en-GB"/>
        </w:rPr>
        <w:t xml:space="preserve"> is </w:t>
      </w:r>
      <w:r w:rsidR="00707D42" w:rsidRPr="005160EB">
        <w:rPr>
          <w:lang w:val="en-GB"/>
        </w:rPr>
        <w:t xml:space="preserve">supposedly </w:t>
      </w:r>
      <w:r w:rsidRPr="005160EB">
        <w:rPr>
          <w:lang w:val="en-GB"/>
        </w:rPr>
        <w:t xml:space="preserve">suspected of having </w:t>
      </w:r>
      <w:r w:rsidR="00E21134" w:rsidRPr="005160EB">
        <w:rPr>
          <w:lang w:val="en-GB"/>
        </w:rPr>
        <w:t xml:space="preserve">a </w:t>
      </w:r>
      <w:r w:rsidRPr="005160EB">
        <w:rPr>
          <w:lang w:val="en-GB"/>
        </w:rPr>
        <w:t>connection to Islamic terrorists, the Court found that it was no</w:t>
      </w:r>
      <w:r w:rsidR="00213EEB" w:rsidRPr="005160EB">
        <w:rPr>
          <w:lang w:val="en-GB"/>
        </w:rPr>
        <w:t>t</w:t>
      </w:r>
      <w:r w:rsidRPr="005160EB">
        <w:rPr>
          <w:lang w:val="en-GB"/>
        </w:rPr>
        <w:t xml:space="preserve"> probable that </w:t>
      </w:r>
      <w:r w:rsidR="00AD4E80" w:rsidRPr="005160EB">
        <w:rPr>
          <w:lang w:val="en-GB"/>
        </w:rPr>
        <w:t>t</w:t>
      </w:r>
      <w:r w:rsidRPr="005160EB">
        <w:rPr>
          <w:lang w:val="en-GB"/>
        </w:rPr>
        <w:t xml:space="preserve">he </w:t>
      </w:r>
      <w:r w:rsidR="00AD4E80" w:rsidRPr="005160EB">
        <w:rPr>
          <w:lang w:val="en-GB"/>
        </w:rPr>
        <w:t xml:space="preserve">complainant </w:t>
      </w:r>
      <w:r w:rsidRPr="005160EB">
        <w:rPr>
          <w:lang w:val="en-GB"/>
        </w:rPr>
        <w:t xml:space="preserve">risked reprisals, as he had allegedly been forced to sign a confession </w:t>
      </w:r>
      <w:r w:rsidR="00AC4BC2" w:rsidRPr="005160EB">
        <w:rPr>
          <w:lang w:val="en-GB"/>
        </w:rPr>
        <w:t xml:space="preserve">stating that he had voluntarily </w:t>
      </w:r>
      <w:r w:rsidRPr="005160EB">
        <w:rPr>
          <w:lang w:val="en-GB"/>
        </w:rPr>
        <w:t xml:space="preserve">given himself up to the police. </w:t>
      </w:r>
      <w:r w:rsidR="00AC4BC2" w:rsidRPr="005160EB">
        <w:rPr>
          <w:lang w:val="en-GB"/>
        </w:rPr>
        <w:t>This</w:t>
      </w:r>
      <w:r w:rsidRPr="005160EB">
        <w:rPr>
          <w:lang w:val="en-GB"/>
        </w:rPr>
        <w:t xml:space="preserve"> implied that the complainant </w:t>
      </w:r>
      <w:r w:rsidR="00AD4E80" w:rsidRPr="005160EB">
        <w:rPr>
          <w:lang w:val="en-GB"/>
        </w:rPr>
        <w:t xml:space="preserve">no longer has </w:t>
      </w:r>
      <w:r w:rsidRPr="005160EB">
        <w:rPr>
          <w:lang w:val="en-GB"/>
        </w:rPr>
        <w:t xml:space="preserve">any connection to such groups. On 3 June 2010, the Migration Court of Appeal refused leave to appeal. On 23 June 2010, the Migration Board decided not to grant a residence permit or </w:t>
      </w:r>
      <w:r w:rsidR="00707D42" w:rsidRPr="005160EB">
        <w:rPr>
          <w:lang w:val="en-GB"/>
        </w:rPr>
        <w:t xml:space="preserve">an order for a </w:t>
      </w:r>
      <w:r w:rsidRPr="005160EB">
        <w:rPr>
          <w:lang w:val="en-GB"/>
        </w:rPr>
        <w:t xml:space="preserve">re-examination of </w:t>
      </w:r>
      <w:r w:rsidR="00D73BF4" w:rsidRPr="005160EB">
        <w:rPr>
          <w:lang w:val="en-GB"/>
        </w:rPr>
        <w:t xml:space="preserve">the </w:t>
      </w:r>
      <w:r w:rsidRPr="005160EB">
        <w:rPr>
          <w:lang w:val="en-GB"/>
        </w:rPr>
        <w:t xml:space="preserve">case. </w:t>
      </w:r>
      <w:r w:rsidR="00213EEB" w:rsidRPr="005160EB">
        <w:rPr>
          <w:lang w:val="en-GB"/>
        </w:rPr>
        <w:t xml:space="preserve">On 8 July 2010, the Migration Court of Appeal found that the letter </w:t>
      </w:r>
      <w:r w:rsidR="00D73BF4" w:rsidRPr="005160EB">
        <w:rPr>
          <w:lang w:val="en-GB"/>
        </w:rPr>
        <w:t xml:space="preserve">from </w:t>
      </w:r>
      <w:r w:rsidR="00213EEB" w:rsidRPr="005160EB">
        <w:rPr>
          <w:lang w:val="en-GB"/>
        </w:rPr>
        <w:t xml:space="preserve">the </w:t>
      </w:r>
      <w:bookmarkStart w:id="1" w:name="OLE_LINK1"/>
      <w:bookmarkStart w:id="2" w:name="OLE_LINK2"/>
      <w:r w:rsidR="00213EEB" w:rsidRPr="005160EB">
        <w:rPr>
          <w:lang w:val="en-GB"/>
        </w:rPr>
        <w:t>First Secretary of the Embassy of Sweden</w:t>
      </w:r>
      <w:bookmarkEnd w:id="1"/>
      <w:bookmarkEnd w:id="2"/>
      <w:r w:rsidR="00213EEB" w:rsidRPr="005160EB">
        <w:rPr>
          <w:lang w:val="en-GB"/>
        </w:rPr>
        <w:t xml:space="preserve"> in </w:t>
      </w:r>
      <w:smartTag w:uri="urn:schemas-microsoft-com:office:smarttags" w:element="City">
        <w:smartTag w:uri="urn:schemas-microsoft-com:office:smarttags" w:element="place">
          <w:r w:rsidR="00213EEB" w:rsidRPr="005160EB">
            <w:rPr>
              <w:lang w:val="en-GB"/>
            </w:rPr>
            <w:t>Algiers</w:t>
          </w:r>
        </w:smartTag>
      </w:smartTag>
      <w:r w:rsidR="00213EEB" w:rsidRPr="005160EB">
        <w:rPr>
          <w:lang w:val="en-GB"/>
        </w:rPr>
        <w:t xml:space="preserve"> had not had any effect on the asylum process and rejected the complainant’s request for a new </w:t>
      </w:r>
      <w:r w:rsidR="00AC4BC2" w:rsidRPr="005160EB">
        <w:rPr>
          <w:lang w:val="en-GB"/>
        </w:rPr>
        <w:t>hearing</w:t>
      </w:r>
      <w:r w:rsidR="00213EEB" w:rsidRPr="005160EB">
        <w:rPr>
          <w:lang w:val="en-GB"/>
        </w:rPr>
        <w:t>.</w:t>
      </w:r>
    </w:p>
    <w:p w:rsidR="00DF4EC0" w:rsidRPr="005160EB" w:rsidRDefault="00174138" w:rsidP="00594226">
      <w:pPr>
        <w:pStyle w:val="SingleTxtG"/>
        <w:rPr>
          <w:lang w:val="en-GB"/>
        </w:rPr>
      </w:pPr>
      <w:r w:rsidRPr="005160EB">
        <w:rPr>
          <w:lang w:val="en-GB"/>
        </w:rPr>
        <w:t>4.5</w:t>
      </w:r>
      <w:r w:rsidRPr="005160EB">
        <w:rPr>
          <w:lang w:val="en-GB"/>
        </w:rPr>
        <w:tab/>
        <w:t xml:space="preserve">On admissibility, the State party acknowledges that all domestic remedies have been exhausted and that it is not aware that the same matter has been or is being examined under another procedure of international investigation or settlement. It submits that the complainant’s assertion that he is at risk of </w:t>
      </w:r>
      <w:r w:rsidR="00D73BF4" w:rsidRPr="005160EB">
        <w:rPr>
          <w:lang w:val="en-GB"/>
        </w:rPr>
        <w:t xml:space="preserve">becoming a </w:t>
      </w:r>
      <w:r w:rsidRPr="005160EB">
        <w:rPr>
          <w:lang w:val="en-GB"/>
        </w:rPr>
        <w:t xml:space="preserve">victim of a violation of article 3 if </w:t>
      </w:r>
      <w:r w:rsidRPr="005160EB">
        <w:rPr>
          <w:lang w:val="en-GB"/>
        </w:rPr>
        <w:lastRenderedPageBreak/>
        <w:t>returned to Algeria is insufficiently substantiated for purposes of admissibility and th</w:t>
      </w:r>
      <w:r w:rsidR="00213EEB" w:rsidRPr="005160EB">
        <w:rPr>
          <w:lang w:val="en-GB"/>
        </w:rPr>
        <w:t>e communication is manifestly ill-</w:t>
      </w:r>
      <w:r w:rsidRPr="005160EB">
        <w:rPr>
          <w:lang w:val="en-GB"/>
        </w:rPr>
        <w:t>founded</w:t>
      </w:r>
      <w:r w:rsidR="00D73BF4" w:rsidRPr="005160EB">
        <w:rPr>
          <w:lang w:val="en-GB"/>
        </w:rPr>
        <w:t>,</w:t>
      </w:r>
      <w:r w:rsidRPr="005160EB">
        <w:rPr>
          <w:lang w:val="en-GB"/>
        </w:rPr>
        <w:t xml:space="preserve"> and should therefore be declared inadmissible under article 22, paragraph 2, of the Convention.</w:t>
      </w:r>
      <w:r w:rsidR="00213EEB" w:rsidRPr="005160EB">
        <w:rPr>
          <w:rStyle w:val="FootnoteReference"/>
          <w:lang w:val="en-GB"/>
        </w:rPr>
        <w:footnoteReference w:id="2"/>
      </w:r>
    </w:p>
    <w:p w:rsidR="00DF4EC0" w:rsidRPr="005160EB" w:rsidRDefault="00174138" w:rsidP="00594226">
      <w:pPr>
        <w:pStyle w:val="SingleTxtG"/>
        <w:rPr>
          <w:lang w:val="en-GB"/>
        </w:rPr>
      </w:pPr>
      <w:r w:rsidRPr="005160EB">
        <w:rPr>
          <w:lang w:val="en-GB"/>
        </w:rPr>
        <w:t>4.6</w:t>
      </w:r>
      <w:r w:rsidRPr="005160EB">
        <w:rPr>
          <w:lang w:val="en-GB"/>
        </w:rPr>
        <w:tab/>
        <w:t xml:space="preserve">On the merits, the State party submits that it does not wish to underestimate the concerns that may legitimately be expressed with respect to the current human rights situation in Algeria, </w:t>
      </w:r>
      <w:r w:rsidR="00C06F5C" w:rsidRPr="005160EB">
        <w:rPr>
          <w:lang w:val="en-GB"/>
        </w:rPr>
        <w:t xml:space="preserve">considering </w:t>
      </w:r>
      <w:r w:rsidRPr="005160EB">
        <w:rPr>
          <w:lang w:val="en-GB"/>
        </w:rPr>
        <w:t xml:space="preserve">President Bouteflika’s re-election in 2009, </w:t>
      </w:r>
      <w:r w:rsidR="0075388C" w:rsidRPr="005160EB">
        <w:rPr>
          <w:lang w:val="en-GB"/>
        </w:rPr>
        <w:t xml:space="preserve">the </w:t>
      </w:r>
      <w:r w:rsidRPr="005160EB">
        <w:rPr>
          <w:lang w:val="en-GB"/>
        </w:rPr>
        <w:t>absence of fair trial</w:t>
      </w:r>
      <w:r w:rsidR="0075388C" w:rsidRPr="005160EB">
        <w:rPr>
          <w:lang w:val="en-GB"/>
        </w:rPr>
        <w:t>s</w:t>
      </w:r>
      <w:r w:rsidRPr="005160EB">
        <w:rPr>
          <w:lang w:val="en-GB"/>
        </w:rPr>
        <w:t xml:space="preserve"> for persons suspected of terrorism, </w:t>
      </w:r>
      <w:r w:rsidR="0075388C" w:rsidRPr="005160EB">
        <w:rPr>
          <w:lang w:val="en-GB"/>
        </w:rPr>
        <w:t xml:space="preserve">the </w:t>
      </w:r>
      <w:r w:rsidRPr="005160EB">
        <w:rPr>
          <w:lang w:val="en-GB"/>
        </w:rPr>
        <w:t xml:space="preserve">absence of investigations into allegations </w:t>
      </w:r>
      <w:r w:rsidR="00D92496" w:rsidRPr="005160EB">
        <w:rPr>
          <w:lang w:val="en-GB"/>
        </w:rPr>
        <w:t>of torture and ill-treatment,</w:t>
      </w:r>
      <w:r w:rsidRPr="005160EB">
        <w:rPr>
          <w:lang w:val="en-GB"/>
        </w:rPr>
        <w:t xml:space="preserve"> </w:t>
      </w:r>
      <w:r w:rsidR="0075388C" w:rsidRPr="005160EB">
        <w:rPr>
          <w:lang w:val="en-GB"/>
        </w:rPr>
        <w:t xml:space="preserve">the </w:t>
      </w:r>
      <w:r w:rsidR="00C06F5C" w:rsidRPr="005160EB">
        <w:rPr>
          <w:lang w:val="en-GB"/>
        </w:rPr>
        <w:t xml:space="preserve">practice of </w:t>
      </w:r>
      <w:r w:rsidRPr="005160EB">
        <w:rPr>
          <w:lang w:val="en-GB"/>
        </w:rPr>
        <w:t>admi</w:t>
      </w:r>
      <w:r w:rsidR="00C06F5C" w:rsidRPr="005160EB">
        <w:rPr>
          <w:lang w:val="en-GB"/>
        </w:rPr>
        <w:t>tting</w:t>
      </w:r>
      <w:r w:rsidRPr="005160EB">
        <w:rPr>
          <w:lang w:val="en-GB"/>
        </w:rPr>
        <w:t xml:space="preserve"> confessions obtained under duress, and the </w:t>
      </w:r>
      <w:r w:rsidR="0075388C" w:rsidRPr="005160EB">
        <w:rPr>
          <w:lang w:val="en-GB"/>
        </w:rPr>
        <w:t>break-up of protests</w:t>
      </w:r>
      <w:r w:rsidR="00B24DA3" w:rsidRPr="005160EB">
        <w:rPr>
          <w:lang w:val="en-GB"/>
        </w:rPr>
        <w:t xml:space="preserve"> despite </w:t>
      </w:r>
      <w:r w:rsidR="00CC11E0" w:rsidRPr="005160EB">
        <w:rPr>
          <w:lang w:val="en-GB"/>
        </w:rPr>
        <w:t xml:space="preserve">the </w:t>
      </w:r>
      <w:r w:rsidR="00B24DA3" w:rsidRPr="005160EB">
        <w:rPr>
          <w:lang w:val="en-GB"/>
        </w:rPr>
        <w:t>lift</w:t>
      </w:r>
      <w:r w:rsidR="00CC11E0" w:rsidRPr="005160EB">
        <w:rPr>
          <w:lang w:val="en-GB"/>
        </w:rPr>
        <w:t>ing of</w:t>
      </w:r>
      <w:r w:rsidR="00B24DA3" w:rsidRPr="005160EB">
        <w:rPr>
          <w:lang w:val="en-GB"/>
        </w:rPr>
        <w:t xml:space="preserve"> the state of emergency in February 2011</w:t>
      </w:r>
      <w:r w:rsidR="00CC11E0" w:rsidRPr="005160EB">
        <w:rPr>
          <w:lang w:val="en-GB"/>
        </w:rPr>
        <w:t>.</w:t>
      </w:r>
      <w:r w:rsidR="0075388C" w:rsidRPr="005160EB">
        <w:rPr>
          <w:rStyle w:val="FootnoteReference"/>
          <w:lang w:val="en-GB"/>
        </w:rPr>
        <w:footnoteReference w:id="3"/>
      </w:r>
      <w:r w:rsidR="00C06F5C" w:rsidRPr="005160EB">
        <w:rPr>
          <w:lang w:val="en-GB"/>
        </w:rPr>
        <w:t xml:space="preserve"> However, these are not </w:t>
      </w:r>
      <w:r w:rsidR="004B2B1F" w:rsidRPr="005160EB">
        <w:rPr>
          <w:lang w:val="en-GB"/>
        </w:rPr>
        <w:t xml:space="preserve">of </w:t>
      </w:r>
      <w:r w:rsidR="00C06F5C" w:rsidRPr="005160EB">
        <w:rPr>
          <w:lang w:val="en-GB"/>
        </w:rPr>
        <w:t>themselves</w:t>
      </w:r>
      <w:r w:rsidRPr="005160EB">
        <w:rPr>
          <w:lang w:val="en-GB"/>
        </w:rPr>
        <w:t xml:space="preserve"> sufficient to establish that the complainant’s deportation to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would entail a violation of article 3 of the Convention.</w:t>
      </w:r>
      <w:r w:rsidR="00B24DA3" w:rsidRPr="005160EB">
        <w:rPr>
          <w:lang w:val="en-GB"/>
        </w:rPr>
        <w:t xml:space="preserve"> The complainant needs to show that he </w:t>
      </w:r>
      <w:r w:rsidR="007621A7" w:rsidRPr="005160EB">
        <w:rPr>
          <w:lang w:val="en-GB"/>
        </w:rPr>
        <w:t xml:space="preserve">would be personally at risk of </w:t>
      </w:r>
      <w:r w:rsidR="00B24DA3" w:rsidRPr="005160EB">
        <w:rPr>
          <w:lang w:val="en-GB"/>
        </w:rPr>
        <w:t>being subjected to treatment contrary to article 1 of the Convention.</w:t>
      </w:r>
      <w:r w:rsidRPr="005160EB">
        <w:rPr>
          <w:lang w:val="en-GB"/>
        </w:rPr>
        <w:t xml:space="preserve"> On the complainant’s personal risk of being subjected to torture in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the State party submits that the Migration Board made its decision after having held two interviews </w:t>
      </w:r>
      <w:r w:rsidR="0075388C" w:rsidRPr="005160EB">
        <w:rPr>
          <w:lang w:val="en-GB"/>
        </w:rPr>
        <w:t xml:space="preserve">with him </w:t>
      </w:r>
      <w:r w:rsidRPr="005160EB">
        <w:rPr>
          <w:lang w:val="en-GB"/>
        </w:rPr>
        <w:t xml:space="preserve">and that the </w:t>
      </w:r>
      <w:smartTag w:uri="urn:schemas-microsoft-com:office:smarttags" w:element="Street">
        <w:smartTag w:uri="urn:schemas-microsoft-com:office:smarttags" w:element="address">
          <w:r w:rsidRPr="005160EB">
            <w:rPr>
              <w:lang w:val="en-GB"/>
            </w:rPr>
            <w:t>Migration Court</w:t>
          </w:r>
        </w:smartTag>
      </w:smartTag>
      <w:r w:rsidRPr="005160EB">
        <w:rPr>
          <w:lang w:val="en-GB"/>
        </w:rPr>
        <w:t xml:space="preserve"> held an oral hearing before </w:t>
      </w:r>
      <w:r w:rsidR="00BB70C8" w:rsidRPr="005160EB">
        <w:rPr>
          <w:lang w:val="en-GB"/>
        </w:rPr>
        <w:t xml:space="preserve">delivering </w:t>
      </w:r>
      <w:r w:rsidRPr="005160EB">
        <w:rPr>
          <w:lang w:val="en-GB"/>
        </w:rPr>
        <w:t xml:space="preserve">its decision. </w:t>
      </w:r>
      <w:r w:rsidR="00B24DA3" w:rsidRPr="005160EB">
        <w:rPr>
          <w:lang w:val="en-GB"/>
        </w:rPr>
        <w:t xml:space="preserve">It also notes that the domestic legislation contains the same principles as the Convention and that therefore its migration authorities apply the same test as the Committee to establish the foreseeable, real and personal risk of the complainant. </w:t>
      </w:r>
      <w:r w:rsidRPr="005160EB">
        <w:rPr>
          <w:lang w:val="en-GB"/>
        </w:rPr>
        <w:t>It therefore underlines that great weight must be given to the a</w:t>
      </w:r>
      <w:r w:rsidR="00BB70C8" w:rsidRPr="005160EB">
        <w:rPr>
          <w:lang w:val="en-GB"/>
        </w:rPr>
        <w:t xml:space="preserve">ppreciation of the facts on the ground by </w:t>
      </w:r>
      <w:r w:rsidRPr="005160EB">
        <w:rPr>
          <w:lang w:val="en-GB"/>
        </w:rPr>
        <w:t>the State party’s migration authorities.</w:t>
      </w:r>
    </w:p>
    <w:p w:rsidR="00DF4EC0" w:rsidRPr="005160EB" w:rsidRDefault="00174138" w:rsidP="00594226">
      <w:pPr>
        <w:pStyle w:val="SingleTxtG"/>
        <w:rPr>
          <w:lang w:val="en-GB"/>
        </w:rPr>
      </w:pPr>
      <w:r w:rsidRPr="005160EB">
        <w:rPr>
          <w:lang w:val="en-GB"/>
        </w:rPr>
        <w:t>4.7</w:t>
      </w:r>
      <w:r w:rsidRPr="005160EB">
        <w:rPr>
          <w:lang w:val="en-GB"/>
        </w:rPr>
        <w:tab/>
        <w:t xml:space="preserve">The State party submits that the complainant’s claim before the Committee </w:t>
      </w:r>
      <w:r w:rsidR="00BB70C8" w:rsidRPr="005160EB">
        <w:rPr>
          <w:lang w:val="en-GB"/>
        </w:rPr>
        <w:t>rests</w:t>
      </w:r>
      <w:r w:rsidRPr="005160EB">
        <w:rPr>
          <w:lang w:val="en-GB"/>
        </w:rPr>
        <w:t xml:space="preserve"> on the same grounds and evidence as the one before the State party’s authorities.</w:t>
      </w:r>
      <w:r w:rsidR="00B24DA3" w:rsidRPr="005160EB">
        <w:rPr>
          <w:lang w:val="en-GB"/>
        </w:rPr>
        <w:t xml:space="preserve"> However, in addition thereto, the complainant has submitted additional explanations for the inconsistencies in his accounts.</w:t>
      </w:r>
      <w:r w:rsidRPr="005160EB">
        <w:rPr>
          <w:lang w:val="en-GB"/>
        </w:rPr>
        <w:t xml:space="preserve"> </w:t>
      </w:r>
      <w:r w:rsidR="00B24DA3" w:rsidRPr="005160EB">
        <w:rPr>
          <w:lang w:val="en-GB"/>
        </w:rPr>
        <w:t xml:space="preserve">The State party submits that there are several reasons to question the veracity of the complainant’s claims. </w:t>
      </w:r>
      <w:r w:rsidR="00D92496" w:rsidRPr="005160EB">
        <w:rPr>
          <w:lang w:val="en-GB"/>
        </w:rPr>
        <w:t>It</w:t>
      </w:r>
      <w:r w:rsidRPr="005160EB">
        <w:rPr>
          <w:lang w:val="en-GB"/>
        </w:rPr>
        <w:t xml:space="preserve"> notes that </w:t>
      </w:r>
      <w:r w:rsidR="00AC4BC2" w:rsidRPr="005160EB">
        <w:rPr>
          <w:lang w:val="en-GB"/>
        </w:rPr>
        <w:t>his</w:t>
      </w:r>
      <w:r w:rsidRPr="005160EB">
        <w:rPr>
          <w:lang w:val="en-GB"/>
        </w:rPr>
        <w:t xml:space="preserve"> allegation that he pretended to be separated from his wife to save her from harassment ha</w:t>
      </w:r>
      <w:r w:rsidR="00E42754" w:rsidRPr="005160EB">
        <w:rPr>
          <w:lang w:val="en-GB"/>
        </w:rPr>
        <w:t>d</w:t>
      </w:r>
      <w:r w:rsidRPr="005160EB">
        <w:rPr>
          <w:lang w:val="en-GB"/>
        </w:rPr>
        <w:t xml:space="preserve"> not been presented previously and is in contradiction with his previous claim that in February 2008 he and his wife had marital problems</w:t>
      </w:r>
      <w:r w:rsidR="00B24DA3" w:rsidRPr="005160EB">
        <w:rPr>
          <w:lang w:val="en-GB"/>
        </w:rPr>
        <w:t xml:space="preserve">, which were resolved after the complainant’s visa application to </w:t>
      </w:r>
      <w:smartTag w:uri="urn:schemas-microsoft-com:office:smarttags" w:element="country-region">
        <w:smartTag w:uri="urn:schemas-microsoft-com:office:smarttags" w:element="place">
          <w:r w:rsidR="00B24DA3" w:rsidRPr="005160EB">
            <w:rPr>
              <w:lang w:val="en-GB"/>
            </w:rPr>
            <w:t>Sweden</w:t>
          </w:r>
        </w:smartTag>
      </w:smartTag>
      <w:r w:rsidRPr="005160EB">
        <w:rPr>
          <w:lang w:val="en-GB"/>
        </w:rPr>
        <w:t xml:space="preserve">. It further underlines that the complainant’s argument that it would be illogical to have a passport replaced in which there was a valid Egyptian residence permit runs counter to his previous statement that the residence permit was no longer valid as he had been outside of </w:t>
      </w:r>
      <w:smartTag w:uri="urn:schemas-microsoft-com:office:smarttags" w:element="country-region">
        <w:smartTag w:uri="urn:schemas-microsoft-com:office:smarttags" w:element="place">
          <w:r w:rsidRPr="005160EB">
            <w:rPr>
              <w:lang w:val="en-GB"/>
            </w:rPr>
            <w:t>Egypt</w:t>
          </w:r>
        </w:smartTag>
      </w:smartTag>
      <w:r w:rsidRPr="005160EB">
        <w:rPr>
          <w:lang w:val="en-GB"/>
        </w:rPr>
        <w:t xml:space="preserve"> for more than six months. This </w:t>
      </w:r>
      <w:r w:rsidR="00BB70C8" w:rsidRPr="005160EB">
        <w:rPr>
          <w:lang w:val="en-GB"/>
        </w:rPr>
        <w:t>undermines</w:t>
      </w:r>
      <w:r w:rsidR="003C3089" w:rsidRPr="005160EB">
        <w:rPr>
          <w:lang w:val="en-GB"/>
        </w:rPr>
        <w:t xml:space="preserve"> </w:t>
      </w:r>
      <w:r w:rsidRPr="005160EB">
        <w:rPr>
          <w:lang w:val="en-GB"/>
        </w:rPr>
        <w:t xml:space="preserve">the complainant’s credibility </w:t>
      </w:r>
      <w:r w:rsidR="009466A2" w:rsidRPr="005160EB">
        <w:rPr>
          <w:lang w:val="en-GB"/>
        </w:rPr>
        <w:t xml:space="preserve">with respect to the claim </w:t>
      </w:r>
      <w:r w:rsidRPr="005160EB">
        <w:rPr>
          <w:lang w:val="en-GB"/>
        </w:rPr>
        <w:t xml:space="preserve">that his passport was confiscated by the police. The State party further notes that stamps in the complainant’s passport show that he was able to leave and re-enter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without problems. </w:t>
      </w:r>
      <w:r w:rsidR="00B24DA3" w:rsidRPr="005160EB">
        <w:rPr>
          <w:lang w:val="en-GB"/>
        </w:rPr>
        <w:t xml:space="preserve">It notes that the complainant has not explained how he was able to leave and re-enter </w:t>
      </w:r>
      <w:smartTag w:uri="urn:schemas-microsoft-com:office:smarttags" w:element="country-region">
        <w:smartTag w:uri="urn:schemas-microsoft-com:office:smarttags" w:element="place">
          <w:r w:rsidR="00B24DA3" w:rsidRPr="005160EB">
            <w:rPr>
              <w:lang w:val="en-GB"/>
            </w:rPr>
            <w:t>Algeria</w:t>
          </w:r>
        </w:smartTag>
      </w:smartTag>
      <w:r w:rsidR="00B24DA3" w:rsidRPr="005160EB">
        <w:rPr>
          <w:lang w:val="en-GB"/>
        </w:rPr>
        <w:t xml:space="preserve"> before he allegedly paid a bribe to leave the country on 27 March 2008. </w:t>
      </w:r>
      <w:r w:rsidRPr="005160EB">
        <w:rPr>
          <w:lang w:val="en-GB"/>
        </w:rPr>
        <w:t xml:space="preserve">Furthermore, the complainant admitted that he was not </w:t>
      </w:r>
      <w:r w:rsidR="00EC0A42" w:rsidRPr="005160EB">
        <w:rPr>
          <w:lang w:val="en-GB"/>
        </w:rPr>
        <w:t>charged with any crime</w:t>
      </w:r>
      <w:r w:rsidR="00B24DA3" w:rsidRPr="005160EB">
        <w:rPr>
          <w:lang w:val="en-GB"/>
        </w:rPr>
        <w:t xml:space="preserve">. In the event of his passport having been confiscated to prevent him from leaving the country, it seems unlikely that he could have done so without this coming to the attention of the security services or the police. </w:t>
      </w:r>
      <w:r w:rsidR="00BB70C8" w:rsidRPr="005160EB">
        <w:rPr>
          <w:lang w:val="en-GB"/>
        </w:rPr>
        <w:t>A number of other factors do not make sense</w:t>
      </w:r>
      <w:r w:rsidR="00E42754" w:rsidRPr="005160EB">
        <w:rPr>
          <w:lang w:val="en-GB"/>
        </w:rPr>
        <w:t>,</w:t>
      </w:r>
      <w:r w:rsidR="00BB70C8" w:rsidRPr="005160EB">
        <w:rPr>
          <w:lang w:val="en-GB"/>
        </w:rPr>
        <w:t xml:space="preserve"> </w:t>
      </w:r>
      <w:r w:rsidR="000333C6" w:rsidRPr="005160EB">
        <w:rPr>
          <w:lang w:val="en-GB"/>
        </w:rPr>
        <w:t xml:space="preserve">such as </w:t>
      </w:r>
      <w:r w:rsidR="003C3089" w:rsidRPr="005160EB">
        <w:rPr>
          <w:lang w:val="en-GB"/>
        </w:rPr>
        <w:t xml:space="preserve">that </w:t>
      </w:r>
      <w:r w:rsidRPr="005160EB">
        <w:rPr>
          <w:lang w:val="en-GB"/>
        </w:rPr>
        <w:t xml:space="preserve">the complainant </w:t>
      </w:r>
      <w:r w:rsidR="00BB70C8" w:rsidRPr="005160EB">
        <w:rPr>
          <w:lang w:val="en-GB"/>
        </w:rPr>
        <w:t xml:space="preserve">still </w:t>
      </w:r>
      <w:r w:rsidRPr="005160EB">
        <w:rPr>
          <w:lang w:val="en-GB"/>
        </w:rPr>
        <w:t>remained in Algeria after allegedly having been tortured in 2005</w:t>
      </w:r>
      <w:r w:rsidR="000333C6" w:rsidRPr="005160EB">
        <w:rPr>
          <w:lang w:val="en-GB"/>
        </w:rPr>
        <w:t xml:space="preserve">; he had </w:t>
      </w:r>
      <w:r w:rsidRPr="005160EB">
        <w:rPr>
          <w:lang w:val="en-GB"/>
        </w:rPr>
        <w:t>several opportunities to leave the country</w:t>
      </w:r>
      <w:r w:rsidR="00E42754" w:rsidRPr="005160EB">
        <w:rPr>
          <w:lang w:val="en-GB"/>
        </w:rPr>
        <w:t>,</w:t>
      </w:r>
      <w:r w:rsidRPr="005160EB">
        <w:rPr>
          <w:lang w:val="en-GB"/>
        </w:rPr>
        <w:t xml:space="preserve"> either to Egypt, the place of residence of his mother</w:t>
      </w:r>
      <w:r w:rsidR="00B24DA3" w:rsidRPr="005160EB">
        <w:rPr>
          <w:lang w:val="en-GB"/>
        </w:rPr>
        <w:t xml:space="preserve"> and where he had a residence permit</w:t>
      </w:r>
      <w:r w:rsidR="00E42754" w:rsidRPr="005160EB">
        <w:rPr>
          <w:lang w:val="en-GB"/>
        </w:rPr>
        <w:t>,</w:t>
      </w:r>
      <w:r w:rsidRPr="005160EB">
        <w:rPr>
          <w:lang w:val="en-GB"/>
        </w:rPr>
        <w:t xml:space="preserve"> or to the Schengen </w:t>
      </w:r>
      <w:r w:rsidRPr="005160EB">
        <w:rPr>
          <w:lang w:val="en-GB"/>
        </w:rPr>
        <w:lastRenderedPageBreak/>
        <w:t>area</w:t>
      </w:r>
      <w:r w:rsidR="00E42754" w:rsidRPr="005160EB">
        <w:rPr>
          <w:lang w:val="en-GB"/>
        </w:rPr>
        <w:t>,</w:t>
      </w:r>
      <w:r w:rsidR="000333C6" w:rsidRPr="005160EB">
        <w:rPr>
          <w:lang w:val="en-GB"/>
        </w:rPr>
        <w:t xml:space="preserve"> but he did not do so</w:t>
      </w:r>
      <w:r w:rsidRPr="005160EB">
        <w:rPr>
          <w:lang w:val="en-GB"/>
        </w:rPr>
        <w:t xml:space="preserve">. The State party therefore finds that the explanation </w:t>
      </w:r>
      <w:r w:rsidR="009466A2" w:rsidRPr="005160EB">
        <w:rPr>
          <w:lang w:val="en-GB"/>
        </w:rPr>
        <w:t xml:space="preserve">as to </w:t>
      </w:r>
      <w:r w:rsidRPr="005160EB">
        <w:rPr>
          <w:lang w:val="en-GB"/>
        </w:rPr>
        <w:t xml:space="preserve">why the complainant waited until March 2008 to seek protection and did not </w:t>
      </w:r>
      <w:r w:rsidR="00EC0A42" w:rsidRPr="005160EB">
        <w:rPr>
          <w:lang w:val="en-GB"/>
        </w:rPr>
        <w:t xml:space="preserve">do </w:t>
      </w:r>
      <w:r w:rsidRPr="005160EB">
        <w:rPr>
          <w:lang w:val="en-GB"/>
        </w:rPr>
        <w:t xml:space="preserve">so during one of his </w:t>
      </w:r>
      <w:r w:rsidR="00EC0A42" w:rsidRPr="005160EB">
        <w:rPr>
          <w:lang w:val="en-GB"/>
        </w:rPr>
        <w:t xml:space="preserve">earlier </w:t>
      </w:r>
      <w:r w:rsidRPr="005160EB">
        <w:rPr>
          <w:lang w:val="en-GB"/>
        </w:rPr>
        <w:t xml:space="preserve">trips outside Algeria, when he was allegedly tortured in 2005, is not credible. The State party therefore submits that the complainant has not </w:t>
      </w:r>
      <w:r w:rsidR="000333C6" w:rsidRPr="005160EB">
        <w:rPr>
          <w:lang w:val="en-GB"/>
        </w:rPr>
        <w:t>been able to show that</w:t>
      </w:r>
      <w:r w:rsidRPr="005160EB">
        <w:rPr>
          <w:lang w:val="en-GB"/>
        </w:rPr>
        <w:t xml:space="preserve"> it </w:t>
      </w:r>
      <w:r w:rsidR="000333C6" w:rsidRPr="005160EB">
        <w:rPr>
          <w:lang w:val="en-GB"/>
        </w:rPr>
        <w:t xml:space="preserve">is </w:t>
      </w:r>
      <w:r w:rsidRPr="005160EB">
        <w:rPr>
          <w:lang w:val="en-GB"/>
        </w:rPr>
        <w:t>probable that he has been subjected t</w:t>
      </w:r>
      <w:r w:rsidR="00BE4614" w:rsidRPr="005160EB">
        <w:rPr>
          <w:lang w:val="en-GB"/>
        </w:rPr>
        <w:t>o torture</w:t>
      </w:r>
      <w:r w:rsidR="00D92496" w:rsidRPr="005160EB">
        <w:rPr>
          <w:lang w:val="en-GB"/>
        </w:rPr>
        <w:t xml:space="preserve"> in the past</w:t>
      </w:r>
      <w:r w:rsidR="00BE4614" w:rsidRPr="005160EB">
        <w:rPr>
          <w:lang w:val="en-GB"/>
        </w:rPr>
        <w:t xml:space="preserve">, nor that he would suddenly have become of such interest to the authorities before leaving Algeria that he would </w:t>
      </w:r>
      <w:r w:rsidR="000333C6" w:rsidRPr="005160EB">
        <w:rPr>
          <w:lang w:val="en-GB"/>
        </w:rPr>
        <w:t>run such</w:t>
      </w:r>
      <w:r w:rsidRPr="005160EB">
        <w:rPr>
          <w:lang w:val="en-GB"/>
        </w:rPr>
        <w:t xml:space="preserve"> risk</w:t>
      </w:r>
      <w:r w:rsidR="000333C6" w:rsidRPr="005160EB">
        <w:rPr>
          <w:lang w:val="en-GB"/>
        </w:rPr>
        <w:t>s</w:t>
      </w:r>
      <w:r w:rsidRPr="005160EB">
        <w:rPr>
          <w:lang w:val="en-GB"/>
        </w:rPr>
        <w:t xml:space="preserve"> at the time of his departure or on return. </w:t>
      </w:r>
    </w:p>
    <w:p w:rsidR="00DF4EC0" w:rsidRPr="005160EB" w:rsidRDefault="00174138" w:rsidP="00594226">
      <w:pPr>
        <w:pStyle w:val="SingleTxtG"/>
        <w:rPr>
          <w:lang w:val="en-GB"/>
        </w:rPr>
      </w:pPr>
      <w:r w:rsidRPr="005160EB">
        <w:rPr>
          <w:lang w:val="en-GB"/>
        </w:rPr>
        <w:t>4.8</w:t>
      </w:r>
      <w:r w:rsidRPr="005160EB">
        <w:rPr>
          <w:lang w:val="en-GB"/>
        </w:rPr>
        <w:tab/>
        <w:t>The State party further notes that even if the complainant could be considered to have sent the alleged lette</w:t>
      </w:r>
      <w:r w:rsidR="00D92496" w:rsidRPr="005160EB">
        <w:rPr>
          <w:lang w:val="en-GB"/>
        </w:rPr>
        <w:t>rs to the President and Minister of Defence</w:t>
      </w:r>
      <w:r w:rsidRPr="005160EB">
        <w:rPr>
          <w:lang w:val="en-GB"/>
        </w:rPr>
        <w:t xml:space="preserve">, and despite international human rights reports attesting </w:t>
      </w:r>
      <w:r w:rsidR="00E42754" w:rsidRPr="005160EB">
        <w:rPr>
          <w:lang w:val="en-GB"/>
        </w:rPr>
        <w:t>to</w:t>
      </w:r>
      <w:r w:rsidRPr="005160EB">
        <w:rPr>
          <w:lang w:val="en-GB"/>
        </w:rPr>
        <w:t xml:space="preserve"> imprisonment for up to six months for slander in 2008 and 2009, the complainant’s letter</w:t>
      </w:r>
      <w:r w:rsidR="00D92496" w:rsidRPr="005160EB">
        <w:rPr>
          <w:lang w:val="en-GB"/>
        </w:rPr>
        <w:t>s</w:t>
      </w:r>
      <w:r w:rsidRPr="005160EB">
        <w:rPr>
          <w:lang w:val="en-GB"/>
        </w:rPr>
        <w:t xml:space="preserve"> of 2005 have not led to any prosecution and it would therefore not be probable that his letter of </w:t>
      </w:r>
      <w:r w:rsidR="002A4F2E" w:rsidRPr="005160EB">
        <w:rPr>
          <w:lang w:val="en-GB"/>
        </w:rPr>
        <w:t xml:space="preserve">22 March </w:t>
      </w:r>
      <w:r w:rsidRPr="005160EB">
        <w:rPr>
          <w:lang w:val="en-GB"/>
        </w:rPr>
        <w:t xml:space="preserve">2008 would constitute </w:t>
      </w:r>
      <w:r w:rsidR="000333C6" w:rsidRPr="005160EB">
        <w:rPr>
          <w:lang w:val="en-GB"/>
        </w:rPr>
        <w:t>a</w:t>
      </w:r>
      <w:r w:rsidR="000333C6" w:rsidRPr="005160EB">
        <w:rPr>
          <w:u w:val="single"/>
          <w:lang w:val="en-GB"/>
        </w:rPr>
        <w:t xml:space="preserve"> </w:t>
      </w:r>
      <w:r w:rsidR="000333C6" w:rsidRPr="005160EB">
        <w:rPr>
          <w:lang w:val="en-GB"/>
        </w:rPr>
        <w:t xml:space="preserve">plausible ground for </w:t>
      </w:r>
      <w:r w:rsidRPr="005160EB">
        <w:rPr>
          <w:lang w:val="en-GB"/>
        </w:rPr>
        <w:t>such a risk. The letter does not contain any acknowledgment of receipt and there has</w:t>
      </w:r>
      <w:r w:rsidR="000333C6" w:rsidRPr="005160EB">
        <w:rPr>
          <w:lang w:val="en-GB"/>
        </w:rPr>
        <w:t xml:space="preserve"> </w:t>
      </w:r>
      <w:r w:rsidRPr="005160EB">
        <w:rPr>
          <w:lang w:val="en-GB"/>
        </w:rPr>
        <w:t>n</w:t>
      </w:r>
      <w:r w:rsidR="000333C6" w:rsidRPr="005160EB">
        <w:rPr>
          <w:lang w:val="en-GB"/>
        </w:rPr>
        <w:t>o</w:t>
      </w:r>
      <w:r w:rsidRPr="005160EB">
        <w:rPr>
          <w:lang w:val="en-GB"/>
        </w:rPr>
        <w:t>t been any informat</w:t>
      </w:r>
      <w:r w:rsidR="00DF4EC0" w:rsidRPr="005160EB">
        <w:rPr>
          <w:lang w:val="en-GB"/>
        </w:rPr>
        <w:t>ion that it led to prosecution.</w:t>
      </w:r>
    </w:p>
    <w:p w:rsidR="00DF4EC0" w:rsidRPr="005160EB" w:rsidRDefault="00174138" w:rsidP="00594226">
      <w:pPr>
        <w:pStyle w:val="SingleTxtG"/>
        <w:rPr>
          <w:lang w:val="en-GB"/>
        </w:rPr>
      </w:pPr>
      <w:r w:rsidRPr="005160EB">
        <w:rPr>
          <w:lang w:val="en-GB"/>
        </w:rPr>
        <w:t>4.9</w:t>
      </w:r>
      <w:r w:rsidRPr="005160EB">
        <w:rPr>
          <w:lang w:val="en-GB"/>
        </w:rPr>
        <w:tab/>
        <w:t xml:space="preserve">The State party acknowledges that it is a punishable offence to leave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illegally using forged documents or to exit the country other than via official border stations. However, </w:t>
      </w:r>
      <w:r w:rsidR="000333C6" w:rsidRPr="005160EB">
        <w:rPr>
          <w:lang w:val="en-GB"/>
        </w:rPr>
        <w:t xml:space="preserve">the facts indicate that </w:t>
      </w:r>
      <w:r w:rsidRPr="005160EB">
        <w:rPr>
          <w:lang w:val="en-GB"/>
        </w:rPr>
        <w:t xml:space="preserve">the complainant has exited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at an ordinary border station using a genuine </w:t>
      </w:r>
      <w:r w:rsidR="002A4F2E" w:rsidRPr="005160EB">
        <w:rPr>
          <w:lang w:val="en-GB"/>
        </w:rPr>
        <w:t>passport;</w:t>
      </w:r>
      <w:r w:rsidRPr="005160EB">
        <w:rPr>
          <w:lang w:val="en-GB"/>
        </w:rPr>
        <w:t xml:space="preserve"> therefore</w:t>
      </w:r>
      <w:r w:rsidR="000333C6" w:rsidRPr="005160EB">
        <w:rPr>
          <w:u w:val="single"/>
          <w:lang w:val="en-GB"/>
        </w:rPr>
        <w:t>,</w:t>
      </w:r>
      <w:r w:rsidRPr="005160EB">
        <w:rPr>
          <w:lang w:val="en-GB"/>
        </w:rPr>
        <w:t xml:space="preserve"> there is no reason to assume that he would be at risk </w:t>
      </w:r>
      <w:r w:rsidR="002A4F2E" w:rsidRPr="005160EB">
        <w:rPr>
          <w:lang w:val="en-GB"/>
        </w:rPr>
        <w:t xml:space="preserve">of any punishment </w:t>
      </w:r>
      <w:r w:rsidRPr="005160EB">
        <w:rPr>
          <w:lang w:val="en-GB"/>
        </w:rPr>
        <w:t xml:space="preserve">under this law. </w:t>
      </w:r>
    </w:p>
    <w:p w:rsidR="00C94C32" w:rsidRPr="005160EB" w:rsidRDefault="00174138" w:rsidP="00594226">
      <w:pPr>
        <w:pStyle w:val="SingleTxtG"/>
        <w:rPr>
          <w:lang w:val="en-GB"/>
        </w:rPr>
      </w:pPr>
      <w:r w:rsidRPr="005160EB">
        <w:rPr>
          <w:lang w:val="en-GB"/>
        </w:rPr>
        <w:t>4.10</w:t>
      </w:r>
      <w:r w:rsidRPr="005160EB">
        <w:rPr>
          <w:lang w:val="en-GB"/>
        </w:rPr>
        <w:tab/>
        <w:t>According to information</w:t>
      </w:r>
      <w:r w:rsidR="00C94C32" w:rsidRPr="005160EB">
        <w:rPr>
          <w:lang w:val="en-GB"/>
        </w:rPr>
        <w:t xml:space="preserve"> </w:t>
      </w:r>
      <w:r w:rsidR="008B537D" w:rsidRPr="005160EB">
        <w:rPr>
          <w:lang w:val="en-GB"/>
        </w:rPr>
        <w:t xml:space="preserve">available </w:t>
      </w:r>
      <w:r w:rsidR="00C94C32" w:rsidRPr="005160EB">
        <w:rPr>
          <w:lang w:val="en-GB"/>
        </w:rPr>
        <w:t>at the time of submission</w:t>
      </w:r>
      <w:r w:rsidRPr="005160EB">
        <w:rPr>
          <w:lang w:val="en-GB"/>
        </w:rPr>
        <w:t xml:space="preserve">, the rejection </w:t>
      </w:r>
      <w:r w:rsidR="003C3089" w:rsidRPr="005160EB">
        <w:rPr>
          <w:lang w:val="en-GB"/>
        </w:rPr>
        <w:t xml:space="preserve">of a request </w:t>
      </w:r>
      <w:r w:rsidRPr="005160EB">
        <w:rPr>
          <w:lang w:val="en-GB"/>
        </w:rPr>
        <w:t xml:space="preserve">for asylum is not per se supposed to </w:t>
      </w:r>
      <w:r w:rsidR="003C3089" w:rsidRPr="005160EB">
        <w:rPr>
          <w:lang w:val="en-GB"/>
        </w:rPr>
        <w:t xml:space="preserve">have an impact on </w:t>
      </w:r>
      <w:r w:rsidRPr="005160EB">
        <w:rPr>
          <w:lang w:val="en-GB"/>
        </w:rPr>
        <w:t xml:space="preserve">a return to </w:t>
      </w:r>
      <w:smartTag w:uri="urn:schemas-microsoft-com:office:smarttags" w:element="country-region">
        <w:smartTag w:uri="urn:schemas-microsoft-com:office:smarttags" w:element="place">
          <w:r w:rsidRPr="005160EB">
            <w:rPr>
              <w:lang w:val="en-GB"/>
            </w:rPr>
            <w:t>Algeria</w:t>
          </w:r>
        </w:smartTag>
      </w:smartTag>
      <w:r w:rsidR="009D5192" w:rsidRPr="005160EB">
        <w:rPr>
          <w:lang w:val="en-GB"/>
        </w:rPr>
        <w:t xml:space="preserve">. </w:t>
      </w:r>
      <w:r w:rsidR="003C3089" w:rsidRPr="005160EB">
        <w:rPr>
          <w:lang w:val="en-GB"/>
        </w:rPr>
        <w:t xml:space="preserve">Although information in </w:t>
      </w:r>
      <w:r w:rsidR="004D5319" w:rsidRPr="005160EB">
        <w:rPr>
          <w:lang w:val="en-GB"/>
        </w:rPr>
        <w:t>some</w:t>
      </w:r>
      <w:r w:rsidR="003C3089" w:rsidRPr="005160EB">
        <w:rPr>
          <w:lang w:val="en-GB"/>
        </w:rPr>
        <w:t xml:space="preserve"> report</w:t>
      </w:r>
      <w:r w:rsidR="004D5319" w:rsidRPr="005160EB">
        <w:rPr>
          <w:lang w:val="en-GB"/>
        </w:rPr>
        <w:t>s</w:t>
      </w:r>
      <w:r w:rsidR="003C3089" w:rsidRPr="005160EB">
        <w:rPr>
          <w:lang w:val="en-GB"/>
        </w:rPr>
        <w:t xml:space="preserve"> </w:t>
      </w:r>
      <w:r w:rsidR="00C119E2" w:rsidRPr="005160EB">
        <w:rPr>
          <w:lang w:val="en-GB"/>
        </w:rPr>
        <w:t xml:space="preserve">suggests </w:t>
      </w:r>
      <w:r w:rsidR="003C3089" w:rsidRPr="005160EB">
        <w:rPr>
          <w:lang w:val="en-GB"/>
        </w:rPr>
        <w:t xml:space="preserve">that there is a risk that individuals returning after having an asylum application rejected may be suspected by the Algerian authorities of having been involved in terrorist acts, </w:t>
      </w:r>
      <w:r w:rsidR="00C119E2" w:rsidRPr="005160EB">
        <w:rPr>
          <w:lang w:val="en-GB"/>
        </w:rPr>
        <w:t xml:space="preserve">it </w:t>
      </w:r>
      <w:r w:rsidR="003C3089" w:rsidRPr="005160EB">
        <w:rPr>
          <w:lang w:val="en-GB"/>
        </w:rPr>
        <w:t>relates to persons who have been denied asylum on the grounds of</w:t>
      </w:r>
      <w:r w:rsidR="009D5192" w:rsidRPr="005160EB">
        <w:rPr>
          <w:lang w:val="en-GB"/>
        </w:rPr>
        <w:t xml:space="preserve"> national security</w:t>
      </w:r>
      <w:r w:rsidR="003C3089" w:rsidRPr="005160EB">
        <w:rPr>
          <w:lang w:val="en-GB"/>
        </w:rPr>
        <w:t>.</w:t>
      </w:r>
      <w:r w:rsidR="009D5192" w:rsidRPr="005160EB">
        <w:rPr>
          <w:rStyle w:val="FootnoteReference"/>
          <w:lang w:val="en-GB"/>
        </w:rPr>
        <w:footnoteReference w:id="4"/>
      </w:r>
      <w:r w:rsidR="003C3089" w:rsidRPr="005160EB">
        <w:rPr>
          <w:lang w:val="en-GB"/>
        </w:rPr>
        <w:t xml:space="preserve"> </w:t>
      </w:r>
      <w:r w:rsidR="00C119E2" w:rsidRPr="005160EB">
        <w:rPr>
          <w:lang w:val="en-GB"/>
        </w:rPr>
        <w:t>T</w:t>
      </w:r>
      <w:r w:rsidR="003C3089" w:rsidRPr="005160EB">
        <w:rPr>
          <w:lang w:val="en-GB"/>
        </w:rPr>
        <w:t>his</w:t>
      </w:r>
      <w:r w:rsidRPr="005160EB">
        <w:rPr>
          <w:lang w:val="en-GB"/>
        </w:rPr>
        <w:t xml:space="preserve"> is not relevant in the complainant’s case. </w:t>
      </w:r>
      <w:r w:rsidR="00C94C32" w:rsidRPr="005160EB">
        <w:rPr>
          <w:lang w:val="en-GB"/>
        </w:rPr>
        <w:t xml:space="preserve">There is no evidence to suggest that individuals who have been absent from Algeria for any period of time or who are returning after </w:t>
      </w:r>
      <w:r w:rsidR="008B537D" w:rsidRPr="005160EB">
        <w:rPr>
          <w:lang w:val="en-GB"/>
        </w:rPr>
        <w:t xml:space="preserve">a </w:t>
      </w:r>
      <w:r w:rsidR="00C94C32" w:rsidRPr="005160EB">
        <w:rPr>
          <w:lang w:val="en-GB"/>
        </w:rPr>
        <w:t>application for asylum has been denied are at risk of torture</w:t>
      </w:r>
      <w:r w:rsidRPr="005160EB">
        <w:rPr>
          <w:lang w:val="en-GB"/>
        </w:rPr>
        <w:t xml:space="preserve">. </w:t>
      </w:r>
      <w:r w:rsidR="00C94C32" w:rsidRPr="005160EB">
        <w:rPr>
          <w:lang w:val="en-GB"/>
        </w:rPr>
        <w:t>Furthermore, there is nothing to indicate that the Algerian authorities would know that the complainant has applied and been denied asylum</w:t>
      </w:r>
      <w:r w:rsidR="004D5319" w:rsidRPr="005160EB">
        <w:rPr>
          <w:lang w:val="en-GB"/>
        </w:rPr>
        <w:t>,</w:t>
      </w:r>
      <w:r w:rsidR="00C94C32" w:rsidRPr="005160EB">
        <w:rPr>
          <w:lang w:val="en-GB"/>
        </w:rPr>
        <w:t xml:space="preserve"> and on previous re-entries from </w:t>
      </w:r>
      <w:smartTag w:uri="urn:schemas-microsoft-com:office:smarttags" w:element="place">
        <w:r w:rsidR="00C94C32" w:rsidRPr="005160EB">
          <w:rPr>
            <w:lang w:val="en-GB"/>
          </w:rPr>
          <w:t>Europe</w:t>
        </w:r>
      </w:smartTag>
      <w:r w:rsidR="00C94C32" w:rsidRPr="005160EB">
        <w:rPr>
          <w:lang w:val="en-GB"/>
        </w:rPr>
        <w:t xml:space="preserve"> and other countries the complainant has not encountered any problems</w:t>
      </w:r>
      <w:r w:rsidR="004D5319" w:rsidRPr="005160EB">
        <w:rPr>
          <w:lang w:val="en-GB"/>
        </w:rPr>
        <w:t>,</w:t>
      </w:r>
      <w:r w:rsidR="00C94C32" w:rsidRPr="005160EB">
        <w:rPr>
          <w:lang w:val="en-GB"/>
        </w:rPr>
        <w:t xml:space="preserve"> despite his claim to have signed a confession that he had belonged to an Islamist group. </w:t>
      </w:r>
    </w:p>
    <w:p w:rsidR="00174138" w:rsidRPr="005160EB" w:rsidRDefault="00C94C32" w:rsidP="00594226">
      <w:pPr>
        <w:pStyle w:val="SingleTxtG"/>
        <w:rPr>
          <w:lang w:val="en-GB"/>
        </w:rPr>
      </w:pPr>
      <w:r w:rsidRPr="005160EB">
        <w:rPr>
          <w:lang w:val="en-GB"/>
        </w:rPr>
        <w:t>4.11</w:t>
      </w:r>
      <w:r w:rsidRPr="005160EB">
        <w:rPr>
          <w:lang w:val="en-GB"/>
        </w:rPr>
        <w:tab/>
      </w:r>
      <w:r w:rsidR="00174138" w:rsidRPr="005160EB">
        <w:rPr>
          <w:lang w:val="en-GB"/>
        </w:rPr>
        <w:t xml:space="preserve">Finally, the State party submits that the alleged torture took place more than </w:t>
      </w:r>
      <w:r w:rsidR="004D5319" w:rsidRPr="005160EB">
        <w:rPr>
          <w:lang w:val="en-GB"/>
        </w:rPr>
        <w:t>five</w:t>
      </w:r>
      <w:r w:rsidR="00174138" w:rsidRPr="005160EB">
        <w:rPr>
          <w:lang w:val="en-GB"/>
        </w:rPr>
        <w:t xml:space="preserve"> years </w:t>
      </w:r>
      <w:r w:rsidRPr="005160EB">
        <w:rPr>
          <w:lang w:val="en-GB"/>
        </w:rPr>
        <w:t>ago</w:t>
      </w:r>
      <w:r w:rsidR="004D5319" w:rsidRPr="005160EB">
        <w:rPr>
          <w:lang w:val="en-GB"/>
        </w:rPr>
        <w:t>, if at all</w:t>
      </w:r>
      <w:r w:rsidRPr="005160EB">
        <w:rPr>
          <w:lang w:val="en-GB"/>
        </w:rPr>
        <w:t>;</w:t>
      </w:r>
      <w:r w:rsidR="00174138" w:rsidRPr="005160EB">
        <w:rPr>
          <w:lang w:val="en-GB"/>
        </w:rPr>
        <w:t xml:space="preserve"> when the complainant left Algeria he </w:t>
      </w:r>
      <w:r w:rsidR="00EC0A42" w:rsidRPr="005160EB">
        <w:rPr>
          <w:lang w:val="en-GB"/>
        </w:rPr>
        <w:t xml:space="preserve">had been </w:t>
      </w:r>
      <w:r w:rsidR="00174138" w:rsidRPr="005160EB">
        <w:rPr>
          <w:lang w:val="en-GB"/>
        </w:rPr>
        <w:t xml:space="preserve">able to live in Algeria for more than </w:t>
      </w:r>
      <w:r w:rsidR="004D5319" w:rsidRPr="005160EB">
        <w:rPr>
          <w:lang w:val="en-GB"/>
        </w:rPr>
        <w:t>two</w:t>
      </w:r>
      <w:r w:rsidR="00174138" w:rsidRPr="005160EB">
        <w:rPr>
          <w:lang w:val="en-GB"/>
        </w:rPr>
        <w:t xml:space="preserve"> years after he was allegedly tortured and </w:t>
      </w:r>
      <w:r w:rsidR="00EC0A42" w:rsidRPr="005160EB">
        <w:rPr>
          <w:lang w:val="en-GB"/>
        </w:rPr>
        <w:t xml:space="preserve">had </w:t>
      </w:r>
      <w:r w:rsidR="004D5319" w:rsidRPr="005160EB">
        <w:rPr>
          <w:lang w:val="en-GB"/>
        </w:rPr>
        <w:t xml:space="preserve">also </w:t>
      </w:r>
      <w:r w:rsidR="00EC0A42" w:rsidRPr="005160EB">
        <w:rPr>
          <w:lang w:val="en-GB"/>
        </w:rPr>
        <w:t xml:space="preserve">been </w:t>
      </w:r>
      <w:r w:rsidR="00174138" w:rsidRPr="005160EB">
        <w:rPr>
          <w:lang w:val="en-GB"/>
        </w:rPr>
        <w:t xml:space="preserve">able to leave and return to Algeria without problems. It notes that there is little to suggest that the complainant would still be of interest to the authorities in </w:t>
      </w:r>
      <w:smartTag w:uri="urn:schemas-microsoft-com:office:smarttags" w:element="country-region">
        <w:smartTag w:uri="urn:schemas-microsoft-com:office:smarttags" w:element="place">
          <w:r w:rsidR="00174138" w:rsidRPr="005160EB">
            <w:rPr>
              <w:lang w:val="en-GB"/>
            </w:rPr>
            <w:t>Algeria</w:t>
          </w:r>
        </w:smartTag>
      </w:smartTag>
      <w:r w:rsidR="00174138" w:rsidRPr="005160EB">
        <w:rPr>
          <w:lang w:val="en-GB"/>
        </w:rPr>
        <w:t xml:space="preserve">. Therefore, the State party submits that the evidence and circumstances invoked by the complainant do not show that the alleged risk of torture </w:t>
      </w:r>
      <w:r w:rsidR="009D5192" w:rsidRPr="005160EB">
        <w:rPr>
          <w:lang w:val="en-GB"/>
        </w:rPr>
        <w:t xml:space="preserve">in his case </w:t>
      </w:r>
      <w:r w:rsidR="00174138" w:rsidRPr="005160EB">
        <w:rPr>
          <w:lang w:val="en-GB"/>
        </w:rPr>
        <w:t xml:space="preserve">fulfils the requirements </w:t>
      </w:r>
      <w:r w:rsidR="009D5192" w:rsidRPr="005160EB">
        <w:rPr>
          <w:lang w:val="en-GB"/>
        </w:rPr>
        <w:t>that it is</w:t>
      </w:r>
      <w:r w:rsidR="00174138" w:rsidRPr="005160EB">
        <w:rPr>
          <w:lang w:val="en-GB"/>
        </w:rPr>
        <w:t xml:space="preserve"> foreseeable, real and personal. It submits that the allegation of a violati</w:t>
      </w:r>
      <w:r w:rsidRPr="005160EB">
        <w:rPr>
          <w:lang w:val="en-GB"/>
        </w:rPr>
        <w:t>on of article 3 is manifestly ill-</w:t>
      </w:r>
      <w:r w:rsidR="00174138" w:rsidRPr="005160EB">
        <w:rPr>
          <w:lang w:val="en-GB"/>
        </w:rPr>
        <w:t xml:space="preserve">founded. </w:t>
      </w:r>
    </w:p>
    <w:p w:rsidR="00116B35" w:rsidRPr="005160EB" w:rsidRDefault="004310B2" w:rsidP="002F320E">
      <w:pPr>
        <w:pStyle w:val="H23G"/>
      </w:pPr>
      <w:r w:rsidRPr="005160EB">
        <w:tab/>
      </w:r>
      <w:r w:rsidRPr="005160EB">
        <w:tab/>
      </w:r>
      <w:r w:rsidR="00116B35" w:rsidRPr="005160EB">
        <w:t>The complainants</w:t>
      </w:r>
      <w:r w:rsidR="002F320E" w:rsidRPr="005160EB">
        <w:t>’</w:t>
      </w:r>
      <w:r w:rsidR="00116B35" w:rsidRPr="005160EB">
        <w:t xml:space="preserve"> comments on the State party’s observations</w:t>
      </w:r>
    </w:p>
    <w:p w:rsidR="00880E0D" w:rsidRPr="005160EB" w:rsidRDefault="00116B35" w:rsidP="00BC405E">
      <w:pPr>
        <w:pStyle w:val="SingleTxtG"/>
        <w:rPr>
          <w:bCs/>
          <w:lang w:val="en-GB"/>
        </w:rPr>
      </w:pPr>
      <w:r w:rsidRPr="005160EB">
        <w:rPr>
          <w:bCs/>
          <w:lang w:val="en-GB"/>
        </w:rPr>
        <w:t>5.</w:t>
      </w:r>
      <w:r w:rsidR="00C40F4C" w:rsidRPr="005160EB">
        <w:rPr>
          <w:bCs/>
          <w:lang w:val="en-GB"/>
        </w:rPr>
        <w:t>1</w:t>
      </w:r>
      <w:r w:rsidR="00067A83" w:rsidRPr="005160EB">
        <w:rPr>
          <w:bCs/>
          <w:lang w:val="en-GB"/>
        </w:rPr>
        <w:tab/>
      </w:r>
      <w:r w:rsidR="007621A7" w:rsidRPr="005160EB">
        <w:rPr>
          <w:bCs/>
          <w:lang w:val="en-GB"/>
        </w:rPr>
        <w:t>On 3 May 2011, the complainant</w:t>
      </w:r>
      <w:r w:rsidR="00E71579" w:rsidRPr="005160EB">
        <w:rPr>
          <w:bCs/>
          <w:lang w:val="en-GB"/>
        </w:rPr>
        <w:t xml:space="preserve"> submit</w:t>
      </w:r>
      <w:r w:rsidR="002756C6" w:rsidRPr="005160EB">
        <w:rPr>
          <w:bCs/>
          <w:lang w:val="en-GB"/>
        </w:rPr>
        <w:t>ted</w:t>
      </w:r>
      <w:r w:rsidR="003C3089" w:rsidRPr="005160EB">
        <w:rPr>
          <w:bCs/>
          <w:lang w:val="en-GB"/>
        </w:rPr>
        <w:t xml:space="preserve"> </w:t>
      </w:r>
      <w:r w:rsidR="00E71579" w:rsidRPr="005160EB">
        <w:rPr>
          <w:bCs/>
          <w:lang w:val="en-GB"/>
        </w:rPr>
        <w:t>his comments on the State party’s observations</w:t>
      </w:r>
      <w:r w:rsidR="00B550A9" w:rsidRPr="005160EB">
        <w:rPr>
          <w:bCs/>
          <w:lang w:val="en-GB"/>
        </w:rPr>
        <w:t>,</w:t>
      </w:r>
      <w:r w:rsidR="00E71579" w:rsidRPr="005160EB">
        <w:rPr>
          <w:bCs/>
          <w:lang w:val="en-GB"/>
        </w:rPr>
        <w:t xml:space="preserve"> and notes that the State party has not addressed the issue of the letter by the First Secretary of the Swedish </w:t>
      </w:r>
      <w:r w:rsidR="00B550A9" w:rsidRPr="005160EB">
        <w:rPr>
          <w:bCs/>
          <w:lang w:val="en-GB"/>
        </w:rPr>
        <w:t>E</w:t>
      </w:r>
      <w:r w:rsidR="00E71579" w:rsidRPr="005160EB">
        <w:rPr>
          <w:bCs/>
          <w:lang w:val="en-GB"/>
        </w:rPr>
        <w:t xml:space="preserve">mbassy in Algiers, which should give him the right of re-evaluation of his case in domestic courts, in particular as the principles of independence and </w:t>
      </w:r>
      <w:r w:rsidR="00E71579" w:rsidRPr="005160EB">
        <w:rPr>
          <w:bCs/>
          <w:lang w:val="en-GB"/>
        </w:rPr>
        <w:lastRenderedPageBreak/>
        <w:t xml:space="preserve">impartiality were not respected. He notes that the intervention of the First Secretary is a repercussion for his insistence </w:t>
      </w:r>
      <w:r w:rsidR="00B550A9" w:rsidRPr="005160EB">
        <w:rPr>
          <w:bCs/>
          <w:lang w:val="en-GB"/>
        </w:rPr>
        <w:t>on</w:t>
      </w:r>
      <w:r w:rsidR="00E71579" w:rsidRPr="005160EB">
        <w:rPr>
          <w:bCs/>
          <w:lang w:val="en-GB"/>
        </w:rPr>
        <w:t xml:space="preserve"> receiv</w:t>
      </w:r>
      <w:r w:rsidR="00B550A9" w:rsidRPr="005160EB">
        <w:rPr>
          <w:bCs/>
          <w:lang w:val="en-GB"/>
        </w:rPr>
        <w:t>ing</w:t>
      </w:r>
      <w:r w:rsidR="00E71579" w:rsidRPr="005160EB">
        <w:rPr>
          <w:bCs/>
          <w:lang w:val="en-GB"/>
        </w:rPr>
        <w:t xml:space="preserve"> his original documents back after his first request for a Swedish visa </w:t>
      </w:r>
      <w:r w:rsidR="00B550A9" w:rsidRPr="005160EB">
        <w:rPr>
          <w:bCs/>
          <w:lang w:val="en-GB"/>
        </w:rPr>
        <w:t>was</w:t>
      </w:r>
      <w:r w:rsidR="00E71579" w:rsidRPr="005160EB">
        <w:rPr>
          <w:bCs/>
          <w:lang w:val="en-GB"/>
        </w:rPr>
        <w:t xml:space="preserve"> rejected on 18 June 2007. </w:t>
      </w:r>
      <w:r w:rsidR="004A312C" w:rsidRPr="005160EB">
        <w:rPr>
          <w:bCs/>
          <w:lang w:val="en-GB"/>
        </w:rPr>
        <w:t xml:space="preserve">He notes that the First Secretary’s comments about his character, the insulting manner </w:t>
      </w:r>
      <w:r w:rsidR="002756C6" w:rsidRPr="005160EB">
        <w:rPr>
          <w:bCs/>
          <w:lang w:val="en-GB"/>
        </w:rPr>
        <w:t xml:space="preserve">in which </w:t>
      </w:r>
      <w:r w:rsidR="004A312C" w:rsidRPr="005160EB">
        <w:rPr>
          <w:bCs/>
          <w:lang w:val="en-GB"/>
        </w:rPr>
        <w:t xml:space="preserve">it was written and the prejudices it contained influenced the </w:t>
      </w:r>
      <w:r w:rsidR="00B550A9" w:rsidRPr="005160EB">
        <w:rPr>
          <w:bCs/>
          <w:lang w:val="en-GB"/>
        </w:rPr>
        <w:t>M</w:t>
      </w:r>
      <w:r w:rsidR="004A312C" w:rsidRPr="005160EB">
        <w:rPr>
          <w:bCs/>
          <w:lang w:val="en-GB"/>
        </w:rPr>
        <w:t xml:space="preserve">igration </w:t>
      </w:r>
      <w:r w:rsidR="00B550A9" w:rsidRPr="005160EB">
        <w:rPr>
          <w:bCs/>
          <w:lang w:val="en-GB"/>
        </w:rPr>
        <w:t>B</w:t>
      </w:r>
      <w:r w:rsidR="004A312C" w:rsidRPr="005160EB">
        <w:rPr>
          <w:bCs/>
          <w:lang w:val="en-GB"/>
        </w:rPr>
        <w:t xml:space="preserve">oard in its decision. </w:t>
      </w:r>
      <w:r w:rsidR="00E71579" w:rsidRPr="005160EB">
        <w:rPr>
          <w:bCs/>
          <w:lang w:val="en-GB"/>
        </w:rPr>
        <w:t xml:space="preserve">The complainant also notes that the State party has failed to explain why the official of the </w:t>
      </w:r>
      <w:r w:rsidR="00B550A9" w:rsidRPr="005160EB">
        <w:rPr>
          <w:bCs/>
          <w:lang w:val="en-GB"/>
        </w:rPr>
        <w:t>M</w:t>
      </w:r>
      <w:r w:rsidR="00E71579" w:rsidRPr="005160EB">
        <w:rPr>
          <w:bCs/>
          <w:lang w:val="en-GB"/>
        </w:rPr>
        <w:t xml:space="preserve">igration </w:t>
      </w:r>
      <w:r w:rsidR="00B550A9" w:rsidRPr="005160EB">
        <w:rPr>
          <w:bCs/>
          <w:lang w:val="en-GB"/>
        </w:rPr>
        <w:t>B</w:t>
      </w:r>
      <w:r w:rsidR="00E71579" w:rsidRPr="005160EB">
        <w:rPr>
          <w:bCs/>
          <w:lang w:val="en-GB"/>
        </w:rPr>
        <w:t xml:space="preserve">oard who interviewed him was not the person who took the decision. </w:t>
      </w:r>
    </w:p>
    <w:p w:rsidR="00E71579" w:rsidRPr="005160EB" w:rsidRDefault="00E71579" w:rsidP="00BC405E">
      <w:pPr>
        <w:pStyle w:val="SingleTxtG"/>
        <w:rPr>
          <w:lang w:val="en-GB"/>
        </w:rPr>
      </w:pPr>
      <w:r w:rsidRPr="005160EB">
        <w:rPr>
          <w:bCs/>
          <w:lang w:val="en-GB"/>
        </w:rPr>
        <w:t>5.2</w:t>
      </w:r>
      <w:r w:rsidRPr="005160EB">
        <w:rPr>
          <w:bCs/>
          <w:lang w:val="en-GB"/>
        </w:rPr>
        <w:tab/>
        <w:t xml:space="preserve">The complainant reiterates that the situation in </w:t>
      </w:r>
      <w:smartTag w:uri="urn:schemas-microsoft-com:office:smarttags" w:element="country-region">
        <w:smartTag w:uri="urn:schemas-microsoft-com:office:smarttags" w:element="place">
          <w:r w:rsidRPr="005160EB">
            <w:rPr>
              <w:bCs/>
              <w:lang w:val="en-GB"/>
            </w:rPr>
            <w:t>Algeria</w:t>
          </w:r>
        </w:smartTag>
      </w:smartTag>
      <w:r w:rsidRPr="005160EB">
        <w:rPr>
          <w:bCs/>
          <w:lang w:val="en-GB"/>
        </w:rPr>
        <w:t xml:space="preserve"> is not stable</w:t>
      </w:r>
      <w:r w:rsidR="007621A7" w:rsidRPr="005160EB">
        <w:rPr>
          <w:bCs/>
          <w:lang w:val="en-GB"/>
        </w:rPr>
        <w:t>,</w:t>
      </w:r>
      <w:r w:rsidRPr="005160EB">
        <w:rPr>
          <w:bCs/>
          <w:lang w:val="en-GB"/>
        </w:rPr>
        <w:t xml:space="preserve"> in particular given the events </w:t>
      </w:r>
      <w:r w:rsidR="00B550A9" w:rsidRPr="005160EB">
        <w:rPr>
          <w:bCs/>
          <w:lang w:val="en-GB"/>
        </w:rPr>
        <w:t xml:space="preserve">following </w:t>
      </w:r>
      <w:r w:rsidRPr="005160EB">
        <w:rPr>
          <w:bCs/>
          <w:lang w:val="en-GB"/>
        </w:rPr>
        <w:t xml:space="preserve">the </w:t>
      </w:r>
      <w:r w:rsidR="002756C6" w:rsidRPr="005160EB">
        <w:rPr>
          <w:bCs/>
          <w:lang w:val="en-GB"/>
        </w:rPr>
        <w:t>uprising</w:t>
      </w:r>
      <w:r w:rsidR="00B550A9" w:rsidRPr="005160EB">
        <w:rPr>
          <w:bCs/>
          <w:lang w:val="en-GB"/>
        </w:rPr>
        <w:t>s</w:t>
      </w:r>
      <w:r w:rsidR="002756C6" w:rsidRPr="005160EB">
        <w:rPr>
          <w:bCs/>
          <w:lang w:val="en-GB"/>
        </w:rPr>
        <w:t xml:space="preserve"> </w:t>
      </w:r>
      <w:r w:rsidRPr="005160EB">
        <w:rPr>
          <w:bCs/>
          <w:lang w:val="en-GB"/>
        </w:rPr>
        <w:t>in other Arab countries. The complainant reiterates that he had to sign a confession that he was part of an Islamic group</w:t>
      </w:r>
      <w:r w:rsidR="0017040A" w:rsidRPr="005160EB">
        <w:rPr>
          <w:bCs/>
          <w:lang w:val="en-GB"/>
        </w:rPr>
        <w:t>,</w:t>
      </w:r>
      <w:r w:rsidRPr="005160EB">
        <w:rPr>
          <w:bCs/>
          <w:lang w:val="en-GB"/>
        </w:rPr>
        <w:t xml:space="preserve"> and that in his letters to the President he exposed the implication of the army in massacres of civilians,</w:t>
      </w:r>
      <w:r w:rsidR="00B550A9" w:rsidRPr="005160EB">
        <w:rPr>
          <w:bCs/>
          <w:lang w:val="en-GB"/>
        </w:rPr>
        <w:t xml:space="preserve"> as well as</w:t>
      </w:r>
      <w:r w:rsidRPr="005160EB">
        <w:rPr>
          <w:bCs/>
          <w:lang w:val="en-GB"/>
        </w:rPr>
        <w:t xml:space="preserve"> the assassination of President Boudiaf by the </w:t>
      </w:r>
      <w:r w:rsidRPr="005160EB">
        <w:rPr>
          <w:lang w:val="en-GB"/>
        </w:rPr>
        <w:t xml:space="preserve">Department of Intelligence and Security </w:t>
      </w:r>
      <w:r w:rsidR="00B550A9" w:rsidRPr="005160EB">
        <w:rPr>
          <w:lang w:val="en-GB"/>
        </w:rPr>
        <w:t>and the Department’s</w:t>
      </w:r>
      <w:r w:rsidRPr="005160EB">
        <w:rPr>
          <w:lang w:val="en-GB"/>
        </w:rPr>
        <w:t xml:space="preserve"> implication in the attacks on the Paris </w:t>
      </w:r>
      <w:r w:rsidR="007621A7" w:rsidRPr="005160EB">
        <w:rPr>
          <w:lang w:val="en-GB"/>
        </w:rPr>
        <w:t>commuter train.</w:t>
      </w:r>
      <w:r w:rsidRPr="005160EB">
        <w:rPr>
          <w:lang w:val="en-GB"/>
        </w:rPr>
        <w:t xml:space="preserve"> </w:t>
      </w:r>
    </w:p>
    <w:p w:rsidR="00E71579" w:rsidRPr="005160EB" w:rsidRDefault="00E71579" w:rsidP="00BC405E">
      <w:pPr>
        <w:pStyle w:val="SingleTxtG"/>
        <w:rPr>
          <w:lang w:val="en-GB"/>
        </w:rPr>
      </w:pPr>
      <w:r w:rsidRPr="005160EB">
        <w:rPr>
          <w:lang w:val="en-GB"/>
        </w:rPr>
        <w:t>5.3</w:t>
      </w:r>
      <w:r w:rsidRPr="005160EB">
        <w:rPr>
          <w:lang w:val="en-GB"/>
        </w:rPr>
        <w:tab/>
        <w:t>The complain</w:t>
      </w:r>
      <w:r w:rsidR="0017040A" w:rsidRPr="005160EB">
        <w:rPr>
          <w:lang w:val="en-GB"/>
        </w:rPr>
        <w:t>an</w:t>
      </w:r>
      <w:r w:rsidRPr="005160EB">
        <w:rPr>
          <w:lang w:val="en-GB"/>
        </w:rPr>
        <w:t xml:space="preserve">t further notes that the photos are proof of his ill-treatment and that he was not able to obtain a medical certificate due to the threats he received, in particular as the medical certificate would have had to be issued by a forensic doctor working at </w:t>
      </w:r>
      <w:r w:rsidR="007621A7" w:rsidRPr="005160EB">
        <w:rPr>
          <w:lang w:val="en-GB"/>
        </w:rPr>
        <w:t>a</w:t>
      </w:r>
      <w:r w:rsidRPr="005160EB">
        <w:rPr>
          <w:lang w:val="en-GB"/>
        </w:rPr>
        <w:t xml:space="preserve"> public hospital</w:t>
      </w:r>
      <w:r w:rsidR="0017040A" w:rsidRPr="005160EB">
        <w:rPr>
          <w:lang w:val="en-GB"/>
        </w:rPr>
        <w:t>.</w:t>
      </w:r>
      <w:r w:rsidRPr="005160EB">
        <w:rPr>
          <w:lang w:val="en-GB"/>
        </w:rPr>
        <w:t xml:space="preserve"> </w:t>
      </w:r>
      <w:r w:rsidR="0017040A" w:rsidRPr="005160EB">
        <w:rPr>
          <w:lang w:val="en-GB"/>
        </w:rPr>
        <w:t xml:space="preserve">That </w:t>
      </w:r>
      <w:r w:rsidRPr="005160EB">
        <w:rPr>
          <w:lang w:val="en-GB"/>
        </w:rPr>
        <w:t>would have entailed that the police</w:t>
      </w:r>
      <w:r w:rsidR="000571A2" w:rsidRPr="005160EB">
        <w:rPr>
          <w:lang w:val="en-GB"/>
        </w:rPr>
        <w:t>, which has a station in each public hospital</w:t>
      </w:r>
      <w:r w:rsidR="007621A7" w:rsidRPr="005160EB">
        <w:rPr>
          <w:lang w:val="en-GB"/>
        </w:rPr>
        <w:t>, would have been informed of his visit</w:t>
      </w:r>
      <w:r w:rsidR="000571A2" w:rsidRPr="005160EB">
        <w:rPr>
          <w:lang w:val="en-GB"/>
        </w:rPr>
        <w:t xml:space="preserve">. </w:t>
      </w:r>
    </w:p>
    <w:p w:rsidR="004A312C" w:rsidRPr="005160EB" w:rsidRDefault="004A312C" w:rsidP="00BC405E">
      <w:pPr>
        <w:pStyle w:val="SingleTxtG"/>
        <w:rPr>
          <w:lang w:val="en-GB"/>
        </w:rPr>
      </w:pPr>
      <w:r w:rsidRPr="005160EB">
        <w:rPr>
          <w:lang w:val="en-GB"/>
        </w:rPr>
        <w:t>5.4</w:t>
      </w:r>
      <w:r w:rsidRPr="005160EB">
        <w:rPr>
          <w:lang w:val="en-GB"/>
        </w:rPr>
        <w:tab/>
        <w:t xml:space="preserve">With regard to the confiscation of his passport, the complainant notes that the last stamp in his old passport was </w:t>
      </w:r>
      <w:r w:rsidR="00B550A9" w:rsidRPr="005160EB">
        <w:rPr>
          <w:lang w:val="en-GB"/>
        </w:rPr>
        <w:t>dated</w:t>
      </w:r>
      <w:r w:rsidRPr="005160EB">
        <w:rPr>
          <w:lang w:val="en-GB"/>
        </w:rPr>
        <w:t xml:space="preserve"> November 2005, one month before it was confiscated</w:t>
      </w:r>
      <w:r w:rsidR="00B550A9" w:rsidRPr="005160EB">
        <w:rPr>
          <w:lang w:val="en-GB"/>
        </w:rPr>
        <w:t>,</w:t>
      </w:r>
      <w:r w:rsidRPr="005160EB">
        <w:rPr>
          <w:lang w:val="en-GB"/>
        </w:rPr>
        <w:t xml:space="preserve"> and that had it been renewe</w:t>
      </w:r>
      <w:r w:rsidR="007621A7" w:rsidRPr="005160EB">
        <w:rPr>
          <w:lang w:val="en-GB"/>
        </w:rPr>
        <w:t>d this</w:t>
      </w:r>
      <w:r w:rsidRPr="005160EB">
        <w:rPr>
          <w:lang w:val="en-GB"/>
        </w:rPr>
        <w:t xml:space="preserve"> would have been done within </w:t>
      </w:r>
      <w:r w:rsidR="007621A7" w:rsidRPr="005160EB">
        <w:rPr>
          <w:lang w:val="en-GB"/>
        </w:rPr>
        <w:t xml:space="preserve">the regular period of </w:t>
      </w:r>
      <w:r w:rsidRPr="005160EB">
        <w:rPr>
          <w:lang w:val="en-GB"/>
        </w:rPr>
        <w:t>one month</w:t>
      </w:r>
      <w:r w:rsidR="002756C6" w:rsidRPr="005160EB">
        <w:rPr>
          <w:lang w:val="en-GB"/>
        </w:rPr>
        <w:t>. H</w:t>
      </w:r>
      <w:r w:rsidRPr="005160EB">
        <w:rPr>
          <w:lang w:val="en-GB"/>
        </w:rPr>
        <w:t>owever</w:t>
      </w:r>
      <w:r w:rsidR="00B550A9" w:rsidRPr="005160EB">
        <w:rPr>
          <w:lang w:val="en-GB"/>
        </w:rPr>
        <w:t>,</w:t>
      </w:r>
      <w:r w:rsidRPr="005160EB">
        <w:rPr>
          <w:lang w:val="en-GB"/>
        </w:rPr>
        <w:t xml:space="preserve"> his new passport was obtained on 5 June 2006, six months after the confiscation. He further notes that he waited for a considerable period before leaving the country on 24 August 2007 </w:t>
      </w:r>
      <w:r w:rsidR="00B550A9" w:rsidRPr="005160EB">
        <w:rPr>
          <w:lang w:val="en-GB"/>
        </w:rPr>
        <w:t xml:space="preserve">because </w:t>
      </w:r>
      <w:r w:rsidRPr="005160EB">
        <w:rPr>
          <w:lang w:val="en-GB"/>
        </w:rPr>
        <w:t>he feared that the authorities would discover his new passport and that he would be arrested.</w:t>
      </w:r>
    </w:p>
    <w:p w:rsidR="004A312C" w:rsidRPr="005160EB" w:rsidRDefault="004A312C" w:rsidP="00BC405E">
      <w:pPr>
        <w:pStyle w:val="SingleTxtG"/>
        <w:rPr>
          <w:lang w:val="en-GB"/>
        </w:rPr>
      </w:pPr>
      <w:r w:rsidRPr="005160EB">
        <w:rPr>
          <w:lang w:val="en-GB"/>
        </w:rPr>
        <w:t>5.5</w:t>
      </w:r>
      <w:r w:rsidRPr="005160EB">
        <w:rPr>
          <w:lang w:val="en-GB"/>
        </w:rPr>
        <w:tab/>
        <w:t xml:space="preserve">With regard to his </w:t>
      </w:r>
      <w:r w:rsidR="00BB3B76" w:rsidRPr="005160EB">
        <w:rPr>
          <w:lang w:val="en-GB"/>
        </w:rPr>
        <w:t xml:space="preserve">freedom </w:t>
      </w:r>
      <w:r w:rsidRPr="005160EB">
        <w:rPr>
          <w:lang w:val="en-GB"/>
        </w:rPr>
        <w:t xml:space="preserve">of movement, the complainant notes that the Department of Intelligence and Security could not </w:t>
      </w:r>
      <w:r w:rsidR="00BB3B76" w:rsidRPr="005160EB">
        <w:rPr>
          <w:lang w:val="en-GB"/>
        </w:rPr>
        <w:t xml:space="preserve">lay </w:t>
      </w:r>
      <w:r w:rsidRPr="005160EB">
        <w:rPr>
          <w:lang w:val="en-GB"/>
        </w:rPr>
        <w:t xml:space="preserve">any charges against him and that </w:t>
      </w:r>
      <w:r w:rsidR="00BB3B76" w:rsidRPr="005160EB">
        <w:rPr>
          <w:lang w:val="en-GB"/>
        </w:rPr>
        <w:t xml:space="preserve">it </w:t>
      </w:r>
      <w:r w:rsidRPr="005160EB">
        <w:rPr>
          <w:lang w:val="en-GB"/>
        </w:rPr>
        <w:t>thought</w:t>
      </w:r>
      <w:r w:rsidR="007621A7" w:rsidRPr="005160EB">
        <w:rPr>
          <w:lang w:val="en-GB"/>
        </w:rPr>
        <w:t xml:space="preserve"> that</w:t>
      </w:r>
      <w:r w:rsidRPr="005160EB">
        <w:rPr>
          <w:lang w:val="en-GB"/>
        </w:rPr>
        <w:t xml:space="preserve"> with the confiscation of his passport he would be blocked </w:t>
      </w:r>
      <w:r w:rsidR="00BB3B76" w:rsidRPr="005160EB">
        <w:rPr>
          <w:lang w:val="en-GB"/>
        </w:rPr>
        <w:t xml:space="preserve">from leaving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Given that the authorities did not have any knowledge of his new passport, that he was not wanted and </w:t>
      </w:r>
      <w:r w:rsidR="00BB3B76" w:rsidRPr="005160EB">
        <w:rPr>
          <w:lang w:val="en-GB"/>
        </w:rPr>
        <w:t xml:space="preserve">that </w:t>
      </w:r>
      <w:r w:rsidRPr="005160EB">
        <w:rPr>
          <w:lang w:val="en-GB"/>
        </w:rPr>
        <w:t xml:space="preserve">he made his trips discreetly, he was </w:t>
      </w:r>
      <w:r w:rsidR="002756C6" w:rsidRPr="005160EB">
        <w:rPr>
          <w:lang w:val="en-GB"/>
        </w:rPr>
        <w:t xml:space="preserve">able to travel </w:t>
      </w:r>
      <w:r w:rsidRPr="005160EB">
        <w:rPr>
          <w:lang w:val="en-GB"/>
        </w:rPr>
        <w:t>free</w:t>
      </w:r>
      <w:r w:rsidR="002756C6" w:rsidRPr="005160EB">
        <w:rPr>
          <w:lang w:val="en-GB"/>
        </w:rPr>
        <w:t>ly without raising suspicion.</w:t>
      </w:r>
      <w:r w:rsidRPr="005160EB">
        <w:rPr>
          <w:lang w:val="en-GB"/>
        </w:rPr>
        <w:t xml:space="preserve"> He further reiterates that during his first </w:t>
      </w:r>
      <w:r w:rsidR="00BB3B76" w:rsidRPr="005160EB">
        <w:rPr>
          <w:lang w:val="en-GB"/>
        </w:rPr>
        <w:t xml:space="preserve">trip </w:t>
      </w:r>
      <w:r w:rsidRPr="005160EB">
        <w:rPr>
          <w:lang w:val="en-GB"/>
        </w:rPr>
        <w:t xml:space="preserve">to the Schengen zone, he did not </w:t>
      </w:r>
      <w:r w:rsidR="00BB3B76" w:rsidRPr="005160EB">
        <w:rPr>
          <w:lang w:val="en-GB"/>
        </w:rPr>
        <w:t>feel he was in</w:t>
      </w:r>
      <w:r w:rsidR="002756C6" w:rsidRPr="005160EB">
        <w:rPr>
          <w:lang w:val="en-GB"/>
        </w:rPr>
        <w:t xml:space="preserve"> </w:t>
      </w:r>
      <w:r w:rsidRPr="005160EB">
        <w:rPr>
          <w:lang w:val="en-GB"/>
        </w:rPr>
        <w:t xml:space="preserve">danger, as he had not </w:t>
      </w:r>
      <w:r w:rsidR="00BB3B76" w:rsidRPr="005160EB">
        <w:rPr>
          <w:lang w:val="en-GB"/>
        </w:rPr>
        <w:t xml:space="preserve">yet </w:t>
      </w:r>
      <w:r w:rsidRPr="005160EB">
        <w:rPr>
          <w:lang w:val="en-GB"/>
        </w:rPr>
        <w:t xml:space="preserve">received the police convocation of 20 March 2008. </w:t>
      </w:r>
    </w:p>
    <w:p w:rsidR="004A312C" w:rsidRPr="005160EB" w:rsidRDefault="004A312C" w:rsidP="004A312C">
      <w:pPr>
        <w:pStyle w:val="SingleTxtG"/>
        <w:rPr>
          <w:lang w:val="en-GB"/>
        </w:rPr>
      </w:pPr>
      <w:r w:rsidRPr="005160EB">
        <w:rPr>
          <w:lang w:val="en-GB"/>
        </w:rPr>
        <w:t>6.</w:t>
      </w:r>
      <w:r w:rsidRPr="005160EB">
        <w:rPr>
          <w:lang w:val="en-GB"/>
        </w:rPr>
        <w:tab/>
        <w:t xml:space="preserve">On 10 May 2011, the complainant informed the Committee that the procedure for his expulsion to </w:t>
      </w:r>
      <w:smartTag w:uri="urn:schemas-microsoft-com:office:smarttags" w:element="country-region">
        <w:smartTag w:uri="urn:schemas-microsoft-com:office:smarttags" w:element="place">
          <w:r w:rsidRPr="005160EB">
            <w:rPr>
              <w:lang w:val="en-GB"/>
            </w:rPr>
            <w:t>Algeria</w:t>
          </w:r>
        </w:smartTag>
      </w:smartTag>
      <w:r w:rsidRPr="005160EB">
        <w:rPr>
          <w:lang w:val="en-GB"/>
        </w:rPr>
        <w:t xml:space="preserve"> ha</w:t>
      </w:r>
      <w:r w:rsidR="00BB3B76" w:rsidRPr="005160EB">
        <w:rPr>
          <w:lang w:val="en-GB"/>
        </w:rPr>
        <w:t>d</w:t>
      </w:r>
      <w:r w:rsidRPr="005160EB">
        <w:rPr>
          <w:lang w:val="en-GB"/>
        </w:rPr>
        <w:t xml:space="preserve"> started. On 20 July 2011, the complainant informed the Committee that</w:t>
      </w:r>
      <w:r w:rsidR="007A09C6" w:rsidRPr="005160EB">
        <w:rPr>
          <w:lang w:val="en-GB"/>
        </w:rPr>
        <w:t>,</w:t>
      </w:r>
      <w:r w:rsidRPr="005160EB">
        <w:rPr>
          <w:lang w:val="en-GB"/>
        </w:rPr>
        <w:t xml:space="preserve"> on 13 July 2011</w:t>
      </w:r>
      <w:r w:rsidR="008C2397" w:rsidRPr="005160EB">
        <w:rPr>
          <w:lang w:val="en-GB"/>
        </w:rPr>
        <w:t>,</w:t>
      </w:r>
      <w:r w:rsidR="00C81F5C" w:rsidRPr="005160EB">
        <w:rPr>
          <w:lang w:val="en-GB"/>
        </w:rPr>
        <w:t xml:space="preserve"> fearing deportation to </w:t>
      </w:r>
      <w:smartTag w:uri="urn:schemas-microsoft-com:office:smarttags" w:element="country-region">
        <w:r w:rsidR="00C81F5C" w:rsidRPr="005160EB">
          <w:rPr>
            <w:lang w:val="en-GB"/>
          </w:rPr>
          <w:t>Algeria</w:t>
        </w:r>
      </w:smartTag>
      <w:r w:rsidR="00C81F5C" w:rsidRPr="005160EB">
        <w:rPr>
          <w:lang w:val="en-GB"/>
        </w:rPr>
        <w:t>,</w:t>
      </w:r>
      <w:r w:rsidRPr="005160EB">
        <w:rPr>
          <w:lang w:val="en-GB"/>
        </w:rPr>
        <w:t xml:space="preserve"> he voluntarily left </w:t>
      </w:r>
      <w:smartTag w:uri="urn:schemas-microsoft-com:office:smarttags" w:element="country-region">
        <w:r w:rsidRPr="005160EB">
          <w:rPr>
            <w:lang w:val="en-GB"/>
          </w:rPr>
          <w:t>Sweden</w:t>
        </w:r>
      </w:smartTag>
      <w:r w:rsidRPr="005160EB">
        <w:rPr>
          <w:lang w:val="en-GB"/>
        </w:rPr>
        <w:t xml:space="preserve"> </w:t>
      </w:r>
      <w:r w:rsidR="00BB3B76" w:rsidRPr="005160EB">
        <w:rPr>
          <w:lang w:val="en-GB"/>
        </w:rPr>
        <w:t xml:space="preserve">for </w:t>
      </w:r>
      <w:smartTag w:uri="urn:schemas-microsoft-com:office:smarttags" w:element="country-region">
        <w:smartTag w:uri="urn:schemas-microsoft-com:office:smarttags" w:element="place">
          <w:r w:rsidRPr="005160EB">
            <w:rPr>
              <w:lang w:val="en-GB"/>
            </w:rPr>
            <w:t>Egypt</w:t>
          </w:r>
        </w:smartTag>
      </w:smartTag>
      <w:r w:rsidRPr="005160EB">
        <w:rPr>
          <w:lang w:val="en-GB"/>
        </w:rPr>
        <w:t xml:space="preserve">. </w:t>
      </w:r>
    </w:p>
    <w:p w:rsidR="00116B35" w:rsidRPr="005160EB" w:rsidRDefault="00116B35" w:rsidP="004310B2">
      <w:pPr>
        <w:pStyle w:val="H23G"/>
      </w:pPr>
      <w:r w:rsidRPr="005160EB">
        <w:tab/>
      </w:r>
      <w:r w:rsidRPr="005160EB">
        <w:tab/>
        <w:t>Issues and proceedings before the Committee</w:t>
      </w:r>
    </w:p>
    <w:p w:rsidR="00116B35" w:rsidRPr="005160EB" w:rsidRDefault="00116B35" w:rsidP="004310B2">
      <w:pPr>
        <w:pStyle w:val="H4G"/>
      </w:pPr>
      <w:r w:rsidRPr="005160EB">
        <w:tab/>
      </w:r>
      <w:r w:rsidRPr="005160EB">
        <w:tab/>
        <w:t>Consideration of admissibility</w:t>
      </w:r>
    </w:p>
    <w:p w:rsidR="0089241D" w:rsidRPr="005160EB" w:rsidRDefault="008C2397" w:rsidP="0089241D">
      <w:pPr>
        <w:pStyle w:val="SingleTxtG"/>
        <w:rPr>
          <w:lang w:val="en-GB"/>
        </w:rPr>
      </w:pPr>
      <w:r w:rsidRPr="005160EB">
        <w:rPr>
          <w:bCs/>
          <w:lang w:val="en-GB"/>
        </w:rPr>
        <w:t>7</w:t>
      </w:r>
      <w:r w:rsidR="00116B35" w:rsidRPr="005160EB">
        <w:rPr>
          <w:bCs/>
          <w:lang w:val="en-GB"/>
        </w:rPr>
        <w:t>.1</w:t>
      </w:r>
      <w:r w:rsidR="00116B35" w:rsidRPr="005160EB">
        <w:rPr>
          <w:bCs/>
          <w:lang w:val="en-GB"/>
        </w:rPr>
        <w:tab/>
      </w:r>
      <w:r w:rsidR="0089241D" w:rsidRPr="005160EB">
        <w:rPr>
          <w:lang w:val="en-GB"/>
        </w:rPr>
        <w:t>Before considering a claim contained in a communication,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4C52AB" w:rsidRPr="005160EB" w:rsidRDefault="000066B9" w:rsidP="0089241D">
      <w:pPr>
        <w:pStyle w:val="SingleTxtG"/>
        <w:rPr>
          <w:lang w:val="en-GB"/>
        </w:rPr>
      </w:pPr>
      <w:r w:rsidRPr="005160EB">
        <w:rPr>
          <w:lang w:val="en-GB"/>
        </w:rPr>
        <w:t>7</w:t>
      </w:r>
      <w:r w:rsidR="0089241D" w:rsidRPr="005160EB">
        <w:rPr>
          <w:lang w:val="en-GB"/>
        </w:rPr>
        <w:t>.2</w:t>
      </w:r>
      <w:r w:rsidR="0089241D" w:rsidRPr="005160EB">
        <w:rPr>
          <w:lang w:val="en-GB"/>
        </w:rPr>
        <w:tab/>
        <w:t>The Committee recalls that, in accordance with article 22, paragraph 5 (b)</w:t>
      </w:r>
      <w:r w:rsidR="00BB3B76" w:rsidRPr="005160EB">
        <w:rPr>
          <w:lang w:val="en-GB"/>
        </w:rPr>
        <w:t>,</w:t>
      </w:r>
      <w:r w:rsidR="0089241D" w:rsidRPr="005160EB">
        <w:rPr>
          <w:lang w:val="en-GB"/>
        </w:rPr>
        <w:t xml:space="preserve"> of the Convention, it shall not consider any communications from an individual unless it has ascertained that the individual has exhausted all available domestic remedies. The Committee notes that</w:t>
      </w:r>
      <w:r w:rsidR="008C2397" w:rsidRPr="005160EB">
        <w:rPr>
          <w:lang w:val="en-GB"/>
        </w:rPr>
        <w:t>,</w:t>
      </w:r>
      <w:r w:rsidR="0089241D" w:rsidRPr="005160EB">
        <w:rPr>
          <w:lang w:val="en-GB"/>
        </w:rPr>
        <w:t xml:space="preserve"> in the instant case</w:t>
      </w:r>
      <w:r w:rsidR="008C2397" w:rsidRPr="005160EB">
        <w:rPr>
          <w:lang w:val="en-GB"/>
        </w:rPr>
        <w:t>,</w:t>
      </w:r>
      <w:r w:rsidR="0089241D" w:rsidRPr="005160EB">
        <w:rPr>
          <w:lang w:val="en-GB"/>
        </w:rPr>
        <w:t xml:space="preserve"> the State party has recogni</w:t>
      </w:r>
      <w:r w:rsidR="00BB3B76" w:rsidRPr="005160EB">
        <w:rPr>
          <w:lang w:val="en-GB"/>
        </w:rPr>
        <w:t>z</w:t>
      </w:r>
      <w:r w:rsidR="0089241D" w:rsidRPr="005160EB">
        <w:rPr>
          <w:lang w:val="en-GB"/>
        </w:rPr>
        <w:t xml:space="preserve">ed that the complainant has exhausted all available domestic remedies. </w:t>
      </w:r>
    </w:p>
    <w:p w:rsidR="00EC0A42" w:rsidRPr="005160EB" w:rsidRDefault="000066B9" w:rsidP="00594226">
      <w:pPr>
        <w:pStyle w:val="Default"/>
        <w:suppressAutoHyphens/>
        <w:autoSpaceDE/>
        <w:autoSpaceDN/>
        <w:adjustRightInd/>
        <w:spacing w:after="120" w:line="240" w:lineRule="atLeast"/>
        <w:ind w:left="1134" w:right="1134"/>
        <w:jc w:val="both"/>
        <w:rPr>
          <w:color w:val="auto"/>
          <w:sz w:val="20"/>
          <w:szCs w:val="20"/>
          <w:lang w:eastAsia="en-US"/>
        </w:rPr>
      </w:pPr>
      <w:r w:rsidRPr="005160EB">
        <w:rPr>
          <w:color w:val="auto"/>
          <w:sz w:val="20"/>
          <w:szCs w:val="20"/>
          <w:lang w:eastAsia="en-US"/>
        </w:rPr>
        <w:lastRenderedPageBreak/>
        <w:t>7</w:t>
      </w:r>
      <w:r w:rsidR="004C52AB" w:rsidRPr="005160EB">
        <w:rPr>
          <w:color w:val="auto"/>
          <w:sz w:val="20"/>
          <w:szCs w:val="20"/>
          <w:lang w:eastAsia="en-US"/>
        </w:rPr>
        <w:t>.3</w:t>
      </w:r>
      <w:r w:rsidR="004C52AB" w:rsidRPr="005160EB">
        <w:rPr>
          <w:color w:val="auto"/>
          <w:sz w:val="20"/>
          <w:szCs w:val="20"/>
          <w:lang w:eastAsia="en-US"/>
        </w:rPr>
        <w:tab/>
        <w:t>The Committee takes note of the State party’s argument that the communication should be declar</w:t>
      </w:r>
      <w:r w:rsidR="008C2397" w:rsidRPr="005160EB">
        <w:rPr>
          <w:color w:val="auto"/>
          <w:sz w:val="20"/>
          <w:szCs w:val="20"/>
          <w:lang w:eastAsia="en-US"/>
        </w:rPr>
        <w:t>ed inadmissible as manifestly ill-</w:t>
      </w:r>
      <w:r w:rsidR="004C52AB" w:rsidRPr="005160EB">
        <w:rPr>
          <w:color w:val="auto"/>
          <w:sz w:val="20"/>
          <w:szCs w:val="20"/>
          <w:lang w:eastAsia="en-US"/>
        </w:rPr>
        <w:t xml:space="preserve">founded. </w:t>
      </w:r>
      <w:r w:rsidR="00EC0A42" w:rsidRPr="005160EB">
        <w:rPr>
          <w:color w:val="auto"/>
          <w:sz w:val="20"/>
          <w:szCs w:val="20"/>
          <w:lang w:eastAsia="en-US"/>
        </w:rPr>
        <w:t xml:space="preserve">The Committee notes that on 13 July 2011, the complainant voluntarily left the State party </w:t>
      </w:r>
      <w:r w:rsidR="00A721FA" w:rsidRPr="005160EB">
        <w:rPr>
          <w:color w:val="auto"/>
          <w:sz w:val="20"/>
          <w:szCs w:val="20"/>
          <w:lang w:eastAsia="en-US"/>
        </w:rPr>
        <w:t xml:space="preserve">for </w:t>
      </w:r>
      <w:r w:rsidR="00EC0A42" w:rsidRPr="005160EB">
        <w:rPr>
          <w:color w:val="auto"/>
          <w:sz w:val="20"/>
          <w:szCs w:val="20"/>
          <w:lang w:eastAsia="en-US"/>
        </w:rPr>
        <w:t>Egypt and</w:t>
      </w:r>
      <w:r w:rsidR="00A721FA" w:rsidRPr="005160EB">
        <w:rPr>
          <w:color w:val="auto"/>
          <w:sz w:val="20"/>
          <w:szCs w:val="20"/>
          <w:lang w:eastAsia="en-US"/>
        </w:rPr>
        <w:t xml:space="preserve"> </w:t>
      </w:r>
      <w:r w:rsidR="00C81F5C" w:rsidRPr="005160EB">
        <w:rPr>
          <w:color w:val="auto"/>
          <w:sz w:val="20"/>
          <w:szCs w:val="20"/>
          <w:lang w:eastAsia="en-US"/>
        </w:rPr>
        <w:t>concludes therefore that with his departure to Egypt the communication before the Committee no longer serves any purpose and</w:t>
      </w:r>
      <w:r w:rsidR="00EC0A42" w:rsidRPr="005160EB">
        <w:rPr>
          <w:color w:val="auto"/>
          <w:sz w:val="20"/>
          <w:szCs w:val="20"/>
          <w:lang w:eastAsia="en-US"/>
        </w:rPr>
        <w:t xml:space="preserve"> has </w:t>
      </w:r>
      <w:r w:rsidR="001D3B81" w:rsidRPr="005160EB">
        <w:rPr>
          <w:color w:val="auto"/>
          <w:sz w:val="20"/>
          <w:szCs w:val="20"/>
          <w:lang w:eastAsia="en-US"/>
        </w:rPr>
        <w:t xml:space="preserve">by that fact turned out to be </w:t>
      </w:r>
      <w:r w:rsidR="00EC0A42" w:rsidRPr="005160EB">
        <w:rPr>
          <w:color w:val="auto"/>
          <w:sz w:val="20"/>
          <w:szCs w:val="20"/>
          <w:lang w:eastAsia="en-US"/>
        </w:rPr>
        <w:t xml:space="preserve">incompatible with the provisions of the Convention in accordance </w:t>
      </w:r>
      <w:r w:rsidR="000D1AD4" w:rsidRPr="005160EB">
        <w:rPr>
          <w:color w:val="auto"/>
          <w:sz w:val="20"/>
          <w:szCs w:val="20"/>
          <w:lang w:eastAsia="en-US"/>
        </w:rPr>
        <w:t>with</w:t>
      </w:r>
      <w:r w:rsidR="00EC0A42" w:rsidRPr="005160EB">
        <w:rPr>
          <w:color w:val="auto"/>
          <w:sz w:val="20"/>
          <w:szCs w:val="20"/>
          <w:lang w:eastAsia="en-US"/>
        </w:rPr>
        <w:t xml:space="preserve"> article 22, paragraph 2, as he </w:t>
      </w:r>
      <w:r w:rsidR="00A721FA" w:rsidRPr="005160EB">
        <w:rPr>
          <w:color w:val="auto"/>
          <w:sz w:val="20"/>
          <w:szCs w:val="20"/>
          <w:lang w:eastAsia="en-US"/>
        </w:rPr>
        <w:t xml:space="preserve">is no longer </w:t>
      </w:r>
      <w:r w:rsidR="000D1AD4" w:rsidRPr="005160EB">
        <w:rPr>
          <w:color w:val="auto"/>
          <w:sz w:val="20"/>
          <w:szCs w:val="20"/>
          <w:lang w:eastAsia="en-US"/>
        </w:rPr>
        <w:t xml:space="preserve">at </w:t>
      </w:r>
      <w:r w:rsidR="00EC0A42" w:rsidRPr="005160EB">
        <w:rPr>
          <w:color w:val="auto"/>
          <w:sz w:val="20"/>
          <w:szCs w:val="20"/>
          <w:lang w:eastAsia="en-US"/>
        </w:rPr>
        <w:t xml:space="preserve">any risk </w:t>
      </w:r>
      <w:r w:rsidR="000D1AD4" w:rsidRPr="005160EB">
        <w:rPr>
          <w:color w:val="auto"/>
          <w:sz w:val="20"/>
          <w:szCs w:val="20"/>
          <w:lang w:eastAsia="en-US"/>
        </w:rPr>
        <w:t>of</w:t>
      </w:r>
      <w:r w:rsidR="00A721FA" w:rsidRPr="005160EB">
        <w:rPr>
          <w:color w:val="auto"/>
          <w:sz w:val="20"/>
          <w:szCs w:val="20"/>
          <w:lang w:eastAsia="en-US"/>
        </w:rPr>
        <w:t xml:space="preserve"> be</w:t>
      </w:r>
      <w:r w:rsidR="000D1AD4" w:rsidRPr="005160EB">
        <w:rPr>
          <w:color w:val="auto"/>
          <w:sz w:val="20"/>
          <w:szCs w:val="20"/>
          <w:lang w:eastAsia="en-US"/>
        </w:rPr>
        <w:t>ing</w:t>
      </w:r>
      <w:r w:rsidR="00A721FA" w:rsidRPr="005160EB">
        <w:rPr>
          <w:color w:val="auto"/>
          <w:sz w:val="20"/>
          <w:szCs w:val="20"/>
          <w:lang w:eastAsia="en-US"/>
        </w:rPr>
        <w:t xml:space="preserve"> sent back to Algeria by the State party</w:t>
      </w:r>
      <w:r w:rsidR="00EC0A42" w:rsidRPr="005160EB">
        <w:rPr>
          <w:color w:val="auto"/>
          <w:sz w:val="20"/>
          <w:szCs w:val="20"/>
          <w:lang w:eastAsia="en-US"/>
        </w:rPr>
        <w:t xml:space="preserve">. </w:t>
      </w:r>
    </w:p>
    <w:p w:rsidR="00EC0A42" w:rsidRPr="005160EB" w:rsidRDefault="000066B9" w:rsidP="00372175">
      <w:pPr>
        <w:pStyle w:val="Default"/>
        <w:suppressAutoHyphens/>
        <w:autoSpaceDE/>
        <w:autoSpaceDN/>
        <w:adjustRightInd/>
        <w:spacing w:after="120" w:line="240" w:lineRule="atLeast"/>
        <w:ind w:left="1134" w:right="1134"/>
        <w:jc w:val="both"/>
        <w:rPr>
          <w:color w:val="auto"/>
          <w:sz w:val="20"/>
          <w:szCs w:val="20"/>
          <w:lang w:eastAsia="en-US"/>
        </w:rPr>
      </w:pPr>
      <w:r w:rsidRPr="005160EB">
        <w:rPr>
          <w:color w:val="auto"/>
          <w:sz w:val="20"/>
          <w:szCs w:val="20"/>
          <w:lang w:eastAsia="en-US"/>
        </w:rPr>
        <w:t>8</w:t>
      </w:r>
      <w:r w:rsidR="00372175" w:rsidRPr="005160EB">
        <w:rPr>
          <w:color w:val="auto"/>
          <w:sz w:val="20"/>
          <w:szCs w:val="20"/>
          <w:lang w:eastAsia="en-US"/>
        </w:rPr>
        <w:t>.</w:t>
      </w:r>
      <w:r w:rsidR="00372175" w:rsidRPr="005160EB">
        <w:rPr>
          <w:color w:val="auto"/>
          <w:sz w:val="20"/>
          <w:szCs w:val="20"/>
          <w:lang w:eastAsia="en-US"/>
        </w:rPr>
        <w:tab/>
      </w:r>
      <w:r w:rsidR="00EC0A42" w:rsidRPr="005160EB">
        <w:rPr>
          <w:color w:val="auto"/>
          <w:sz w:val="20"/>
          <w:szCs w:val="20"/>
          <w:lang w:eastAsia="en-US"/>
        </w:rPr>
        <w:t xml:space="preserve">The Committee therefore decides: </w:t>
      </w:r>
    </w:p>
    <w:p w:rsidR="00EC0A42" w:rsidRPr="005160EB" w:rsidRDefault="00EC0A42" w:rsidP="000D1AD4">
      <w:pPr>
        <w:pStyle w:val="Default"/>
        <w:spacing w:after="120"/>
        <w:ind w:left="1134" w:right="1134" w:firstLine="567"/>
        <w:rPr>
          <w:color w:val="auto"/>
          <w:sz w:val="20"/>
          <w:szCs w:val="20"/>
          <w:lang w:eastAsia="en-US"/>
        </w:rPr>
      </w:pPr>
      <w:r w:rsidRPr="005160EB">
        <w:rPr>
          <w:color w:val="auto"/>
          <w:sz w:val="20"/>
          <w:szCs w:val="20"/>
          <w:lang w:eastAsia="en-US"/>
        </w:rPr>
        <w:t>(a)</w:t>
      </w:r>
      <w:r w:rsidR="000D1AD4" w:rsidRPr="005160EB">
        <w:rPr>
          <w:color w:val="auto"/>
          <w:sz w:val="20"/>
          <w:szCs w:val="20"/>
          <w:lang w:eastAsia="en-US"/>
        </w:rPr>
        <w:tab/>
      </w:r>
      <w:r w:rsidRPr="005160EB">
        <w:rPr>
          <w:color w:val="auto"/>
          <w:sz w:val="20"/>
          <w:szCs w:val="20"/>
          <w:lang w:eastAsia="en-US"/>
        </w:rPr>
        <w:t>That the communication is inadmissible under article 22, paragraph 2, of the Convention;</w:t>
      </w:r>
    </w:p>
    <w:p w:rsidR="00EC0A42" w:rsidRPr="005160EB" w:rsidRDefault="00EC0A42" w:rsidP="00A15E8A">
      <w:pPr>
        <w:pStyle w:val="Default"/>
        <w:spacing w:after="120"/>
        <w:ind w:left="1134" w:firstLine="567"/>
        <w:rPr>
          <w:color w:val="auto"/>
          <w:sz w:val="20"/>
          <w:szCs w:val="20"/>
          <w:lang w:eastAsia="en-US"/>
        </w:rPr>
      </w:pPr>
      <w:r w:rsidRPr="005160EB">
        <w:rPr>
          <w:color w:val="auto"/>
          <w:sz w:val="20"/>
          <w:szCs w:val="20"/>
          <w:lang w:eastAsia="en-US"/>
        </w:rPr>
        <w:t>(b)</w:t>
      </w:r>
      <w:r w:rsidR="000D1AD4" w:rsidRPr="005160EB">
        <w:rPr>
          <w:color w:val="auto"/>
          <w:sz w:val="20"/>
          <w:szCs w:val="20"/>
          <w:lang w:eastAsia="en-US"/>
        </w:rPr>
        <w:tab/>
      </w:r>
      <w:r w:rsidRPr="005160EB">
        <w:rPr>
          <w:sz w:val="20"/>
          <w:szCs w:val="20"/>
        </w:rPr>
        <w:t>That this decision shall be communicated to the complainant and to the State party.</w:t>
      </w:r>
    </w:p>
    <w:p w:rsidR="00116B35" w:rsidRPr="005160EB" w:rsidRDefault="00116B35" w:rsidP="00116B35">
      <w:pPr>
        <w:pStyle w:val="SingleTxtG"/>
        <w:rPr>
          <w:u w:val="single"/>
          <w:lang w:val="en-GB"/>
        </w:rPr>
      </w:pPr>
      <w:r w:rsidRPr="005160EB">
        <w:rPr>
          <w:lang w:val="en-GB"/>
        </w:rPr>
        <w:t xml:space="preserve">[Adopted in English, French and Spanish, the English text being the original version. Subsequently to be issued also in Arabic, </w:t>
      </w:r>
      <w:r w:rsidR="000D1AD4" w:rsidRPr="005160EB">
        <w:rPr>
          <w:lang w:val="en-GB"/>
        </w:rPr>
        <w:t>Chines</w:t>
      </w:r>
      <w:r w:rsidR="00E8099F" w:rsidRPr="005160EB">
        <w:rPr>
          <w:lang w:val="en-GB"/>
        </w:rPr>
        <w:t>e</w:t>
      </w:r>
      <w:r w:rsidR="000D1AD4" w:rsidRPr="005160EB">
        <w:rPr>
          <w:lang w:val="en-GB"/>
        </w:rPr>
        <w:t xml:space="preserve"> and </w:t>
      </w:r>
      <w:r w:rsidRPr="005160EB">
        <w:rPr>
          <w:lang w:val="en-GB"/>
        </w:rPr>
        <w:t>Russian as part of the Committee’s annual report to the General Assembly.]</w:t>
      </w:r>
    </w:p>
    <w:p w:rsidR="00116B35" w:rsidRPr="005160EB" w:rsidRDefault="00116B35" w:rsidP="00116B35">
      <w:pPr>
        <w:pStyle w:val="SingleTxtG"/>
        <w:jc w:val="center"/>
        <w:rPr>
          <w:u w:val="single"/>
          <w:lang w:val="en-GB"/>
        </w:rPr>
      </w:pPr>
      <w:r w:rsidRPr="005160EB">
        <w:rPr>
          <w:u w:val="single"/>
          <w:lang w:val="en-GB"/>
        </w:rPr>
        <w:tab/>
      </w:r>
      <w:r w:rsidRPr="005160EB">
        <w:rPr>
          <w:u w:val="single"/>
          <w:lang w:val="en-GB"/>
        </w:rPr>
        <w:tab/>
      </w:r>
      <w:r w:rsidRPr="005160EB">
        <w:rPr>
          <w:u w:val="single"/>
          <w:lang w:val="en-GB"/>
        </w:rPr>
        <w:tab/>
      </w:r>
    </w:p>
    <w:sectPr w:rsidR="00116B35" w:rsidRPr="005160EB" w:rsidSect="00116B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B1" w:rsidRDefault="00D029B1"/>
  </w:endnote>
  <w:endnote w:type="continuationSeparator" w:id="0">
    <w:p w:rsidR="00D029B1" w:rsidRDefault="00D029B1"/>
  </w:endnote>
  <w:endnote w:type="continuationNotice" w:id="1">
    <w:p w:rsidR="00D029B1" w:rsidRDefault="00D02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06" w:rsidRPr="00116B35" w:rsidRDefault="00D51F06"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755C9D">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06" w:rsidRPr="00116B35" w:rsidRDefault="00D51F06"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755C9D">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06" w:rsidRPr="00116B35" w:rsidRDefault="00D029B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1;visibility:visible">
          <v:imagedata r:id="rId1" o:title="recycle_English"/>
          <w10:anchorlock/>
        </v:shape>
      </w:pict>
    </w:r>
    <w:r w:rsidR="00D51F06">
      <w:t>GE.13-</w:t>
    </w:r>
    <w:r w:rsidR="00291AA3">
      <w:t>40660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B1" w:rsidRPr="000B175B" w:rsidRDefault="00D029B1" w:rsidP="000B175B">
      <w:pPr>
        <w:tabs>
          <w:tab w:val="right" w:pos="2155"/>
        </w:tabs>
        <w:spacing w:after="80"/>
        <w:ind w:left="680"/>
        <w:rPr>
          <w:u w:val="single"/>
        </w:rPr>
      </w:pPr>
      <w:r>
        <w:rPr>
          <w:u w:val="single"/>
        </w:rPr>
        <w:tab/>
      </w:r>
    </w:p>
  </w:footnote>
  <w:footnote w:type="continuationSeparator" w:id="0">
    <w:p w:rsidR="00D029B1" w:rsidRPr="00FC68B7" w:rsidRDefault="00D029B1" w:rsidP="00FC68B7">
      <w:pPr>
        <w:tabs>
          <w:tab w:val="left" w:pos="2155"/>
        </w:tabs>
        <w:spacing w:after="80"/>
        <w:ind w:left="680"/>
        <w:rPr>
          <w:u w:val="single"/>
        </w:rPr>
      </w:pPr>
      <w:r>
        <w:rPr>
          <w:u w:val="single"/>
        </w:rPr>
        <w:tab/>
      </w:r>
    </w:p>
  </w:footnote>
  <w:footnote w:type="continuationNotice" w:id="1">
    <w:p w:rsidR="00D029B1" w:rsidRDefault="00D029B1"/>
  </w:footnote>
  <w:footnote w:id="2">
    <w:p w:rsidR="00D51F06" w:rsidRPr="00213EEB" w:rsidRDefault="00D51F06" w:rsidP="008D2EA8">
      <w:pPr>
        <w:pStyle w:val="FootnoteText"/>
        <w:ind w:hanging="567"/>
        <w:jc w:val="both"/>
      </w:pPr>
      <w:r>
        <w:tab/>
      </w:r>
      <w:r>
        <w:rPr>
          <w:rStyle w:val="FootnoteReference"/>
        </w:rPr>
        <w:footnoteRef/>
      </w:r>
      <w:r>
        <w:tab/>
        <w:t xml:space="preserve">See communication No. 216/2002, </w:t>
      </w:r>
      <w:r w:rsidRPr="00D73BF4">
        <w:rPr>
          <w:i/>
        </w:rPr>
        <w:t>H.I.A.</w:t>
      </w:r>
      <w:r>
        <w:t xml:space="preserve"> v. </w:t>
      </w:r>
      <w:r w:rsidRPr="00D73BF4">
        <w:rPr>
          <w:i/>
        </w:rPr>
        <w:t>Sweden</w:t>
      </w:r>
      <w:r>
        <w:t>, decision adopted on 2 May 2003, para. 6.2.</w:t>
      </w:r>
    </w:p>
  </w:footnote>
  <w:footnote w:id="3">
    <w:p w:rsidR="00D51F06" w:rsidRPr="0075388C" w:rsidRDefault="00D51F06" w:rsidP="008D2EA8">
      <w:pPr>
        <w:pStyle w:val="FootnoteText"/>
        <w:ind w:hanging="567"/>
        <w:jc w:val="both"/>
      </w:pPr>
      <w:r>
        <w:tab/>
      </w:r>
      <w:r>
        <w:rPr>
          <w:rStyle w:val="FootnoteReference"/>
        </w:rPr>
        <w:footnoteRef/>
      </w:r>
      <w:r>
        <w:tab/>
        <w:t xml:space="preserve">See for example Amnesty International’s annual report on Algeria for 2010; Human Rights Watch, </w:t>
      </w:r>
      <w:r w:rsidRPr="00CC11E0">
        <w:rPr>
          <w:i/>
        </w:rPr>
        <w:t>World Report 2010</w:t>
      </w:r>
      <w:r>
        <w:t xml:space="preserve"> and </w:t>
      </w:r>
      <w:r w:rsidRPr="00CC11E0">
        <w:rPr>
          <w:i/>
        </w:rPr>
        <w:t>World Report</w:t>
      </w:r>
      <w:r>
        <w:t xml:space="preserve"> </w:t>
      </w:r>
      <w:r w:rsidRPr="00CC11E0">
        <w:rPr>
          <w:i/>
        </w:rPr>
        <w:t>2011</w:t>
      </w:r>
      <w:r>
        <w:t xml:space="preserve">; United States Department of State, “Country reports on human rights practices – Algeria” (11 March 2010); United Kingdom of Great Britain and Northern Ireland, Home Office, </w:t>
      </w:r>
      <w:r w:rsidRPr="00CC11E0">
        <w:rPr>
          <w:i/>
        </w:rPr>
        <w:t>Algeria: Country of Origin Information Report</w:t>
      </w:r>
      <w:r>
        <w:t xml:space="preserve"> (14 March 2011); the report on human rights in Algeria for 2007, published by the Swedish Ministry of Foreign Affairs; and the United Kingdom, Home Office, “Operational guidance note: Algeria” (22 May 2006). </w:t>
      </w:r>
    </w:p>
  </w:footnote>
  <w:footnote w:id="4">
    <w:p w:rsidR="00D51F06" w:rsidRPr="00C94C32" w:rsidRDefault="00D51F06" w:rsidP="008D2EA8">
      <w:pPr>
        <w:pStyle w:val="FootnoteText"/>
        <w:ind w:hanging="567"/>
        <w:jc w:val="both"/>
      </w:pPr>
      <w:r>
        <w:tab/>
      </w:r>
      <w:r>
        <w:rPr>
          <w:rStyle w:val="FootnoteReference"/>
        </w:rPr>
        <w:footnoteRef/>
      </w:r>
      <w:r>
        <w:tab/>
      </w:r>
      <w:r w:rsidRPr="003C3089">
        <w:rPr>
          <w:lang w:val="en-GB"/>
        </w:rPr>
        <w:t xml:space="preserve">The Country of Return Information Project, </w:t>
      </w:r>
      <w:r>
        <w:rPr>
          <w:lang w:val="en-GB"/>
        </w:rPr>
        <w:t>“</w:t>
      </w:r>
      <w:r>
        <w:t>C</w:t>
      </w:r>
      <w:r>
        <w:rPr>
          <w:lang w:val="en-GB"/>
        </w:rPr>
        <w:t>ountry s</w:t>
      </w:r>
      <w:r w:rsidRPr="003C3089">
        <w:rPr>
          <w:lang w:val="en-GB"/>
        </w:rPr>
        <w:t>heet</w:t>
      </w:r>
      <w:r>
        <w:rPr>
          <w:lang w:val="en-GB"/>
        </w:rPr>
        <w:t>:</w:t>
      </w:r>
      <w:r w:rsidRPr="003C3089">
        <w:rPr>
          <w:lang w:val="en-GB"/>
        </w:rPr>
        <w:t xml:space="preserve"> </w:t>
      </w:r>
      <w:smartTag w:uri="urn:schemas-microsoft-com:office:smarttags" w:element="country-region">
        <w:r w:rsidRPr="003C3089">
          <w:rPr>
            <w:lang w:val="en-GB"/>
          </w:rPr>
          <w:t>Algeria</w:t>
        </w:r>
      </w:smartTag>
      <w:r>
        <w:rPr>
          <w:lang w:val="en-GB"/>
        </w:rPr>
        <w:t>”</w:t>
      </w:r>
      <w:r w:rsidRPr="003C3089">
        <w:rPr>
          <w:lang w:val="en-GB"/>
        </w:rPr>
        <w:t xml:space="preserve"> </w:t>
      </w:r>
      <w:r>
        <w:rPr>
          <w:lang w:val="en-GB"/>
        </w:rPr>
        <w:t>(</w:t>
      </w:r>
      <w:r w:rsidRPr="003C3089">
        <w:rPr>
          <w:lang w:val="en-GB"/>
        </w:rPr>
        <w:t>May 2009</w:t>
      </w:r>
      <w:r>
        <w:rPr>
          <w:lang w:val="en-GB"/>
        </w:rPr>
        <w:t>)</w:t>
      </w:r>
      <w:r w:rsidRPr="003C3089">
        <w:rPr>
          <w:lang w:val="en-GB"/>
        </w:rPr>
        <w:t>, p</w:t>
      </w:r>
      <w:r>
        <w:rPr>
          <w:lang w:val="en-GB"/>
        </w:rPr>
        <w:t>p</w:t>
      </w:r>
      <w:r w:rsidRPr="003C3089">
        <w:rPr>
          <w:lang w:val="en-GB"/>
        </w:rPr>
        <w:t xml:space="preserve">. </w:t>
      </w:r>
      <w:r>
        <w:rPr>
          <w:lang w:val="en-GB"/>
        </w:rPr>
        <w:t xml:space="preserve">12-13; see also </w:t>
      </w:r>
      <w:r>
        <w:t>Amnesty International, “</w:t>
      </w:r>
      <w:smartTag w:uri="urn:schemas-microsoft-com:office:smarttags" w:element="country-region">
        <w:r>
          <w:t>United Kingdom</w:t>
        </w:r>
      </w:smartTag>
      <w:r>
        <w:t xml:space="preserve">: deportations to </w:t>
      </w:r>
      <w:smartTag w:uri="urn:schemas-microsoft-com:office:smarttags" w:element="country-region">
        <w:smartTag w:uri="urn:schemas-microsoft-com:office:smarttags" w:element="place">
          <w:r>
            <w:t>Algeria</w:t>
          </w:r>
        </w:smartTag>
      </w:smartTag>
      <w:r>
        <w:t xml:space="preserve"> at all costs” (26 February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06" w:rsidRPr="00116B35" w:rsidRDefault="00D51F06">
    <w:pPr>
      <w:pStyle w:val="Header"/>
    </w:pPr>
    <w:r>
      <w:t xml:space="preserve">CAT/C/49/D/425/2010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06" w:rsidRPr="00116B35" w:rsidRDefault="00D51F06" w:rsidP="002028F6">
    <w:pPr>
      <w:pStyle w:val="Header"/>
      <w:jc w:val="right"/>
    </w:pPr>
    <w:r>
      <w:t>CAT/C/49/D/425/2010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A14"/>
    <w:multiLevelType w:val="multilevel"/>
    <w:tmpl w:val="5AD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6558E"/>
    <w:multiLevelType w:val="multilevel"/>
    <w:tmpl w:val="C21A1B9C"/>
    <w:lvl w:ilvl="0">
      <w:start w:val="1"/>
      <w:numFmt w:val="decimal"/>
      <w:lvlText w:val="%1"/>
      <w:lvlJc w:val="left"/>
      <w:pPr>
        <w:ind w:left="555" w:hanging="555"/>
      </w:pPr>
      <w:rPr>
        <w:rFonts w:hint="default"/>
        <w:color w:val="auto"/>
      </w:rPr>
    </w:lvl>
    <w:lvl w:ilvl="1">
      <w:start w:val="1"/>
      <w:numFmt w:val="decimal"/>
      <w:lvlText w:val="%1.%2"/>
      <w:lvlJc w:val="left"/>
      <w:pPr>
        <w:ind w:left="1689" w:hanging="555"/>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256" w:hanging="72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7884" w:hanging="108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46BCE"/>
    <w:multiLevelType w:val="hybridMultilevel"/>
    <w:tmpl w:val="0122E0B8"/>
    <w:lvl w:ilvl="0" w:tplc="892E0EC2">
      <w:start w:val="1"/>
      <w:numFmt w:val="bullet"/>
      <w:lvlText w:val=""/>
      <w:lvlJc w:val="left"/>
      <w:pPr>
        <w:tabs>
          <w:tab w:val="num" w:pos="720"/>
        </w:tabs>
        <w:ind w:left="720" w:hanging="360"/>
      </w:pPr>
      <w:rPr>
        <w:rFonts w:ascii="Wingdings" w:hAnsi="Wingdings" w:hint="default"/>
      </w:rPr>
    </w:lvl>
    <w:lvl w:ilvl="1" w:tplc="7E88A1A4" w:tentative="1">
      <w:start w:val="1"/>
      <w:numFmt w:val="bullet"/>
      <w:lvlText w:val=""/>
      <w:lvlJc w:val="left"/>
      <w:pPr>
        <w:tabs>
          <w:tab w:val="num" w:pos="1440"/>
        </w:tabs>
        <w:ind w:left="1440" w:hanging="360"/>
      </w:pPr>
      <w:rPr>
        <w:rFonts w:ascii="Wingdings" w:hAnsi="Wingdings" w:hint="default"/>
      </w:rPr>
    </w:lvl>
    <w:lvl w:ilvl="2" w:tplc="8A846786" w:tentative="1">
      <w:start w:val="1"/>
      <w:numFmt w:val="bullet"/>
      <w:lvlText w:val=""/>
      <w:lvlJc w:val="left"/>
      <w:pPr>
        <w:tabs>
          <w:tab w:val="num" w:pos="2160"/>
        </w:tabs>
        <w:ind w:left="2160" w:hanging="360"/>
      </w:pPr>
      <w:rPr>
        <w:rFonts w:ascii="Wingdings" w:hAnsi="Wingdings" w:hint="default"/>
      </w:rPr>
    </w:lvl>
    <w:lvl w:ilvl="3" w:tplc="0750DAD2" w:tentative="1">
      <w:start w:val="1"/>
      <w:numFmt w:val="bullet"/>
      <w:lvlText w:val=""/>
      <w:lvlJc w:val="left"/>
      <w:pPr>
        <w:tabs>
          <w:tab w:val="num" w:pos="2880"/>
        </w:tabs>
        <w:ind w:left="2880" w:hanging="360"/>
      </w:pPr>
      <w:rPr>
        <w:rFonts w:ascii="Wingdings" w:hAnsi="Wingdings" w:hint="default"/>
      </w:rPr>
    </w:lvl>
    <w:lvl w:ilvl="4" w:tplc="353EE83A" w:tentative="1">
      <w:start w:val="1"/>
      <w:numFmt w:val="bullet"/>
      <w:lvlText w:val=""/>
      <w:lvlJc w:val="left"/>
      <w:pPr>
        <w:tabs>
          <w:tab w:val="num" w:pos="3600"/>
        </w:tabs>
        <w:ind w:left="3600" w:hanging="360"/>
      </w:pPr>
      <w:rPr>
        <w:rFonts w:ascii="Wingdings" w:hAnsi="Wingdings" w:hint="default"/>
      </w:rPr>
    </w:lvl>
    <w:lvl w:ilvl="5" w:tplc="825A4116" w:tentative="1">
      <w:start w:val="1"/>
      <w:numFmt w:val="bullet"/>
      <w:lvlText w:val=""/>
      <w:lvlJc w:val="left"/>
      <w:pPr>
        <w:tabs>
          <w:tab w:val="num" w:pos="4320"/>
        </w:tabs>
        <w:ind w:left="4320" w:hanging="360"/>
      </w:pPr>
      <w:rPr>
        <w:rFonts w:ascii="Wingdings" w:hAnsi="Wingdings" w:hint="default"/>
      </w:rPr>
    </w:lvl>
    <w:lvl w:ilvl="6" w:tplc="78DC05B4" w:tentative="1">
      <w:start w:val="1"/>
      <w:numFmt w:val="bullet"/>
      <w:lvlText w:val=""/>
      <w:lvlJc w:val="left"/>
      <w:pPr>
        <w:tabs>
          <w:tab w:val="num" w:pos="5040"/>
        </w:tabs>
        <w:ind w:left="5040" w:hanging="360"/>
      </w:pPr>
      <w:rPr>
        <w:rFonts w:ascii="Wingdings" w:hAnsi="Wingdings" w:hint="default"/>
      </w:rPr>
    </w:lvl>
    <w:lvl w:ilvl="7" w:tplc="09A2EDA0" w:tentative="1">
      <w:start w:val="1"/>
      <w:numFmt w:val="bullet"/>
      <w:lvlText w:val=""/>
      <w:lvlJc w:val="left"/>
      <w:pPr>
        <w:tabs>
          <w:tab w:val="num" w:pos="5760"/>
        </w:tabs>
        <w:ind w:left="5760" w:hanging="360"/>
      </w:pPr>
      <w:rPr>
        <w:rFonts w:ascii="Wingdings" w:hAnsi="Wingdings" w:hint="default"/>
      </w:rPr>
    </w:lvl>
    <w:lvl w:ilvl="8" w:tplc="C34495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FDF"/>
    <w:rsid w:val="000018F5"/>
    <w:rsid w:val="00001941"/>
    <w:rsid w:val="0000248A"/>
    <w:rsid w:val="00003F44"/>
    <w:rsid w:val="000066B9"/>
    <w:rsid w:val="00014C57"/>
    <w:rsid w:val="000237DA"/>
    <w:rsid w:val="00027117"/>
    <w:rsid w:val="0003286B"/>
    <w:rsid w:val="00032A74"/>
    <w:rsid w:val="000333C6"/>
    <w:rsid w:val="00036B5F"/>
    <w:rsid w:val="00042419"/>
    <w:rsid w:val="00045A70"/>
    <w:rsid w:val="00050F6B"/>
    <w:rsid w:val="00055720"/>
    <w:rsid w:val="000571A2"/>
    <w:rsid w:val="00057E97"/>
    <w:rsid w:val="00061D59"/>
    <w:rsid w:val="000655F2"/>
    <w:rsid w:val="00067A83"/>
    <w:rsid w:val="0007246E"/>
    <w:rsid w:val="00072C8C"/>
    <w:rsid w:val="000733B5"/>
    <w:rsid w:val="00081815"/>
    <w:rsid w:val="00082B1E"/>
    <w:rsid w:val="00087765"/>
    <w:rsid w:val="00087BF7"/>
    <w:rsid w:val="000931C0"/>
    <w:rsid w:val="00094B47"/>
    <w:rsid w:val="000A0C1B"/>
    <w:rsid w:val="000A762F"/>
    <w:rsid w:val="000B175B"/>
    <w:rsid w:val="000B3A0F"/>
    <w:rsid w:val="000B3B37"/>
    <w:rsid w:val="000B486F"/>
    <w:rsid w:val="000B4EF7"/>
    <w:rsid w:val="000C0372"/>
    <w:rsid w:val="000C190D"/>
    <w:rsid w:val="000C2C03"/>
    <w:rsid w:val="000C2D2E"/>
    <w:rsid w:val="000C45E4"/>
    <w:rsid w:val="000D1AD4"/>
    <w:rsid w:val="000E0415"/>
    <w:rsid w:val="000E2E13"/>
    <w:rsid w:val="000E36FF"/>
    <w:rsid w:val="000E4C15"/>
    <w:rsid w:val="000F1FF7"/>
    <w:rsid w:val="000F215F"/>
    <w:rsid w:val="000F2AAE"/>
    <w:rsid w:val="000F515C"/>
    <w:rsid w:val="001009F8"/>
    <w:rsid w:val="00107B86"/>
    <w:rsid w:val="001103AA"/>
    <w:rsid w:val="001139A7"/>
    <w:rsid w:val="00116B35"/>
    <w:rsid w:val="00120F06"/>
    <w:rsid w:val="00124675"/>
    <w:rsid w:val="00125FE5"/>
    <w:rsid w:val="0013420F"/>
    <w:rsid w:val="00142373"/>
    <w:rsid w:val="001427CA"/>
    <w:rsid w:val="001430A3"/>
    <w:rsid w:val="001450BD"/>
    <w:rsid w:val="00153179"/>
    <w:rsid w:val="001611A3"/>
    <w:rsid w:val="001659AD"/>
    <w:rsid w:val="00165F3A"/>
    <w:rsid w:val="00166532"/>
    <w:rsid w:val="0017040A"/>
    <w:rsid w:val="00173A05"/>
    <w:rsid w:val="00174138"/>
    <w:rsid w:val="00174F36"/>
    <w:rsid w:val="00182A62"/>
    <w:rsid w:val="00183227"/>
    <w:rsid w:val="001945BF"/>
    <w:rsid w:val="0019678D"/>
    <w:rsid w:val="001979BA"/>
    <w:rsid w:val="00197B02"/>
    <w:rsid w:val="001A4D52"/>
    <w:rsid w:val="001A640D"/>
    <w:rsid w:val="001B1FE3"/>
    <w:rsid w:val="001B44E5"/>
    <w:rsid w:val="001B4B04"/>
    <w:rsid w:val="001C076E"/>
    <w:rsid w:val="001C5E43"/>
    <w:rsid w:val="001C6663"/>
    <w:rsid w:val="001C72F1"/>
    <w:rsid w:val="001C7895"/>
    <w:rsid w:val="001D0C8C"/>
    <w:rsid w:val="001D26DF"/>
    <w:rsid w:val="001D3A03"/>
    <w:rsid w:val="001D3B81"/>
    <w:rsid w:val="001D4547"/>
    <w:rsid w:val="001D4C2E"/>
    <w:rsid w:val="001E6ED5"/>
    <w:rsid w:val="001F4794"/>
    <w:rsid w:val="002028F6"/>
    <w:rsid w:val="00202DA8"/>
    <w:rsid w:val="00211E0B"/>
    <w:rsid w:val="00212110"/>
    <w:rsid w:val="00213EEB"/>
    <w:rsid w:val="00216269"/>
    <w:rsid w:val="002168AC"/>
    <w:rsid w:val="00221E76"/>
    <w:rsid w:val="00222ACE"/>
    <w:rsid w:val="00222F78"/>
    <w:rsid w:val="00224A37"/>
    <w:rsid w:val="00246C3B"/>
    <w:rsid w:val="00247447"/>
    <w:rsid w:val="002508C8"/>
    <w:rsid w:val="002517CC"/>
    <w:rsid w:val="0025436F"/>
    <w:rsid w:val="00260C35"/>
    <w:rsid w:val="00263C20"/>
    <w:rsid w:val="0026509F"/>
    <w:rsid w:val="00267A09"/>
    <w:rsid w:val="00267CF0"/>
    <w:rsid w:val="00267F5F"/>
    <w:rsid w:val="00270535"/>
    <w:rsid w:val="00271640"/>
    <w:rsid w:val="002756C6"/>
    <w:rsid w:val="002834B6"/>
    <w:rsid w:val="00284465"/>
    <w:rsid w:val="00285634"/>
    <w:rsid w:val="00286B44"/>
    <w:rsid w:val="00286B4D"/>
    <w:rsid w:val="0028799A"/>
    <w:rsid w:val="00291557"/>
    <w:rsid w:val="00291AA3"/>
    <w:rsid w:val="002955D6"/>
    <w:rsid w:val="00295F0C"/>
    <w:rsid w:val="00297799"/>
    <w:rsid w:val="002A36FA"/>
    <w:rsid w:val="002A4293"/>
    <w:rsid w:val="002A4F2E"/>
    <w:rsid w:val="002A78AA"/>
    <w:rsid w:val="002B1DE9"/>
    <w:rsid w:val="002B3C39"/>
    <w:rsid w:val="002B466B"/>
    <w:rsid w:val="002B48D9"/>
    <w:rsid w:val="002B53EE"/>
    <w:rsid w:val="002B6805"/>
    <w:rsid w:val="002B704C"/>
    <w:rsid w:val="002C1885"/>
    <w:rsid w:val="002D4910"/>
    <w:rsid w:val="002E111C"/>
    <w:rsid w:val="002E43EE"/>
    <w:rsid w:val="002E66CC"/>
    <w:rsid w:val="002E724B"/>
    <w:rsid w:val="002F0192"/>
    <w:rsid w:val="002F175C"/>
    <w:rsid w:val="002F1A00"/>
    <w:rsid w:val="002F320E"/>
    <w:rsid w:val="002F4A6E"/>
    <w:rsid w:val="00301895"/>
    <w:rsid w:val="003019E4"/>
    <w:rsid w:val="003070A7"/>
    <w:rsid w:val="00307B58"/>
    <w:rsid w:val="0031039B"/>
    <w:rsid w:val="00310DC7"/>
    <w:rsid w:val="00311452"/>
    <w:rsid w:val="0031280D"/>
    <w:rsid w:val="00313349"/>
    <w:rsid w:val="003161A5"/>
    <w:rsid w:val="003218D3"/>
    <w:rsid w:val="00322926"/>
    <w:rsid w:val="003229D8"/>
    <w:rsid w:val="00340754"/>
    <w:rsid w:val="0034273B"/>
    <w:rsid w:val="00344308"/>
    <w:rsid w:val="00345B6D"/>
    <w:rsid w:val="00352709"/>
    <w:rsid w:val="00365E67"/>
    <w:rsid w:val="00371178"/>
    <w:rsid w:val="00372175"/>
    <w:rsid w:val="00373BB3"/>
    <w:rsid w:val="003747BD"/>
    <w:rsid w:val="003754D8"/>
    <w:rsid w:val="00381FA6"/>
    <w:rsid w:val="003844E1"/>
    <w:rsid w:val="003845A6"/>
    <w:rsid w:val="003849E0"/>
    <w:rsid w:val="003916BC"/>
    <w:rsid w:val="00392353"/>
    <w:rsid w:val="00394C75"/>
    <w:rsid w:val="00397793"/>
    <w:rsid w:val="00397D65"/>
    <w:rsid w:val="00397DA5"/>
    <w:rsid w:val="003A1102"/>
    <w:rsid w:val="003A265F"/>
    <w:rsid w:val="003A6485"/>
    <w:rsid w:val="003A6810"/>
    <w:rsid w:val="003B068E"/>
    <w:rsid w:val="003B29ED"/>
    <w:rsid w:val="003C2CC4"/>
    <w:rsid w:val="003C3089"/>
    <w:rsid w:val="003C468E"/>
    <w:rsid w:val="003C6154"/>
    <w:rsid w:val="003D3A15"/>
    <w:rsid w:val="003D3C04"/>
    <w:rsid w:val="003D4B23"/>
    <w:rsid w:val="003F0F32"/>
    <w:rsid w:val="003F14B1"/>
    <w:rsid w:val="003F4AD6"/>
    <w:rsid w:val="00400A98"/>
    <w:rsid w:val="00402E1C"/>
    <w:rsid w:val="0040421B"/>
    <w:rsid w:val="00404EAA"/>
    <w:rsid w:val="00410C89"/>
    <w:rsid w:val="00411897"/>
    <w:rsid w:val="00414711"/>
    <w:rsid w:val="00414B66"/>
    <w:rsid w:val="00416EAF"/>
    <w:rsid w:val="00417E9B"/>
    <w:rsid w:val="004223B0"/>
    <w:rsid w:val="00424602"/>
    <w:rsid w:val="00424E20"/>
    <w:rsid w:val="00426B9B"/>
    <w:rsid w:val="00426FC9"/>
    <w:rsid w:val="0043000E"/>
    <w:rsid w:val="004309F4"/>
    <w:rsid w:val="004310B2"/>
    <w:rsid w:val="00431F00"/>
    <w:rsid w:val="004325CB"/>
    <w:rsid w:val="004331B1"/>
    <w:rsid w:val="004351A0"/>
    <w:rsid w:val="00442A83"/>
    <w:rsid w:val="004436C1"/>
    <w:rsid w:val="004437F2"/>
    <w:rsid w:val="004442AB"/>
    <w:rsid w:val="0045495B"/>
    <w:rsid w:val="004626C5"/>
    <w:rsid w:val="004627EA"/>
    <w:rsid w:val="00466F18"/>
    <w:rsid w:val="0047044E"/>
    <w:rsid w:val="00475072"/>
    <w:rsid w:val="00477064"/>
    <w:rsid w:val="00483107"/>
    <w:rsid w:val="00483BFB"/>
    <w:rsid w:val="004846F0"/>
    <w:rsid w:val="004862AD"/>
    <w:rsid w:val="004A0F69"/>
    <w:rsid w:val="004A2C8F"/>
    <w:rsid w:val="004A312C"/>
    <w:rsid w:val="004A5F61"/>
    <w:rsid w:val="004B1636"/>
    <w:rsid w:val="004B1E79"/>
    <w:rsid w:val="004B2B1F"/>
    <w:rsid w:val="004B2C2A"/>
    <w:rsid w:val="004B2FE0"/>
    <w:rsid w:val="004B3E00"/>
    <w:rsid w:val="004B4C23"/>
    <w:rsid w:val="004B4DB2"/>
    <w:rsid w:val="004B7802"/>
    <w:rsid w:val="004C2255"/>
    <w:rsid w:val="004C24D6"/>
    <w:rsid w:val="004C52AB"/>
    <w:rsid w:val="004C53B9"/>
    <w:rsid w:val="004D0D0F"/>
    <w:rsid w:val="004D12BB"/>
    <w:rsid w:val="004D5319"/>
    <w:rsid w:val="004F2C7B"/>
    <w:rsid w:val="004F5BA2"/>
    <w:rsid w:val="004F5C8B"/>
    <w:rsid w:val="004F63C6"/>
    <w:rsid w:val="00502BC8"/>
    <w:rsid w:val="005045AB"/>
    <w:rsid w:val="0050565C"/>
    <w:rsid w:val="00512E90"/>
    <w:rsid w:val="00513DE6"/>
    <w:rsid w:val="005160EB"/>
    <w:rsid w:val="005162CA"/>
    <w:rsid w:val="0051649E"/>
    <w:rsid w:val="00521293"/>
    <w:rsid w:val="0052136D"/>
    <w:rsid w:val="00524A99"/>
    <w:rsid w:val="005262E0"/>
    <w:rsid w:val="0052775E"/>
    <w:rsid w:val="00533614"/>
    <w:rsid w:val="005420F2"/>
    <w:rsid w:val="00546930"/>
    <w:rsid w:val="00551E43"/>
    <w:rsid w:val="00562024"/>
    <w:rsid w:val="005628B6"/>
    <w:rsid w:val="00566CEF"/>
    <w:rsid w:val="0057258E"/>
    <w:rsid w:val="00572D75"/>
    <w:rsid w:val="005748A7"/>
    <w:rsid w:val="00581100"/>
    <w:rsid w:val="00594226"/>
    <w:rsid w:val="005A0C66"/>
    <w:rsid w:val="005A1364"/>
    <w:rsid w:val="005A301A"/>
    <w:rsid w:val="005A5641"/>
    <w:rsid w:val="005B1BD5"/>
    <w:rsid w:val="005B3DB3"/>
    <w:rsid w:val="005B6CAD"/>
    <w:rsid w:val="005B7D06"/>
    <w:rsid w:val="005C0940"/>
    <w:rsid w:val="005D0016"/>
    <w:rsid w:val="005D0FDF"/>
    <w:rsid w:val="005E02F2"/>
    <w:rsid w:val="005E1B54"/>
    <w:rsid w:val="005E6DFD"/>
    <w:rsid w:val="005F7B75"/>
    <w:rsid w:val="006001EE"/>
    <w:rsid w:val="006027F7"/>
    <w:rsid w:val="00605042"/>
    <w:rsid w:val="0060698D"/>
    <w:rsid w:val="006103CC"/>
    <w:rsid w:val="006105C7"/>
    <w:rsid w:val="00611FC4"/>
    <w:rsid w:val="0061592B"/>
    <w:rsid w:val="00616560"/>
    <w:rsid w:val="006168AE"/>
    <w:rsid w:val="00616D96"/>
    <w:rsid w:val="006176FB"/>
    <w:rsid w:val="00617FFA"/>
    <w:rsid w:val="006234EF"/>
    <w:rsid w:val="00624199"/>
    <w:rsid w:val="00625805"/>
    <w:rsid w:val="00633C17"/>
    <w:rsid w:val="006365EE"/>
    <w:rsid w:val="00640B26"/>
    <w:rsid w:val="00641642"/>
    <w:rsid w:val="00641E86"/>
    <w:rsid w:val="006424EC"/>
    <w:rsid w:val="00643261"/>
    <w:rsid w:val="00643634"/>
    <w:rsid w:val="00652D0A"/>
    <w:rsid w:val="006570BC"/>
    <w:rsid w:val="0065751D"/>
    <w:rsid w:val="006611AE"/>
    <w:rsid w:val="00662BB6"/>
    <w:rsid w:val="00671368"/>
    <w:rsid w:val="00684C21"/>
    <w:rsid w:val="00685AA5"/>
    <w:rsid w:val="00686376"/>
    <w:rsid w:val="00687D1D"/>
    <w:rsid w:val="00692E48"/>
    <w:rsid w:val="0069454F"/>
    <w:rsid w:val="00697E9A"/>
    <w:rsid w:val="006A0281"/>
    <w:rsid w:val="006A645F"/>
    <w:rsid w:val="006A6F9F"/>
    <w:rsid w:val="006B0FFC"/>
    <w:rsid w:val="006B113D"/>
    <w:rsid w:val="006B2B77"/>
    <w:rsid w:val="006B36A5"/>
    <w:rsid w:val="006B7F2A"/>
    <w:rsid w:val="006C11FF"/>
    <w:rsid w:val="006C19AB"/>
    <w:rsid w:val="006C5A29"/>
    <w:rsid w:val="006D2D38"/>
    <w:rsid w:val="006D37AF"/>
    <w:rsid w:val="006D51D0"/>
    <w:rsid w:val="006D5884"/>
    <w:rsid w:val="006E0E55"/>
    <w:rsid w:val="006E4C6B"/>
    <w:rsid w:val="006E52AB"/>
    <w:rsid w:val="006E53AD"/>
    <w:rsid w:val="006E564B"/>
    <w:rsid w:val="006E68F6"/>
    <w:rsid w:val="006E7191"/>
    <w:rsid w:val="006F2433"/>
    <w:rsid w:val="006F47A7"/>
    <w:rsid w:val="006F5689"/>
    <w:rsid w:val="00703276"/>
    <w:rsid w:val="00703577"/>
    <w:rsid w:val="0070508E"/>
    <w:rsid w:val="00706B76"/>
    <w:rsid w:val="00707D42"/>
    <w:rsid w:val="00710E87"/>
    <w:rsid w:val="00715964"/>
    <w:rsid w:val="007167D1"/>
    <w:rsid w:val="007262D2"/>
    <w:rsid w:val="0072632A"/>
    <w:rsid w:val="00726F87"/>
    <w:rsid w:val="007327D5"/>
    <w:rsid w:val="00732AFB"/>
    <w:rsid w:val="00733B00"/>
    <w:rsid w:val="00735DDA"/>
    <w:rsid w:val="00744F59"/>
    <w:rsid w:val="00744FA4"/>
    <w:rsid w:val="00750478"/>
    <w:rsid w:val="0075388C"/>
    <w:rsid w:val="0075426C"/>
    <w:rsid w:val="00755C9D"/>
    <w:rsid w:val="00756761"/>
    <w:rsid w:val="007621A7"/>
    <w:rsid w:val="007629C8"/>
    <w:rsid w:val="00771EC3"/>
    <w:rsid w:val="007746DC"/>
    <w:rsid w:val="00774C97"/>
    <w:rsid w:val="00784AB6"/>
    <w:rsid w:val="00792314"/>
    <w:rsid w:val="00794761"/>
    <w:rsid w:val="007A0845"/>
    <w:rsid w:val="007A09C6"/>
    <w:rsid w:val="007A33EE"/>
    <w:rsid w:val="007B1A34"/>
    <w:rsid w:val="007B3C3D"/>
    <w:rsid w:val="007B6BA5"/>
    <w:rsid w:val="007C0943"/>
    <w:rsid w:val="007C3390"/>
    <w:rsid w:val="007C36FB"/>
    <w:rsid w:val="007C4F4B"/>
    <w:rsid w:val="007C56C1"/>
    <w:rsid w:val="007C7DA0"/>
    <w:rsid w:val="007D2394"/>
    <w:rsid w:val="007D423E"/>
    <w:rsid w:val="007E1590"/>
    <w:rsid w:val="007E1EC0"/>
    <w:rsid w:val="007F3266"/>
    <w:rsid w:val="007F6611"/>
    <w:rsid w:val="00801C87"/>
    <w:rsid w:val="00803825"/>
    <w:rsid w:val="00803E1A"/>
    <w:rsid w:val="00810327"/>
    <w:rsid w:val="00814B01"/>
    <w:rsid w:val="0082361A"/>
    <w:rsid w:val="00823E25"/>
    <w:rsid w:val="008242D7"/>
    <w:rsid w:val="00825465"/>
    <w:rsid w:val="008257B1"/>
    <w:rsid w:val="008367B2"/>
    <w:rsid w:val="00841BBD"/>
    <w:rsid w:val="00843086"/>
    <w:rsid w:val="00843767"/>
    <w:rsid w:val="00845CE9"/>
    <w:rsid w:val="00851850"/>
    <w:rsid w:val="0085700B"/>
    <w:rsid w:val="008639B1"/>
    <w:rsid w:val="00865DE2"/>
    <w:rsid w:val="008679D9"/>
    <w:rsid w:val="00876686"/>
    <w:rsid w:val="00876E45"/>
    <w:rsid w:val="0087762E"/>
    <w:rsid w:val="00880E0D"/>
    <w:rsid w:val="00880E8A"/>
    <w:rsid w:val="00882699"/>
    <w:rsid w:val="008842CF"/>
    <w:rsid w:val="00885FE5"/>
    <w:rsid w:val="0089241D"/>
    <w:rsid w:val="008933B6"/>
    <w:rsid w:val="008979B1"/>
    <w:rsid w:val="008A2E2C"/>
    <w:rsid w:val="008A6B25"/>
    <w:rsid w:val="008A6C4F"/>
    <w:rsid w:val="008B1F7C"/>
    <w:rsid w:val="008B1FFE"/>
    <w:rsid w:val="008B2335"/>
    <w:rsid w:val="008B239D"/>
    <w:rsid w:val="008B43C9"/>
    <w:rsid w:val="008B537D"/>
    <w:rsid w:val="008B5515"/>
    <w:rsid w:val="008B7DAA"/>
    <w:rsid w:val="008C2397"/>
    <w:rsid w:val="008D2EA8"/>
    <w:rsid w:val="008D49CF"/>
    <w:rsid w:val="008D5F9E"/>
    <w:rsid w:val="008D6627"/>
    <w:rsid w:val="008D7D30"/>
    <w:rsid w:val="008D7DEE"/>
    <w:rsid w:val="008E0678"/>
    <w:rsid w:val="008E1035"/>
    <w:rsid w:val="008E4285"/>
    <w:rsid w:val="008E732F"/>
    <w:rsid w:val="008F0523"/>
    <w:rsid w:val="008F070A"/>
    <w:rsid w:val="008F7BBA"/>
    <w:rsid w:val="0090033D"/>
    <w:rsid w:val="00901E26"/>
    <w:rsid w:val="00903911"/>
    <w:rsid w:val="00904D65"/>
    <w:rsid w:val="00904EF1"/>
    <w:rsid w:val="009073C8"/>
    <w:rsid w:val="009116A2"/>
    <w:rsid w:val="009121A3"/>
    <w:rsid w:val="00912337"/>
    <w:rsid w:val="00916E06"/>
    <w:rsid w:val="009174ED"/>
    <w:rsid w:val="00920B8E"/>
    <w:rsid w:val="009223CA"/>
    <w:rsid w:val="0092780A"/>
    <w:rsid w:val="009307A7"/>
    <w:rsid w:val="009318E7"/>
    <w:rsid w:val="00933306"/>
    <w:rsid w:val="00940F93"/>
    <w:rsid w:val="009441A0"/>
    <w:rsid w:val="00945D3C"/>
    <w:rsid w:val="009466A2"/>
    <w:rsid w:val="00951602"/>
    <w:rsid w:val="00952B21"/>
    <w:rsid w:val="00957644"/>
    <w:rsid w:val="00962F7F"/>
    <w:rsid w:val="00965022"/>
    <w:rsid w:val="00965FB7"/>
    <w:rsid w:val="00975DC0"/>
    <w:rsid w:val="009760F3"/>
    <w:rsid w:val="00983092"/>
    <w:rsid w:val="009875C4"/>
    <w:rsid w:val="00991CAA"/>
    <w:rsid w:val="009976E4"/>
    <w:rsid w:val="009A0E8D"/>
    <w:rsid w:val="009A2348"/>
    <w:rsid w:val="009B26E7"/>
    <w:rsid w:val="009B2BDA"/>
    <w:rsid w:val="009B50B6"/>
    <w:rsid w:val="009B6566"/>
    <w:rsid w:val="009B69C9"/>
    <w:rsid w:val="009C286F"/>
    <w:rsid w:val="009D1B41"/>
    <w:rsid w:val="009D5192"/>
    <w:rsid w:val="009D747F"/>
    <w:rsid w:val="009E5937"/>
    <w:rsid w:val="009F28F0"/>
    <w:rsid w:val="009F610A"/>
    <w:rsid w:val="00A00A3F"/>
    <w:rsid w:val="00A01489"/>
    <w:rsid w:val="00A053D4"/>
    <w:rsid w:val="00A069A6"/>
    <w:rsid w:val="00A13EF2"/>
    <w:rsid w:val="00A14A23"/>
    <w:rsid w:val="00A15E8A"/>
    <w:rsid w:val="00A17CA0"/>
    <w:rsid w:val="00A2239B"/>
    <w:rsid w:val="00A2292E"/>
    <w:rsid w:val="00A22DE0"/>
    <w:rsid w:val="00A23E85"/>
    <w:rsid w:val="00A259BD"/>
    <w:rsid w:val="00A30DE7"/>
    <w:rsid w:val="00A31836"/>
    <w:rsid w:val="00A338F1"/>
    <w:rsid w:val="00A35E71"/>
    <w:rsid w:val="00A361AF"/>
    <w:rsid w:val="00A4692B"/>
    <w:rsid w:val="00A508C1"/>
    <w:rsid w:val="00A50B96"/>
    <w:rsid w:val="00A5214F"/>
    <w:rsid w:val="00A522CD"/>
    <w:rsid w:val="00A524FD"/>
    <w:rsid w:val="00A618E1"/>
    <w:rsid w:val="00A6439D"/>
    <w:rsid w:val="00A721FA"/>
    <w:rsid w:val="00A72F22"/>
    <w:rsid w:val="00A7360F"/>
    <w:rsid w:val="00A748A6"/>
    <w:rsid w:val="00A769F4"/>
    <w:rsid w:val="00A776B4"/>
    <w:rsid w:val="00A94361"/>
    <w:rsid w:val="00A94975"/>
    <w:rsid w:val="00AA293C"/>
    <w:rsid w:val="00AA5C34"/>
    <w:rsid w:val="00AB1CAB"/>
    <w:rsid w:val="00AB6281"/>
    <w:rsid w:val="00AB721C"/>
    <w:rsid w:val="00AC02BF"/>
    <w:rsid w:val="00AC0D4E"/>
    <w:rsid w:val="00AC1069"/>
    <w:rsid w:val="00AC3B95"/>
    <w:rsid w:val="00AC4BC2"/>
    <w:rsid w:val="00AC4D72"/>
    <w:rsid w:val="00AC7ACA"/>
    <w:rsid w:val="00AD2066"/>
    <w:rsid w:val="00AD4E80"/>
    <w:rsid w:val="00AE04D0"/>
    <w:rsid w:val="00AE5740"/>
    <w:rsid w:val="00AF119F"/>
    <w:rsid w:val="00AF1B4A"/>
    <w:rsid w:val="00AF22E0"/>
    <w:rsid w:val="00AF250C"/>
    <w:rsid w:val="00AF516A"/>
    <w:rsid w:val="00AF7B18"/>
    <w:rsid w:val="00B00D09"/>
    <w:rsid w:val="00B0254D"/>
    <w:rsid w:val="00B04229"/>
    <w:rsid w:val="00B10A5B"/>
    <w:rsid w:val="00B1281C"/>
    <w:rsid w:val="00B13CAF"/>
    <w:rsid w:val="00B16EC6"/>
    <w:rsid w:val="00B22374"/>
    <w:rsid w:val="00B24DA3"/>
    <w:rsid w:val="00B30179"/>
    <w:rsid w:val="00B34B7C"/>
    <w:rsid w:val="00B34D93"/>
    <w:rsid w:val="00B36BE0"/>
    <w:rsid w:val="00B36D1B"/>
    <w:rsid w:val="00B3703A"/>
    <w:rsid w:val="00B42425"/>
    <w:rsid w:val="00B42554"/>
    <w:rsid w:val="00B429E8"/>
    <w:rsid w:val="00B446AE"/>
    <w:rsid w:val="00B45DCA"/>
    <w:rsid w:val="00B500D2"/>
    <w:rsid w:val="00B502F4"/>
    <w:rsid w:val="00B50FD8"/>
    <w:rsid w:val="00B54F31"/>
    <w:rsid w:val="00B550A9"/>
    <w:rsid w:val="00B56E4A"/>
    <w:rsid w:val="00B56E9C"/>
    <w:rsid w:val="00B57B0D"/>
    <w:rsid w:val="00B60A52"/>
    <w:rsid w:val="00B614FD"/>
    <w:rsid w:val="00B63DEF"/>
    <w:rsid w:val="00B64B1F"/>
    <w:rsid w:val="00B6553F"/>
    <w:rsid w:val="00B66489"/>
    <w:rsid w:val="00B677A4"/>
    <w:rsid w:val="00B70E7C"/>
    <w:rsid w:val="00B73807"/>
    <w:rsid w:val="00B77D05"/>
    <w:rsid w:val="00B80629"/>
    <w:rsid w:val="00B81206"/>
    <w:rsid w:val="00B81E12"/>
    <w:rsid w:val="00B86322"/>
    <w:rsid w:val="00B9066A"/>
    <w:rsid w:val="00B910E1"/>
    <w:rsid w:val="00B92937"/>
    <w:rsid w:val="00B9774E"/>
    <w:rsid w:val="00B97EE2"/>
    <w:rsid w:val="00BA7B1C"/>
    <w:rsid w:val="00BB0619"/>
    <w:rsid w:val="00BB1141"/>
    <w:rsid w:val="00BB3B76"/>
    <w:rsid w:val="00BB5960"/>
    <w:rsid w:val="00BB70C8"/>
    <w:rsid w:val="00BC311C"/>
    <w:rsid w:val="00BC405E"/>
    <w:rsid w:val="00BC5974"/>
    <w:rsid w:val="00BC6F54"/>
    <w:rsid w:val="00BC74E9"/>
    <w:rsid w:val="00BD11DF"/>
    <w:rsid w:val="00BE4064"/>
    <w:rsid w:val="00BE4614"/>
    <w:rsid w:val="00BE4DA8"/>
    <w:rsid w:val="00BF0053"/>
    <w:rsid w:val="00BF0A20"/>
    <w:rsid w:val="00BF1F74"/>
    <w:rsid w:val="00BF68A8"/>
    <w:rsid w:val="00C00DA8"/>
    <w:rsid w:val="00C0222C"/>
    <w:rsid w:val="00C034AC"/>
    <w:rsid w:val="00C06AB2"/>
    <w:rsid w:val="00C06F5C"/>
    <w:rsid w:val="00C07DB5"/>
    <w:rsid w:val="00C11025"/>
    <w:rsid w:val="00C119E2"/>
    <w:rsid w:val="00C11A03"/>
    <w:rsid w:val="00C14184"/>
    <w:rsid w:val="00C216C9"/>
    <w:rsid w:val="00C22ECD"/>
    <w:rsid w:val="00C23A48"/>
    <w:rsid w:val="00C30806"/>
    <w:rsid w:val="00C32108"/>
    <w:rsid w:val="00C32312"/>
    <w:rsid w:val="00C35375"/>
    <w:rsid w:val="00C40F4C"/>
    <w:rsid w:val="00C42634"/>
    <w:rsid w:val="00C44C35"/>
    <w:rsid w:val="00C463DD"/>
    <w:rsid w:val="00C4724C"/>
    <w:rsid w:val="00C568EF"/>
    <w:rsid w:val="00C575CC"/>
    <w:rsid w:val="00C61074"/>
    <w:rsid w:val="00C629A0"/>
    <w:rsid w:val="00C67409"/>
    <w:rsid w:val="00C708D7"/>
    <w:rsid w:val="00C71331"/>
    <w:rsid w:val="00C745C3"/>
    <w:rsid w:val="00C81F5C"/>
    <w:rsid w:val="00C83C10"/>
    <w:rsid w:val="00C94C32"/>
    <w:rsid w:val="00CA0639"/>
    <w:rsid w:val="00CA567A"/>
    <w:rsid w:val="00CA748E"/>
    <w:rsid w:val="00CB08E7"/>
    <w:rsid w:val="00CB2F80"/>
    <w:rsid w:val="00CB7DBD"/>
    <w:rsid w:val="00CC11E0"/>
    <w:rsid w:val="00CD0A2A"/>
    <w:rsid w:val="00CD30BD"/>
    <w:rsid w:val="00CD3FFE"/>
    <w:rsid w:val="00CE3B4F"/>
    <w:rsid w:val="00CE4736"/>
    <w:rsid w:val="00CE4A8F"/>
    <w:rsid w:val="00CF1A03"/>
    <w:rsid w:val="00CF20C2"/>
    <w:rsid w:val="00D000DF"/>
    <w:rsid w:val="00D029B1"/>
    <w:rsid w:val="00D02B70"/>
    <w:rsid w:val="00D07483"/>
    <w:rsid w:val="00D11236"/>
    <w:rsid w:val="00D12640"/>
    <w:rsid w:val="00D135B2"/>
    <w:rsid w:val="00D16FD8"/>
    <w:rsid w:val="00D2031B"/>
    <w:rsid w:val="00D21697"/>
    <w:rsid w:val="00D2595A"/>
    <w:rsid w:val="00D25FE2"/>
    <w:rsid w:val="00D26930"/>
    <w:rsid w:val="00D26A83"/>
    <w:rsid w:val="00D307F8"/>
    <w:rsid w:val="00D3335F"/>
    <w:rsid w:val="00D34736"/>
    <w:rsid w:val="00D4041C"/>
    <w:rsid w:val="00D43252"/>
    <w:rsid w:val="00D43CCA"/>
    <w:rsid w:val="00D456A4"/>
    <w:rsid w:val="00D461CF"/>
    <w:rsid w:val="00D4665F"/>
    <w:rsid w:val="00D47706"/>
    <w:rsid w:val="00D47EEA"/>
    <w:rsid w:val="00D51F06"/>
    <w:rsid w:val="00D6131D"/>
    <w:rsid w:val="00D660D3"/>
    <w:rsid w:val="00D707E6"/>
    <w:rsid w:val="00D70E25"/>
    <w:rsid w:val="00D729C3"/>
    <w:rsid w:val="00D729DC"/>
    <w:rsid w:val="00D73BF4"/>
    <w:rsid w:val="00D748CC"/>
    <w:rsid w:val="00D769D5"/>
    <w:rsid w:val="00D7790F"/>
    <w:rsid w:val="00D857E6"/>
    <w:rsid w:val="00D92496"/>
    <w:rsid w:val="00D93CC8"/>
    <w:rsid w:val="00D95303"/>
    <w:rsid w:val="00D961CF"/>
    <w:rsid w:val="00D978C6"/>
    <w:rsid w:val="00DA3C1C"/>
    <w:rsid w:val="00DB06DD"/>
    <w:rsid w:val="00DB1B9D"/>
    <w:rsid w:val="00DB3E74"/>
    <w:rsid w:val="00DB4D28"/>
    <w:rsid w:val="00DB4FEA"/>
    <w:rsid w:val="00DB5B40"/>
    <w:rsid w:val="00DB6F8E"/>
    <w:rsid w:val="00DC04DC"/>
    <w:rsid w:val="00DC103F"/>
    <w:rsid w:val="00DC1764"/>
    <w:rsid w:val="00DD2652"/>
    <w:rsid w:val="00DD473B"/>
    <w:rsid w:val="00DE4297"/>
    <w:rsid w:val="00DE5054"/>
    <w:rsid w:val="00DF0824"/>
    <w:rsid w:val="00DF3B12"/>
    <w:rsid w:val="00DF4EC0"/>
    <w:rsid w:val="00E01393"/>
    <w:rsid w:val="00E02BF0"/>
    <w:rsid w:val="00E0619C"/>
    <w:rsid w:val="00E1081B"/>
    <w:rsid w:val="00E21134"/>
    <w:rsid w:val="00E234FB"/>
    <w:rsid w:val="00E23E0A"/>
    <w:rsid w:val="00E27346"/>
    <w:rsid w:val="00E32EFC"/>
    <w:rsid w:val="00E42754"/>
    <w:rsid w:val="00E5010F"/>
    <w:rsid w:val="00E531FF"/>
    <w:rsid w:val="00E559CE"/>
    <w:rsid w:val="00E57FE9"/>
    <w:rsid w:val="00E63452"/>
    <w:rsid w:val="00E640C3"/>
    <w:rsid w:val="00E65D96"/>
    <w:rsid w:val="00E6679E"/>
    <w:rsid w:val="00E67608"/>
    <w:rsid w:val="00E70C3D"/>
    <w:rsid w:val="00E71579"/>
    <w:rsid w:val="00E715A0"/>
    <w:rsid w:val="00E71BC8"/>
    <w:rsid w:val="00E7260F"/>
    <w:rsid w:val="00E72AC6"/>
    <w:rsid w:val="00E744BA"/>
    <w:rsid w:val="00E7580A"/>
    <w:rsid w:val="00E8099F"/>
    <w:rsid w:val="00E81600"/>
    <w:rsid w:val="00E8191C"/>
    <w:rsid w:val="00E91030"/>
    <w:rsid w:val="00E948D7"/>
    <w:rsid w:val="00E96630"/>
    <w:rsid w:val="00EA1738"/>
    <w:rsid w:val="00EA37D2"/>
    <w:rsid w:val="00EA4106"/>
    <w:rsid w:val="00EB2B93"/>
    <w:rsid w:val="00EB7A2F"/>
    <w:rsid w:val="00EB7DB3"/>
    <w:rsid w:val="00EC0A42"/>
    <w:rsid w:val="00EC1821"/>
    <w:rsid w:val="00EC368F"/>
    <w:rsid w:val="00EC3B3F"/>
    <w:rsid w:val="00ED3855"/>
    <w:rsid w:val="00ED5FA0"/>
    <w:rsid w:val="00ED7A2A"/>
    <w:rsid w:val="00EE2225"/>
    <w:rsid w:val="00EF1D7F"/>
    <w:rsid w:val="00F06859"/>
    <w:rsid w:val="00F10D26"/>
    <w:rsid w:val="00F10E3A"/>
    <w:rsid w:val="00F12C8A"/>
    <w:rsid w:val="00F1431F"/>
    <w:rsid w:val="00F214A5"/>
    <w:rsid w:val="00F21662"/>
    <w:rsid w:val="00F243BF"/>
    <w:rsid w:val="00F2454C"/>
    <w:rsid w:val="00F2526A"/>
    <w:rsid w:val="00F31787"/>
    <w:rsid w:val="00F33676"/>
    <w:rsid w:val="00F34539"/>
    <w:rsid w:val="00F34544"/>
    <w:rsid w:val="00F34964"/>
    <w:rsid w:val="00F34CFC"/>
    <w:rsid w:val="00F35374"/>
    <w:rsid w:val="00F37624"/>
    <w:rsid w:val="00F441B5"/>
    <w:rsid w:val="00F44F85"/>
    <w:rsid w:val="00F5776B"/>
    <w:rsid w:val="00F61ACB"/>
    <w:rsid w:val="00F61F8D"/>
    <w:rsid w:val="00F63277"/>
    <w:rsid w:val="00F642B3"/>
    <w:rsid w:val="00F664A7"/>
    <w:rsid w:val="00F7552D"/>
    <w:rsid w:val="00F80653"/>
    <w:rsid w:val="00F8528A"/>
    <w:rsid w:val="00F87A42"/>
    <w:rsid w:val="00F87C73"/>
    <w:rsid w:val="00F92B01"/>
    <w:rsid w:val="00F93781"/>
    <w:rsid w:val="00FA0381"/>
    <w:rsid w:val="00FA5869"/>
    <w:rsid w:val="00FA7249"/>
    <w:rsid w:val="00FB0386"/>
    <w:rsid w:val="00FB318A"/>
    <w:rsid w:val="00FB613B"/>
    <w:rsid w:val="00FC337C"/>
    <w:rsid w:val="00FC3EC6"/>
    <w:rsid w:val="00FC68B7"/>
    <w:rsid w:val="00FD3214"/>
    <w:rsid w:val="00FE106A"/>
    <w:rsid w:val="00FE4043"/>
    <w:rsid w:val="00FF680B"/>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C5359E9B-D010-4D96-B59A-123A11CE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character" w:styleId="Strong">
    <w:name w:val="Strong"/>
    <w:qFormat/>
    <w:rsid w:val="00F31787"/>
    <w:rPr>
      <w:b/>
      <w:bCs/>
    </w:rPr>
  </w:style>
  <w:style w:type="character" w:customStyle="1" w:styleId="FootnoteTextChar">
    <w:name w:val="Footnote Text Char"/>
    <w:aliases w:val="5_G Char"/>
    <w:link w:val="FootnoteText"/>
    <w:locked/>
    <w:rsid w:val="0089241D"/>
    <w:rPr>
      <w:sz w:val="18"/>
      <w:lang w:eastAsia="en-US"/>
    </w:rPr>
  </w:style>
  <w:style w:type="character" w:styleId="Emphasis">
    <w:name w:val="Emphasis"/>
    <w:uiPriority w:val="20"/>
    <w:qFormat/>
    <w:rsid w:val="00411897"/>
    <w:rPr>
      <w:i/>
      <w:iCs/>
    </w:rPr>
  </w:style>
  <w:style w:type="paragraph" w:customStyle="1" w:styleId="Default">
    <w:name w:val="Default"/>
    <w:rsid w:val="00EC0A42"/>
    <w:pPr>
      <w:autoSpaceDE w:val="0"/>
      <w:autoSpaceDN w:val="0"/>
      <w:adjustRightInd w:val="0"/>
    </w:pPr>
    <w:rPr>
      <w:color w:val="000000"/>
      <w:sz w:val="24"/>
      <w:szCs w:val="24"/>
      <w:lang w:val="en-GB" w:eastAsia="en-GB"/>
    </w:rPr>
  </w:style>
  <w:style w:type="paragraph" w:styleId="Revision">
    <w:name w:val="Revision"/>
    <w:hidden/>
    <w:uiPriority w:val="99"/>
    <w:semiHidden/>
    <w:rsid w:val="00307B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0891">
      <w:bodyDiv w:val="1"/>
      <w:marLeft w:val="0"/>
      <w:marRight w:val="0"/>
      <w:marTop w:val="0"/>
      <w:marBottom w:val="0"/>
      <w:divBdr>
        <w:top w:val="none" w:sz="0" w:space="0" w:color="auto"/>
        <w:left w:val="none" w:sz="0" w:space="0" w:color="auto"/>
        <w:bottom w:val="none" w:sz="0" w:space="0" w:color="auto"/>
        <w:right w:val="none" w:sz="0" w:space="0" w:color="auto"/>
      </w:divBdr>
    </w:div>
    <w:div w:id="474227551">
      <w:bodyDiv w:val="1"/>
      <w:marLeft w:val="0"/>
      <w:marRight w:val="0"/>
      <w:marTop w:val="0"/>
      <w:marBottom w:val="0"/>
      <w:divBdr>
        <w:top w:val="none" w:sz="0" w:space="0" w:color="auto"/>
        <w:left w:val="none" w:sz="0" w:space="0" w:color="auto"/>
        <w:bottom w:val="none" w:sz="0" w:space="0" w:color="auto"/>
        <w:right w:val="none" w:sz="0" w:space="0" w:color="auto"/>
      </w:divBdr>
    </w:div>
    <w:div w:id="536283169">
      <w:bodyDiv w:val="1"/>
      <w:marLeft w:val="0"/>
      <w:marRight w:val="0"/>
      <w:marTop w:val="0"/>
      <w:marBottom w:val="0"/>
      <w:divBdr>
        <w:top w:val="none" w:sz="0" w:space="0" w:color="auto"/>
        <w:left w:val="none" w:sz="0" w:space="0" w:color="auto"/>
        <w:bottom w:val="none" w:sz="0" w:space="0" w:color="auto"/>
        <w:right w:val="none" w:sz="0" w:space="0" w:color="auto"/>
      </w:divBdr>
    </w:div>
    <w:div w:id="633170507">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6522405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15944537">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771108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3709">
      <w:bodyDiv w:val="1"/>
      <w:marLeft w:val="0"/>
      <w:marRight w:val="0"/>
      <w:marTop w:val="0"/>
      <w:marBottom w:val="0"/>
      <w:divBdr>
        <w:top w:val="none" w:sz="0" w:space="0" w:color="auto"/>
        <w:left w:val="none" w:sz="0" w:space="0" w:color="auto"/>
        <w:bottom w:val="none" w:sz="0" w:space="0" w:color="auto"/>
        <w:right w:val="none" w:sz="0" w:space="0" w:color="auto"/>
      </w:divBdr>
    </w:div>
    <w:div w:id="1372027031">
      <w:bodyDiv w:val="1"/>
      <w:marLeft w:val="0"/>
      <w:marRight w:val="0"/>
      <w:marTop w:val="0"/>
      <w:marBottom w:val="0"/>
      <w:divBdr>
        <w:top w:val="none" w:sz="0" w:space="0" w:color="auto"/>
        <w:left w:val="none" w:sz="0" w:space="0" w:color="auto"/>
        <w:bottom w:val="none" w:sz="0" w:space="0" w:color="auto"/>
        <w:right w:val="none" w:sz="0" w:space="0" w:color="auto"/>
      </w:divBdr>
      <w:divsChild>
        <w:div w:id="1566984955">
          <w:marLeft w:val="547"/>
          <w:marRight w:val="0"/>
          <w:marTop w:val="173"/>
          <w:marBottom w:val="0"/>
          <w:divBdr>
            <w:top w:val="none" w:sz="0" w:space="0" w:color="auto"/>
            <w:left w:val="none" w:sz="0" w:space="0" w:color="auto"/>
            <w:bottom w:val="none" w:sz="0" w:space="0" w:color="auto"/>
            <w:right w:val="none" w:sz="0" w:space="0" w:color="auto"/>
          </w:divBdr>
        </w:div>
        <w:div w:id="2092776501">
          <w:marLeft w:val="547"/>
          <w:marRight w:val="0"/>
          <w:marTop w:val="173"/>
          <w:marBottom w:val="0"/>
          <w:divBdr>
            <w:top w:val="none" w:sz="0" w:space="0" w:color="auto"/>
            <w:left w:val="none" w:sz="0" w:space="0" w:color="auto"/>
            <w:bottom w:val="none" w:sz="0" w:space="0" w:color="auto"/>
            <w:right w:val="none" w:sz="0" w:space="0" w:color="auto"/>
          </w:divBdr>
        </w:div>
      </w:divsChild>
    </w:div>
    <w:div w:id="1382557983">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8687">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747724624">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8373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4258</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2013-01-29T09:09:00Z</cp:lastPrinted>
  <dcterms:created xsi:type="dcterms:W3CDTF">2017-04-04T16:43:00Z</dcterms:created>
  <dcterms:modified xsi:type="dcterms:W3CDTF">2017-04-04T16:43:00Z</dcterms:modified>
</cp:coreProperties>
</file>