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90482" w:rsidRPr="00324427" w14:paraId="40D5D062" w14:textId="77777777">
        <w:trPr>
          <w:cantSplit/>
          <w:trHeight w:hRule="exact" w:val="851"/>
        </w:trPr>
        <w:tc>
          <w:tcPr>
            <w:tcW w:w="1276" w:type="dxa"/>
            <w:tcBorders>
              <w:bottom w:val="single" w:sz="4" w:space="0" w:color="auto"/>
            </w:tcBorders>
            <w:vAlign w:val="bottom"/>
          </w:tcPr>
          <w:p w14:paraId="44B9DA61" w14:textId="77777777" w:rsidR="00990482" w:rsidRPr="008511D6" w:rsidRDefault="008511D6" w:rsidP="008511D6">
            <w:pPr>
              <w:spacing w:line="20" w:lineRule="exact"/>
              <w:rPr>
                <w:sz w:val="2"/>
              </w:rPr>
            </w:pPr>
            <w:r>
              <w:rPr>
                <w:rStyle w:val="CommentReference"/>
                <w:lang w:val="x-none"/>
              </w:rPr>
              <w:commentReference w:id="0"/>
            </w:r>
            <w:bookmarkStart w:id="1" w:name="_GoBack"/>
            <w:bookmarkEnd w:id="1"/>
          </w:p>
          <w:p w14:paraId="28FBA51D" w14:textId="77777777" w:rsidR="008511D6" w:rsidRPr="00324427" w:rsidRDefault="008511D6" w:rsidP="00990482">
            <w:pPr>
              <w:spacing w:after="80"/>
            </w:pPr>
          </w:p>
        </w:tc>
        <w:tc>
          <w:tcPr>
            <w:tcW w:w="2268" w:type="dxa"/>
            <w:tcBorders>
              <w:bottom w:val="single" w:sz="4" w:space="0" w:color="auto"/>
            </w:tcBorders>
            <w:vAlign w:val="bottom"/>
          </w:tcPr>
          <w:p w14:paraId="58FA1643" w14:textId="77777777" w:rsidR="00990482" w:rsidRPr="00324427" w:rsidRDefault="00990482" w:rsidP="00990482">
            <w:pPr>
              <w:spacing w:after="80" w:line="300" w:lineRule="exact"/>
              <w:rPr>
                <w:b/>
                <w:sz w:val="24"/>
                <w:szCs w:val="24"/>
              </w:rPr>
            </w:pPr>
            <w:r w:rsidRPr="00324427">
              <w:rPr>
                <w:sz w:val="28"/>
                <w:szCs w:val="28"/>
              </w:rPr>
              <w:t>United Nations</w:t>
            </w:r>
          </w:p>
        </w:tc>
        <w:tc>
          <w:tcPr>
            <w:tcW w:w="6095" w:type="dxa"/>
            <w:gridSpan w:val="2"/>
            <w:tcBorders>
              <w:bottom w:val="single" w:sz="4" w:space="0" w:color="auto"/>
            </w:tcBorders>
            <w:vAlign w:val="bottom"/>
          </w:tcPr>
          <w:p w14:paraId="0D34E22F" w14:textId="77777777" w:rsidR="00990482" w:rsidRPr="00324427" w:rsidRDefault="00990482" w:rsidP="00F85AFE">
            <w:pPr>
              <w:jc w:val="right"/>
            </w:pPr>
            <w:r w:rsidRPr="00324427">
              <w:rPr>
                <w:sz w:val="40"/>
              </w:rPr>
              <w:t>CCPR</w:t>
            </w:r>
            <w:r w:rsidRPr="00324427">
              <w:t>/C/11</w:t>
            </w:r>
            <w:r>
              <w:t>5</w:t>
            </w:r>
            <w:r w:rsidRPr="00324427">
              <w:t>/D/20</w:t>
            </w:r>
            <w:r>
              <w:t>48</w:t>
            </w:r>
            <w:r w:rsidRPr="00324427">
              <w:t>/2011</w:t>
            </w:r>
          </w:p>
        </w:tc>
      </w:tr>
      <w:tr w:rsidR="00990482" w:rsidRPr="00324427" w14:paraId="6FBBFC9C" w14:textId="77777777">
        <w:trPr>
          <w:cantSplit/>
          <w:trHeight w:hRule="exact" w:val="2835"/>
        </w:trPr>
        <w:tc>
          <w:tcPr>
            <w:tcW w:w="1276" w:type="dxa"/>
            <w:tcBorders>
              <w:top w:val="single" w:sz="4" w:space="0" w:color="auto"/>
              <w:bottom w:val="single" w:sz="12" w:space="0" w:color="auto"/>
            </w:tcBorders>
          </w:tcPr>
          <w:p w14:paraId="65A818FD" w14:textId="77777777" w:rsidR="00990482" w:rsidRPr="00324427" w:rsidRDefault="008C1E24" w:rsidP="00990482">
            <w:pPr>
              <w:spacing w:before="120"/>
            </w:pPr>
            <w:r>
              <w:rPr>
                <w:noProof/>
                <w:lang w:val="en-US"/>
              </w:rPr>
              <w:drawing>
                <wp:inline distT="0" distB="0" distL="0" distR="0" wp14:anchorId="2670C0D5" wp14:editId="4EA2807F">
                  <wp:extent cx="715010" cy="591820"/>
                  <wp:effectExtent l="0" t="0" r="889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5010" cy="59182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CD3967F" w14:textId="77777777" w:rsidR="00990482" w:rsidRPr="00324427" w:rsidRDefault="00990482" w:rsidP="005F5053">
            <w:pPr>
              <w:spacing w:before="120" w:line="380" w:lineRule="exact"/>
              <w:rPr>
                <w:sz w:val="34"/>
              </w:rPr>
            </w:pPr>
            <w:r w:rsidRPr="00324427">
              <w:rPr>
                <w:b/>
                <w:sz w:val="34"/>
                <w:szCs w:val="40"/>
              </w:rPr>
              <w:t>International Covenant on</w:t>
            </w:r>
            <w:r w:rsidRPr="00324427">
              <w:rPr>
                <w:b/>
                <w:sz w:val="34"/>
                <w:szCs w:val="40"/>
              </w:rPr>
              <w:br/>
              <w:t>Civil and Political Rights</w:t>
            </w:r>
          </w:p>
        </w:tc>
        <w:tc>
          <w:tcPr>
            <w:tcW w:w="2835" w:type="dxa"/>
            <w:tcBorders>
              <w:top w:val="single" w:sz="4" w:space="0" w:color="auto"/>
              <w:bottom w:val="single" w:sz="12" w:space="0" w:color="auto"/>
            </w:tcBorders>
          </w:tcPr>
          <w:p w14:paraId="5C417840" w14:textId="77777777" w:rsidR="006F3851" w:rsidRPr="00B12E1C" w:rsidRDefault="006F3851" w:rsidP="006F3851">
            <w:pPr>
              <w:spacing w:before="240" w:line="240" w:lineRule="exact"/>
            </w:pPr>
            <w:r w:rsidRPr="00B12E1C">
              <w:t xml:space="preserve">Distr.: </w:t>
            </w:r>
            <w:r w:rsidR="00085F49">
              <w:t>General</w:t>
            </w:r>
          </w:p>
          <w:p w14:paraId="56AF21AA" w14:textId="77777777" w:rsidR="006F3851" w:rsidRPr="00B12E1C" w:rsidRDefault="00A70626" w:rsidP="006F3851">
            <w:pPr>
              <w:spacing w:line="240" w:lineRule="exact"/>
            </w:pPr>
            <w:r>
              <w:t>9</w:t>
            </w:r>
            <w:r w:rsidR="00085F49">
              <w:t xml:space="preserve"> </w:t>
            </w:r>
            <w:r w:rsidR="0052390A">
              <w:t>December</w:t>
            </w:r>
            <w:r w:rsidR="006F3851" w:rsidRPr="00B12E1C">
              <w:t xml:space="preserve"> 2015</w:t>
            </w:r>
          </w:p>
          <w:p w14:paraId="17AB5E9C" w14:textId="77777777" w:rsidR="006F3851" w:rsidRPr="00B12E1C" w:rsidRDefault="006F3851" w:rsidP="006F3851">
            <w:pPr>
              <w:spacing w:line="240" w:lineRule="exact"/>
            </w:pPr>
          </w:p>
          <w:p w14:paraId="24595712" w14:textId="77777777" w:rsidR="006F3851" w:rsidRDefault="006F3851" w:rsidP="006F3851">
            <w:pPr>
              <w:spacing w:line="240" w:lineRule="exact"/>
            </w:pPr>
            <w:r w:rsidRPr="00B12E1C">
              <w:t>Original: English</w:t>
            </w:r>
          </w:p>
          <w:p w14:paraId="126E238F" w14:textId="77777777" w:rsidR="006F3851" w:rsidRDefault="006F3851" w:rsidP="006F3851">
            <w:pPr>
              <w:spacing w:line="240" w:lineRule="exact"/>
            </w:pPr>
          </w:p>
          <w:p w14:paraId="2656EC82" w14:textId="77777777" w:rsidR="00990482" w:rsidRPr="00324427" w:rsidRDefault="00990482" w:rsidP="00990482">
            <w:pPr>
              <w:spacing w:line="240" w:lineRule="exact"/>
            </w:pPr>
          </w:p>
        </w:tc>
      </w:tr>
    </w:tbl>
    <w:p w14:paraId="19D6CE28" w14:textId="77777777" w:rsidR="006F3851" w:rsidRDefault="006F3851" w:rsidP="006F3851">
      <w:pPr>
        <w:spacing w:before="120"/>
        <w:rPr>
          <w:b/>
          <w:sz w:val="24"/>
          <w:szCs w:val="24"/>
          <w:lang w:val="en-US"/>
        </w:rPr>
      </w:pPr>
      <w:r w:rsidRPr="008216A5">
        <w:rPr>
          <w:b/>
          <w:sz w:val="24"/>
          <w:szCs w:val="24"/>
          <w:lang w:val="en-US"/>
        </w:rPr>
        <w:t>Human Rights Committee</w:t>
      </w:r>
    </w:p>
    <w:p w14:paraId="60AF9425" w14:textId="77777777" w:rsidR="00990482" w:rsidRPr="00324427" w:rsidRDefault="006F3851" w:rsidP="006F3851">
      <w:pPr>
        <w:pStyle w:val="HChG"/>
      </w:pPr>
      <w:r>
        <w:tab/>
      </w:r>
      <w:r>
        <w:tab/>
        <w:t>Communication</w:t>
      </w:r>
      <w:r w:rsidRPr="008216A5">
        <w:t xml:space="preserve"> No. </w:t>
      </w:r>
      <w:r>
        <w:t>2048/2011</w:t>
      </w:r>
    </w:p>
    <w:p w14:paraId="4AD33173" w14:textId="77777777" w:rsidR="00990482" w:rsidRPr="00324427" w:rsidRDefault="00990482" w:rsidP="00990482">
      <w:pPr>
        <w:pStyle w:val="H1G"/>
      </w:pPr>
      <w:r w:rsidRPr="00324427">
        <w:tab/>
      </w:r>
      <w:r w:rsidRPr="00324427">
        <w:tab/>
      </w:r>
      <w:r w:rsidR="00085F49">
        <w:t>Views adopted by the Committee at its 115</w:t>
      </w:r>
      <w:r w:rsidR="005B2F50">
        <w:t>th</w:t>
      </w:r>
      <w:r w:rsidR="00085F49">
        <w:t xml:space="preserve"> session</w:t>
      </w:r>
      <w:r w:rsidR="00133661">
        <w:br/>
      </w:r>
      <w:r w:rsidR="00085F49">
        <w:t>(19 October</w:t>
      </w:r>
      <w:r w:rsidR="001A271A">
        <w:t>-</w:t>
      </w:r>
      <w:r w:rsidR="00085F49">
        <w:t>6 November 2015)</w:t>
      </w:r>
    </w:p>
    <w:p w14:paraId="231CD2BC" w14:textId="77777777" w:rsidR="00990482" w:rsidRPr="00324427" w:rsidRDefault="00990482" w:rsidP="00990482">
      <w:pPr>
        <w:pStyle w:val="SingleTxtG"/>
        <w:ind w:left="4536" w:hanging="3402"/>
        <w:jc w:val="left"/>
        <w:rPr>
          <w:lang w:val="en-GB"/>
        </w:rPr>
      </w:pPr>
      <w:r w:rsidRPr="00324427">
        <w:rPr>
          <w:i/>
          <w:lang w:val="en-GB"/>
        </w:rPr>
        <w:t>Submitted by:</w:t>
      </w:r>
      <w:r w:rsidRPr="00324427">
        <w:rPr>
          <w:lang w:val="en-GB"/>
        </w:rPr>
        <w:tab/>
      </w:r>
      <w:r>
        <w:rPr>
          <w:lang w:val="en-GB"/>
        </w:rPr>
        <w:t>Emira Kadirić</w:t>
      </w:r>
      <w:r w:rsidRPr="00324427">
        <w:rPr>
          <w:lang w:val="en-GB"/>
        </w:rPr>
        <w:t xml:space="preserve"> </w:t>
      </w:r>
      <w:r>
        <w:rPr>
          <w:lang w:val="en-GB"/>
        </w:rPr>
        <w:t xml:space="preserve">and Dino Kadirić </w:t>
      </w:r>
      <w:r w:rsidRPr="00324427">
        <w:rPr>
          <w:lang w:val="en-GB"/>
        </w:rPr>
        <w:t xml:space="preserve">(represented by counsel, </w:t>
      </w:r>
      <w:r w:rsidR="00F1545A">
        <w:rPr>
          <w:lang w:val="en-GB"/>
        </w:rPr>
        <w:t>TRIAL</w:t>
      </w:r>
      <w:r w:rsidR="00F1545A">
        <w:rPr>
          <w:lang w:val="en-US"/>
        </w:rPr>
        <w:t xml:space="preserve">: </w:t>
      </w:r>
      <w:r w:rsidRPr="00324427">
        <w:rPr>
          <w:lang w:val="en-GB"/>
        </w:rPr>
        <w:t>Track Impunity Always)</w:t>
      </w:r>
    </w:p>
    <w:p w14:paraId="23CD347D" w14:textId="77777777" w:rsidR="00990482" w:rsidRPr="00324427" w:rsidRDefault="00990482" w:rsidP="00990482">
      <w:pPr>
        <w:pStyle w:val="SingleTxtG"/>
        <w:ind w:left="4536" w:hanging="3402"/>
        <w:jc w:val="left"/>
        <w:rPr>
          <w:lang w:val="en-GB"/>
        </w:rPr>
      </w:pPr>
      <w:r w:rsidRPr="00324427">
        <w:rPr>
          <w:i/>
          <w:lang w:val="en-GB"/>
        </w:rPr>
        <w:t>Alleged victims:</w:t>
      </w:r>
      <w:r w:rsidRPr="00324427">
        <w:rPr>
          <w:lang w:val="en-GB"/>
        </w:rPr>
        <w:tab/>
        <w:t>The author</w:t>
      </w:r>
      <w:r>
        <w:rPr>
          <w:lang w:val="en-GB"/>
        </w:rPr>
        <w:t>s</w:t>
      </w:r>
      <w:r w:rsidRPr="00324427">
        <w:rPr>
          <w:lang w:val="en-GB"/>
        </w:rPr>
        <w:t xml:space="preserve"> and </w:t>
      </w:r>
      <w:r>
        <w:rPr>
          <w:lang w:val="en-GB"/>
        </w:rPr>
        <w:t>Ermin Kadirić</w:t>
      </w:r>
      <w:r w:rsidRPr="00324427">
        <w:rPr>
          <w:lang w:val="en-GB"/>
        </w:rPr>
        <w:t xml:space="preserve"> (</w:t>
      </w:r>
      <w:r>
        <w:rPr>
          <w:lang w:val="en-GB"/>
        </w:rPr>
        <w:t>their husband and father, respectively)</w:t>
      </w:r>
      <w:r w:rsidRPr="00324427">
        <w:rPr>
          <w:lang w:val="en-GB"/>
        </w:rPr>
        <w:t xml:space="preserve"> </w:t>
      </w:r>
    </w:p>
    <w:p w14:paraId="1263701C" w14:textId="77777777" w:rsidR="00990482" w:rsidRPr="00324427" w:rsidRDefault="00990482" w:rsidP="00990482">
      <w:pPr>
        <w:pStyle w:val="SingleTxtG"/>
        <w:ind w:left="4536" w:hanging="3402"/>
        <w:jc w:val="left"/>
        <w:rPr>
          <w:lang w:val="en-GB"/>
        </w:rPr>
      </w:pPr>
      <w:r w:rsidRPr="00324427">
        <w:rPr>
          <w:i/>
          <w:lang w:val="en-GB"/>
        </w:rPr>
        <w:t>State party:</w:t>
      </w:r>
      <w:r w:rsidRPr="00324427">
        <w:rPr>
          <w:lang w:val="en-GB"/>
        </w:rPr>
        <w:tab/>
        <w:t>Bosnia and Herzegovina</w:t>
      </w:r>
    </w:p>
    <w:p w14:paraId="0BD0ADB4" w14:textId="77777777" w:rsidR="00990482" w:rsidRPr="00324427" w:rsidRDefault="00990482" w:rsidP="00990482">
      <w:pPr>
        <w:pStyle w:val="SingleTxtG"/>
        <w:ind w:left="4536" w:hanging="3402"/>
        <w:jc w:val="left"/>
        <w:rPr>
          <w:lang w:val="en-GB"/>
        </w:rPr>
      </w:pPr>
      <w:r w:rsidRPr="00324427">
        <w:rPr>
          <w:i/>
          <w:lang w:val="en-GB"/>
        </w:rPr>
        <w:t>Date of communication:</w:t>
      </w:r>
      <w:r w:rsidRPr="00324427">
        <w:rPr>
          <w:lang w:val="en-GB"/>
        </w:rPr>
        <w:tab/>
      </w:r>
      <w:r>
        <w:rPr>
          <w:lang w:val="en-GB"/>
        </w:rPr>
        <w:t>24 January 2011</w:t>
      </w:r>
      <w:r w:rsidRPr="00324427">
        <w:rPr>
          <w:lang w:val="en-GB"/>
        </w:rPr>
        <w:t xml:space="preserve"> (initial submission)</w:t>
      </w:r>
    </w:p>
    <w:p w14:paraId="5FA48976" w14:textId="77777777" w:rsidR="00990482" w:rsidRPr="00324427" w:rsidRDefault="00990482" w:rsidP="00990482">
      <w:pPr>
        <w:pStyle w:val="SingleTxtG"/>
        <w:ind w:left="4536" w:hanging="3402"/>
        <w:jc w:val="left"/>
        <w:rPr>
          <w:lang w:val="en-GB"/>
        </w:rPr>
      </w:pPr>
      <w:r w:rsidRPr="00324427">
        <w:rPr>
          <w:i/>
          <w:lang w:val="en-GB"/>
        </w:rPr>
        <w:t>Document references:</w:t>
      </w:r>
      <w:r w:rsidRPr="00324427">
        <w:rPr>
          <w:lang w:val="en-GB"/>
        </w:rPr>
        <w:tab/>
        <w:t xml:space="preserve">Special Rapporteur’s rule 97 decisions, transmitted to the State party on </w:t>
      </w:r>
      <w:r>
        <w:rPr>
          <w:lang w:val="en-GB"/>
        </w:rPr>
        <w:t>15 April 2011</w:t>
      </w:r>
      <w:r w:rsidRPr="00324427">
        <w:rPr>
          <w:lang w:val="en-GB"/>
        </w:rPr>
        <w:t xml:space="preserve"> (not issued in document form)</w:t>
      </w:r>
    </w:p>
    <w:p w14:paraId="463A611D" w14:textId="77777777" w:rsidR="006F3851" w:rsidRDefault="00990482" w:rsidP="001A271A">
      <w:pPr>
        <w:pStyle w:val="SingleTxtG"/>
        <w:ind w:left="4536" w:hanging="3402"/>
        <w:jc w:val="left"/>
      </w:pPr>
      <w:r w:rsidRPr="00324427">
        <w:rPr>
          <w:i/>
          <w:lang w:val="en-GB"/>
        </w:rPr>
        <w:t xml:space="preserve">Date of adoption of </w:t>
      </w:r>
      <w:r w:rsidR="006F3851">
        <w:rPr>
          <w:i/>
          <w:lang w:val="en-GB"/>
        </w:rPr>
        <w:t>V</w:t>
      </w:r>
      <w:r w:rsidRPr="00324427">
        <w:rPr>
          <w:i/>
          <w:lang w:val="en-GB"/>
        </w:rPr>
        <w:t>iews:</w:t>
      </w:r>
      <w:r w:rsidRPr="00324427">
        <w:rPr>
          <w:lang w:val="en-GB"/>
        </w:rPr>
        <w:tab/>
      </w:r>
      <w:r w:rsidR="00085F49">
        <w:rPr>
          <w:lang w:val="en-GB"/>
        </w:rPr>
        <w:t>5 November</w:t>
      </w:r>
      <w:r w:rsidRPr="00324427">
        <w:rPr>
          <w:lang w:val="en-GB"/>
        </w:rPr>
        <w:t xml:space="preserve"> 2015</w:t>
      </w:r>
    </w:p>
    <w:p w14:paraId="48AC68EE" w14:textId="77777777" w:rsidR="00990482" w:rsidRPr="009A1B9F" w:rsidRDefault="00990482" w:rsidP="00990482">
      <w:pPr>
        <w:pStyle w:val="SingleTxtG"/>
        <w:ind w:left="4536" w:hanging="3402"/>
        <w:jc w:val="left"/>
        <w:rPr>
          <w:lang w:val="en-GB"/>
        </w:rPr>
      </w:pPr>
      <w:r w:rsidRPr="009A1B9F">
        <w:rPr>
          <w:i/>
          <w:iCs/>
          <w:lang w:val="en-GB"/>
        </w:rPr>
        <w:t>Subject matter:</w:t>
      </w:r>
      <w:r w:rsidRPr="009A1B9F">
        <w:rPr>
          <w:lang w:val="en-GB"/>
        </w:rPr>
        <w:tab/>
      </w:r>
      <w:r w:rsidRPr="009A1B9F">
        <w:t>Arbitrary arrest and detention, torture, inhuman and degrading treatment, extrajudicial killing</w:t>
      </w:r>
      <w:r w:rsidRPr="007A43F4">
        <w:rPr>
          <w:lang w:val="en-GB"/>
        </w:rPr>
        <w:t xml:space="preserve"> and</w:t>
      </w:r>
      <w:r w:rsidRPr="009A1B9F">
        <w:t xml:space="preserve"> </w:t>
      </w:r>
      <w:r w:rsidRPr="009A1B9F">
        <w:rPr>
          <w:lang w:val="en-GB"/>
        </w:rPr>
        <w:t xml:space="preserve">subsequent removal and concealment of the </w:t>
      </w:r>
      <w:r w:rsidRPr="0052390A">
        <w:rPr>
          <w:lang w:val="en-GB"/>
        </w:rPr>
        <w:t>mortal remains</w:t>
      </w:r>
    </w:p>
    <w:p w14:paraId="194252AC" w14:textId="77777777" w:rsidR="00990482" w:rsidRPr="009A1B9F" w:rsidRDefault="00990482" w:rsidP="00990482">
      <w:pPr>
        <w:pStyle w:val="SingleTxtG"/>
        <w:ind w:left="4536" w:hanging="3402"/>
        <w:jc w:val="left"/>
        <w:rPr>
          <w:lang w:val="en-GB"/>
        </w:rPr>
      </w:pPr>
      <w:r w:rsidRPr="009A1B9F">
        <w:rPr>
          <w:i/>
          <w:iCs/>
          <w:lang w:val="en-GB"/>
        </w:rPr>
        <w:t xml:space="preserve">Procedural issues: </w:t>
      </w:r>
      <w:r w:rsidRPr="009A1B9F">
        <w:rPr>
          <w:i/>
          <w:iCs/>
          <w:lang w:val="en-GB"/>
        </w:rPr>
        <w:tab/>
      </w:r>
      <w:r w:rsidRPr="009A1B9F">
        <w:rPr>
          <w:iCs/>
          <w:lang w:val="en-GB"/>
        </w:rPr>
        <w:t>Exhaustion of domestic remedies</w:t>
      </w:r>
    </w:p>
    <w:p w14:paraId="206A4CA7" w14:textId="77777777" w:rsidR="00990482" w:rsidRPr="009A1B9F" w:rsidRDefault="00990482" w:rsidP="00990482">
      <w:pPr>
        <w:pStyle w:val="SingleTxtG"/>
        <w:ind w:left="4536" w:hanging="3402"/>
        <w:jc w:val="left"/>
        <w:rPr>
          <w:lang w:val="en-GB"/>
        </w:rPr>
      </w:pPr>
      <w:r w:rsidRPr="009A1B9F">
        <w:rPr>
          <w:i/>
          <w:iCs/>
          <w:lang w:val="en-GB"/>
        </w:rPr>
        <w:t xml:space="preserve">Substantive issues: </w:t>
      </w:r>
      <w:r w:rsidRPr="009A1B9F">
        <w:rPr>
          <w:i/>
          <w:iCs/>
          <w:lang w:val="en-GB"/>
        </w:rPr>
        <w:tab/>
      </w:r>
      <w:r w:rsidRPr="009A1B9F">
        <w:rPr>
          <w:lang w:val="en-GB"/>
        </w:rPr>
        <w:t>Right to life; torture; cruel, inhuman or degrading treatment or punishment; liberty and security of person; human dignity; protection of the law;</w:t>
      </w:r>
      <w:r w:rsidRPr="009A1B9F">
        <w:t xml:space="preserve"> children rights</w:t>
      </w:r>
      <w:r w:rsidRPr="009A1B9F">
        <w:rPr>
          <w:lang w:val="en-GB"/>
        </w:rPr>
        <w:t>; right to an effective remedy</w:t>
      </w:r>
    </w:p>
    <w:p w14:paraId="290B770A" w14:textId="77777777" w:rsidR="00990482" w:rsidRPr="009A1B9F" w:rsidRDefault="00990482" w:rsidP="00990482">
      <w:pPr>
        <w:pStyle w:val="SingleTxtG"/>
        <w:ind w:left="4536" w:hanging="3402"/>
        <w:jc w:val="left"/>
        <w:rPr>
          <w:lang w:val="en-GB"/>
        </w:rPr>
      </w:pPr>
      <w:r w:rsidRPr="009A1B9F">
        <w:rPr>
          <w:i/>
          <w:iCs/>
          <w:lang w:val="en-GB"/>
        </w:rPr>
        <w:t>Articles of the Covenant:</w:t>
      </w:r>
      <w:r w:rsidRPr="009A1B9F">
        <w:rPr>
          <w:lang w:val="en-GB"/>
        </w:rPr>
        <w:t xml:space="preserve"> </w:t>
      </w:r>
      <w:r w:rsidRPr="009A1B9F">
        <w:rPr>
          <w:lang w:val="en-GB"/>
        </w:rPr>
        <w:tab/>
        <w:t xml:space="preserve">2 </w:t>
      </w:r>
      <w:r w:rsidR="005B2F50">
        <w:rPr>
          <w:lang w:val="en-GB"/>
        </w:rPr>
        <w:t>(</w:t>
      </w:r>
      <w:r w:rsidRPr="009A1B9F">
        <w:rPr>
          <w:lang w:val="en-GB"/>
        </w:rPr>
        <w:t>3</w:t>
      </w:r>
      <w:r w:rsidR="005B2F50">
        <w:rPr>
          <w:lang w:val="en-GB"/>
        </w:rPr>
        <w:t>),</w:t>
      </w:r>
      <w:r w:rsidRPr="009A1B9F">
        <w:rPr>
          <w:lang w:val="en-GB"/>
        </w:rPr>
        <w:t xml:space="preserve"> 6</w:t>
      </w:r>
      <w:r w:rsidR="005B2F50">
        <w:rPr>
          <w:lang w:val="en-GB"/>
        </w:rPr>
        <w:t>,</w:t>
      </w:r>
      <w:r w:rsidRPr="009A1B9F">
        <w:rPr>
          <w:lang w:val="en-GB"/>
        </w:rPr>
        <w:t xml:space="preserve"> 7</w:t>
      </w:r>
      <w:r w:rsidR="005B2F50">
        <w:rPr>
          <w:lang w:val="en-GB"/>
        </w:rPr>
        <w:t>,</w:t>
      </w:r>
      <w:r w:rsidRPr="009A1B9F">
        <w:rPr>
          <w:lang w:val="en-GB"/>
        </w:rPr>
        <w:t xml:space="preserve"> 9</w:t>
      </w:r>
      <w:r w:rsidR="005B2F50">
        <w:rPr>
          <w:lang w:val="en-GB"/>
        </w:rPr>
        <w:t>,</w:t>
      </w:r>
      <w:r w:rsidRPr="009A1B9F">
        <w:rPr>
          <w:lang w:val="en-GB"/>
        </w:rPr>
        <w:t xml:space="preserve"> 16</w:t>
      </w:r>
      <w:r w:rsidR="005B2F50">
        <w:rPr>
          <w:lang w:val="en-GB"/>
        </w:rPr>
        <w:t>,</w:t>
      </w:r>
      <w:r w:rsidRPr="009A1B9F">
        <w:rPr>
          <w:lang w:val="en-GB"/>
        </w:rPr>
        <w:t xml:space="preserve"> 24 and 26 </w:t>
      </w:r>
    </w:p>
    <w:p w14:paraId="37E28257" w14:textId="77777777" w:rsidR="00990482" w:rsidRPr="00324427" w:rsidRDefault="00990482" w:rsidP="00990482">
      <w:pPr>
        <w:pStyle w:val="SingleTxtG"/>
        <w:ind w:left="4536" w:hanging="3402"/>
        <w:jc w:val="left"/>
        <w:rPr>
          <w:iCs/>
          <w:lang w:val="en-GB"/>
        </w:rPr>
      </w:pPr>
      <w:r w:rsidRPr="009A1B9F">
        <w:rPr>
          <w:i/>
          <w:iCs/>
          <w:lang w:val="en-GB"/>
        </w:rPr>
        <w:t>Articles of the Optional Protocol:</w:t>
      </w:r>
      <w:r w:rsidRPr="009A1B9F">
        <w:rPr>
          <w:i/>
          <w:iCs/>
          <w:lang w:val="en-GB"/>
        </w:rPr>
        <w:tab/>
      </w:r>
      <w:r w:rsidRPr="009A1B9F">
        <w:rPr>
          <w:iCs/>
          <w:lang w:val="en-GB"/>
        </w:rPr>
        <w:t xml:space="preserve">5 </w:t>
      </w:r>
      <w:r w:rsidR="005B2F50">
        <w:rPr>
          <w:iCs/>
          <w:lang w:val="en-GB"/>
        </w:rPr>
        <w:t>(</w:t>
      </w:r>
      <w:r w:rsidRPr="009A1B9F">
        <w:rPr>
          <w:iCs/>
          <w:lang w:val="en-GB"/>
        </w:rPr>
        <w:t>2</w:t>
      </w:r>
      <w:r w:rsidR="005B2F50">
        <w:rPr>
          <w:iCs/>
          <w:lang w:val="en-GB"/>
        </w:rPr>
        <w:t>)</w:t>
      </w:r>
      <w:r w:rsidRPr="009A1B9F">
        <w:rPr>
          <w:iCs/>
          <w:lang w:val="en-GB"/>
        </w:rPr>
        <w:t xml:space="preserve"> </w:t>
      </w:r>
      <w:r w:rsidR="004D0A83">
        <w:rPr>
          <w:iCs/>
          <w:lang w:val="en-GB"/>
        </w:rPr>
        <w:t>(</w:t>
      </w:r>
      <w:r w:rsidRPr="009A1B9F">
        <w:rPr>
          <w:iCs/>
          <w:lang w:val="en-GB"/>
        </w:rPr>
        <w:t>b)</w:t>
      </w:r>
    </w:p>
    <w:p w14:paraId="07AF16EE" w14:textId="77777777" w:rsidR="00990482" w:rsidRPr="00324427" w:rsidRDefault="006F3851" w:rsidP="006F3851">
      <w:pPr>
        <w:pStyle w:val="SingleTxtG"/>
        <w:rPr>
          <w:lang w:val="en-GB"/>
        </w:rPr>
      </w:pPr>
      <w:r>
        <w:rPr>
          <w:lang w:val="en-GB"/>
        </w:rPr>
        <w:tab/>
      </w:r>
    </w:p>
    <w:p w14:paraId="630F5B56" w14:textId="77777777" w:rsidR="00990482" w:rsidRPr="00324427" w:rsidRDefault="00990482" w:rsidP="00990482">
      <w:pPr>
        <w:pStyle w:val="HChG"/>
      </w:pPr>
      <w:r w:rsidRPr="00324427">
        <w:br w:type="page"/>
      </w:r>
      <w:r w:rsidRPr="00324427">
        <w:lastRenderedPageBreak/>
        <w:t>Annex</w:t>
      </w:r>
    </w:p>
    <w:p w14:paraId="5F2FD8E4" w14:textId="77777777" w:rsidR="00990482" w:rsidRPr="00324427" w:rsidRDefault="00990482" w:rsidP="00990482">
      <w:pPr>
        <w:pStyle w:val="HChG"/>
        <w:rPr>
          <w:bCs/>
        </w:rPr>
      </w:pPr>
      <w:r w:rsidRPr="00324427">
        <w:tab/>
      </w:r>
      <w:r w:rsidRPr="00324427">
        <w:tab/>
        <w:t xml:space="preserve">Views of the Human Rights Committee under article 5 </w:t>
      </w:r>
      <w:r w:rsidR="005B2F50">
        <w:t>(</w:t>
      </w:r>
      <w:r w:rsidRPr="00324427">
        <w:t>4</w:t>
      </w:r>
      <w:r w:rsidR="005B2F50">
        <w:t>)</w:t>
      </w:r>
      <w:r w:rsidRPr="00324427">
        <w:t xml:space="preserve"> of the Optional Protocol to the International Covenant on Civil and Political </w:t>
      </w:r>
      <w:r w:rsidR="005B2F50">
        <w:t>R</w:t>
      </w:r>
      <w:r w:rsidRPr="00324427">
        <w:t>ights (11</w:t>
      </w:r>
      <w:r>
        <w:t>5</w:t>
      </w:r>
      <w:r w:rsidRPr="00324427">
        <w:t>th session</w:t>
      </w:r>
      <w:r w:rsidRPr="00324427">
        <w:rPr>
          <w:bCs/>
        </w:rPr>
        <w:t>)</w:t>
      </w:r>
    </w:p>
    <w:p w14:paraId="49A09D30" w14:textId="77777777" w:rsidR="00990482" w:rsidRPr="00324427" w:rsidRDefault="00990482" w:rsidP="00990482">
      <w:pPr>
        <w:pStyle w:val="SingleTxtG"/>
        <w:rPr>
          <w:b/>
          <w:bCs/>
          <w:lang w:val="en-GB"/>
        </w:rPr>
      </w:pPr>
      <w:r w:rsidRPr="00324427">
        <w:rPr>
          <w:lang w:val="en-GB"/>
        </w:rPr>
        <w:t>concerning</w:t>
      </w:r>
    </w:p>
    <w:p w14:paraId="31BB05AB" w14:textId="77777777" w:rsidR="00085F49" w:rsidRDefault="00990482" w:rsidP="00DF2266">
      <w:pPr>
        <w:pStyle w:val="H1G"/>
        <w:rPr>
          <w:szCs w:val="24"/>
          <w:lang w:eastAsia="en-GB"/>
        </w:rPr>
      </w:pPr>
      <w:r>
        <w:tab/>
      </w:r>
      <w:r>
        <w:tab/>
      </w:r>
      <w:r w:rsidRPr="0031229A">
        <w:t>Communication</w:t>
      </w:r>
      <w:r>
        <w:t xml:space="preserve"> No. 2048</w:t>
      </w:r>
      <w:r w:rsidRPr="00324427">
        <w:t>/2011</w:t>
      </w:r>
      <w:r w:rsidR="00085F49" w:rsidRPr="00DF2266">
        <w:rPr>
          <w:rStyle w:val="FootnoteReference"/>
          <w:b w:val="0"/>
          <w:bCs/>
          <w:sz w:val="20"/>
          <w:vertAlign w:val="baseline"/>
        </w:rPr>
        <w:footnoteReference w:customMarkFollows="1" w:id="2"/>
        <w:t>*</w:t>
      </w:r>
    </w:p>
    <w:p w14:paraId="6ED532AE" w14:textId="77777777" w:rsidR="00990482" w:rsidRPr="00324427" w:rsidRDefault="00990482">
      <w:pPr>
        <w:pStyle w:val="SingleTxtG"/>
        <w:ind w:left="4536" w:hanging="3402"/>
        <w:jc w:val="left"/>
        <w:rPr>
          <w:lang w:val="en-GB"/>
        </w:rPr>
      </w:pPr>
      <w:r w:rsidRPr="00324427">
        <w:rPr>
          <w:i/>
          <w:lang w:val="en-GB"/>
        </w:rPr>
        <w:t>Submitted by:</w:t>
      </w:r>
      <w:r w:rsidRPr="00324427">
        <w:rPr>
          <w:lang w:val="en-GB"/>
        </w:rPr>
        <w:tab/>
      </w:r>
      <w:r>
        <w:rPr>
          <w:lang w:val="en-GB"/>
        </w:rPr>
        <w:t>Emira Kadirić</w:t>
      </w:r>
      <w:r w:rsidRPr="00324427">
        <w:rPr>
          <w:lang w:val="en-GB"/>
        </w:rPr>
        <w:t xml:space="preserve"> </w:t>
      </w:r>
      <w:r>
        <w:rPr>
          <w:lang w:val="en-GB"/>
        </w:rPr>
        <w:t>and Dino Kadirić</w:t>
      </w:r>
      <w:r w:rsidRPr="00324427">
        <w:rPr>
          <w:lang w:val="en-GB"/>
        </w:rPr>
        <w:t xml:space="preserve"> (represented by counsel, </w:t>
      </w:r>
      <w:r w:rsidR="003656D7">
        <w:rPr>
          <w:lang w:val="en-GB"/>
        </w:rPr>
        <w:t xml:space="preserve">TRIAL: </w:t>
      </w:r>
      <w:r w:rsidRPr="00324427">
        <w:rPr>
          <w:lang w:val="en-GB"/>
        </w:rPr>
        <w:t>Track Impunity Always)</w:t>
      </w:r>
    </w:p>
    <w:p w14:paraId="04063AF2" w14:textId="77777777" w:rsidR="00990482" w:rsidRPr="00324427" w:rsidRDefault="00990482">
      <w:pPr>
        <w:pStyle w:val="SingleTxtG"/>
        <w:ind w:left="4536" w:hanging="3402"/>
        <w:jc w:val="left"/>
        <w:rPr>
          <w:lang w:val="en-GB"/>
        </w:rPr>
      </w:pPr>
      <w:r w:rsidRPr="00324427">
        <w:rPr>
          <w:i/>
          <w:lang w:val="en-GB"/>
        </w:rPr>
        <w:t>Alleged victims:</w:t>
      </w:r>
      <w:r w:rsidRPr="00324427">
        <w:rPr>
          <w:lang w:val="en-GB"/>
        </w:rPr>
        <w:tab/>
        <w:t>The author</w:t>
      </w:r>
      <w:r w:rsidR="00663BF2">
        <w:rPr>
          <w:lang w:val="en-GB"/>
        </w:rPr>
        <w:t>s</w:t>
      </w:r>
      <w:r w:rsidRPr="00324427">
        <w:rPr>
          <w:lang w:val="en-GB"/>
        </w:rPr>
        <w:t xml:space="preserve"> and </w:t>
      </w:r>
      <w:r>
        <w:rPr>
          <w:lang w:val="en-GB"/>
        </w:rPr>
        <w:t>Ermin Kadirić</w:t>
      </w:r>
      <w:r w:rsidRPr="00324427">
        <w:rPr>
          <w:lang w:val="en-GB"/>
        </w:rPr>
        <w:t xml:space="preserve"> (</w:t>
      </w:r>
      <w:r>
        <w:rPr>
          <w:lang w:val="en-GB"/>
        </w:rPr>
        <w:t>their husband and father, respectively)</w:t>
      </w:r>
    </w:p>
    <w:p w14:paraId="7E100198" w14:textId="77777777" w:rsidR="00990482" w:rsidRPr="00324427" w:rsidRDefault="00990482">
      <w:pPr>
        <w:pStyle w:val="SingleTxtG"/>
        <w:ind w:left="4536" w:hanging="3402"/>
        <w:jc w:val="left"/>
        <w:rPr>
          <w:lang w:val="en-GB"/>
        </w:rPr>
      </w:pPr>
      <w:r w:rsidRPr="00324427">
        <w:rPr>
          <w:i/>
          <w:lang w:val="en-GB"/>
        </w:rPr>
        <w:t>State party:</w:t>
      </w:r>
      <w:r w:rsidRPr="00324427">
        <w:rPr>
          <w:lang w:val="en-GB"/>
        </w:rPr>
        <w:tab/>
        <w:t>Bosnia and Herzegovina</w:t>
      </w:r>
    </w:p>
    <w:p w14:paraId="471A2073" w14:textId="77777777" w:rsidR="00990482" w:rsidRPr="00324427" w:rsidRDefault="00990482">
      <w:pPr>
        <w:pStyle w:val="SingleTxtG"/>
        <w:ind w:left="4536" w:hanging="3402"/>
        <w:jc w:val="left"/>
        <w:rPr>
          <w:lang w:val="en-GB"/>
        </w:rPr>
      </w:pPr>
      <w:r w:rsidRPr="00324427">
        <w:rPr>
          <w:i/>
          <w:lang w:val="en-GB"/>
        </w:rPr>
        <w:t>Date of communication:</w:t>
      </w:r>
      <w:r w:rsidRPr="00324427">
        <w:rPr>
          <w:lang w:val="en-GB"/>
        </w:rPr>
        <w:tab/>
      </w:r>
      <w:r>
        <w:rPr>
          <w:lang w:val="en-GB"/>
        </w:rPr>
        <w:t>24 January 2011</w:t>
      </w:r>
      <w:r w:rsidRPr="00324427">
        <w:rPr>
          <w:lang w:val="en-GB"/>
        </w:rPr>
        <w:t xml:space="preserve"> (initial submission)</w:t>
      </w:r>
    </w:p>
    <w:p w14:paraId="505BBBE9" w14:textId="77777777" w:rsidR="00990482" w:rsidRPr="00324427" w:rsidRDefault="00990482" w:rsidP="00DF2266">
      <w:pPr>
        <w:pStyle w:val="SingleTxtG"/>
        <w:ind w:firstLine="567"/>
        <w:rPr>
          <w:lang w:val="en-GB"/>
        </w:rPr>
      </w:pPr>
      <w:r w:rsidRPr="00324427">
        <w:rPr>
          <w:i/>
          <w:lang w:val="en-GB"/>
        </w:rPr>
        <w:t>The Human Rights Committee</w:t>
      </w:r>
      <w:r w:rsidRPr="00324427">
        <w:rPr>
          <w:lang w:val="en-GB"/>
        </w:rPr>
        <w:t xml:space="preserve">, established under article 28 of the International Covenant on Civil and Political Rights, </w:t>
      </w:r>
    </w:p>
    <w:p w14:paraId="6A44B534" w14:textId="77777777" w:rsidR="00990482" w:rsidRPr="00324427" w:rsidRDefault="00990482" w:rsidP="00990482">
      <w:pPr>
        <w:pStyle w:val="SingleTxtG"/>
        <w:rPr>
          <w:lang w:val="en-GB"/>
        </w:rPr>
      </w:pPr>
      <w:r w:rsidRPr="00324427">
        <w:rPr>
          <w:lang w:val="en-GB"/>
        </w:rPr>
        <w:tab/>
      </w:r>
      <w:r w:rsidRPr="00324427">
        <w:rPr>
          <w:i/>
          <w:lang w:val="en-GB"/>
        </w:rPr>
        <w:t xml:space="preserve">Meeting </w:t>
      </w:r>
      <w:r w:rsidRPr="00DF2266">
        <w:rPr>
          <w:lang w:val="en-GB"/>
        </w:rPr>
        <w:t>on</w:t>
      </w:r>
      <w:r w:rsidRPr="00324427">
        <w:rPr>
          <w:lang w:val="en-GB"/>
        </w:rPr>
        <w:t xml:space="preserve"> </w:t>
      </w:r>
      <w:r w:rsidR="00085F49">
        <w:rPr>
          <w:lang w:val="en-GB"/>
        </w:rPr>
        <w:t>5 November</w:t>
      </w:r>
      <w:r w:rsidRPr="00324427">
        <w:rPr>
          <w:lang w:val="en-GB"/>
        </w:rPr>
        <w:t xml:space="preserve"> 2015,</w:t>
      </w:r>
    </w:p>
    <w:p w14:paraId="68E88ABE" w14:textId="77777777" w:rsidR="00990482" w:rsidRPr="00324427" w:rsidRDefault="00990482" w:rsidP="003656D7">
      <w:pPr>
        <w:pStyle w:val="SingleTxtG"/>
        <w:rPr>
          <w:lang w:val="en-GB"/>
        </w:rPr>
      </w:pPr>
      <w:r w:rsidRPr="00324427">
        <w:rPr>
          <w:lang w:val="en-GB"/>
        </w:rPr>
        <w:tab/>
      </w:r>
      <w:r w:rsidRPr="00324427">
        <w:rPr>
          <w:i/>
          <w:lang w:val="en-GB"/>
        </w:rPr>
        <w:t>Having concluded</w:t>
      </w:r>
      <w:r w:rsidRPr="00324427">
        <w:rPr>
          <w:lang w:val="en-GB"/>
        </w:rPr>
        <w:t xml:space="preserve"> its consid</w:t>
      </w:r>
      <w:r>
        <w:rPr>
          <w:lang w:val="en-GB"/>
        </w:rPr>
        <w:t>eration of communication No. 2048</w:t>
      </w:r>
      <w:r w:rsidRPr="00324427">
        <w:rPr>
          <w:lang w:val="en-GB"/>
        </w:rPr>
        <w:t xml:space="preserve">/2011, submitted to the </w:t>
      </w:r>
      <w:r w:rsidR="003656D7">
        <w:rPr>
          <w:lang w:val="en-GB"/>
        </w:rPr>
        <w:t>it</w:t>
      </w:r>
      <w:r w:rsidRPr="00324427">
        <w:rPr>
          <w:lang w:val="en-GB"/>
        </w:rPr>
        <w:t xml:space="preserve"> by </w:t>
      </w:r>
      <w:r w:rsidR="00F85AFE">
        <w:rPr>
          <w:lang w:val="en-GB"/>
        </w:rPr>
        <w:t>Emira Kadiri</w:t>
      </w:r>
      <w:r w:rsidR="00F85AFE" w:rsidRPr="00324427">
        <w:rPr>
          <w:lang w:val="en-GB"/>
        </w:rPr>
        <w:t xml:space="preserve">ć and </w:t>
      </w:r>
      <w:r w:rsidR="00F85AFE">
        <w:rPr>
          <w:lang w:val="en-GB"/>
        </w:rPr>
        <w:t>Dino Kadiri</w:t>
      </w:r>
      <w:r w:rsidR="00F85AFE" w:rsidRPr="00324427">
        <w:rPr>
          <w:lang w:val="en-GB"/>
        </w:rPr>
        <w:t>ć</w:t>
      </w:r>
      <w:r w:rsidR="00F85AFE" w:rsidDel="00F85AFE">
        <w:rPr>
          <w:lang w:val="en-GB"/>
        </w:rPr>
        <w:t xml:space="preserve"> </w:t>
      </w:r>
      <w:r w:rsidRPr="00324427">
        <w:rPr>
          <w:lang w:val="en-GB"/>
        </w:rPr>
        <w:t>under the Optional Protocol to the International Covenant on Civil and Political Rights,</w:t>
      </w:r>
    </w:p>
    <w:p w14:paraId="3C1F88B8" w14:textId="77777777" w:rsidR="00990482" w:rsidRPr="00324427" w:rsidRDefault="00990482" w:rsidP="00990482">
      <w:pPr>
        <w:pStyle w:val="SingleTxtG"/>
        <w:rPr>
          <w:lang w:val="en-GB"/>
        </w:rPr>
      </w:pPr>
      <w:r w:rsidRPr="00324427">
        <w:rPr>
          <w:lang w:val="en-GB"/>
        </w:rPr>
        <w:tab/>
      </w:r>
      <w:r w:rsidRPr="00324427">
        <w:rPr>
          <w:i/>
          <w:lang w:val="en-GB"/>
        </w:rPr>
        <w:t>Having taken into account</w:t>
      </w:r>
      <w:r w:rsidRPr="00324427">
        <w:rPr>
          <w:lang w:val="en-GB"/>
        </w:rPr>
        <w:t xml:space="preserve"> all written information made available to it by the author</w:t>
      </w:r>
      <w:r>
        <w:rPr>
          <w:lang w:val="en-GB"/>
        </w:rPr>
        <w:t>s</w:t>
      </w:r>
      <w:r w:rsidRPr="00324427">
        <w:rPr>
          <w:lang w:val="en-GB"/>
        </w:rPr>
        <w:t xml:space="preserve"> of the communication and the State party,</w:t>
      </w:r>
    </w:p>
    <w:p w14:paraId="20CCD1B0" w14:textId="77777777" w:rsidR="00990482" w:rsidRPr="00324427" w:rsidRDefault="00990482" w:rsidP="00990482">
      <w:pPr>
        <w:pStyle w:val="SingleTxtG"/>
        <w:rPr>
          <w:i/>
          <w:lang w:val="en-GB"/>
        </w:rPr>
      </w:pPr>
      <w:r w:rsidRPr="00324427">
        <w:rPr>
          <w:lang w:val="en-GB"/>
        </w:rPr>
        <w:tab/>
      </w:r>
      <w:r w:rsidRPr="00324427">
        <w:rPr>
          <w:i/>
          <w:lang w:val="en-GB"/>
        </w:rPr>
        <w:t>Adopts</w:t>
      </w:r>
      <w:r w:rsidRPr="00324427">
        <w:rPr>
          <w:lang w:val="en-GB"/>
        </w:rPr>
        <w:t xml:space="preserve"> the following: </w:t>
      </w:r>
    </w:p>
    <w:p w14:paraId="6C95146B" w14:textId="77777777" w:rsidR="00990482" w:rsidRPr="00324427" w:rsidRDefault="00990482" w:rsidP="006F3851">
      <w:pPr>
        <w:pStyle w:val="H1G"/>
      </w:pPr>
      <w:r w:rsidRPr="00324427">
        <w:tab/>
      </w:r>
      <w:r w:rsidRPr="00324427">
        <w:tab/>
        <w:t xml:space="preserve">Views under article 5 </w:t>
      </w:r>
      <w:r w:rsidR="005B2F50">
        <w:t>(</w:t>
      </w:r>
      <w:r w:rsidRPr="00324427">
        <w:t>4</w:t>
      </w:r>
      <w:r w:rsidR="005B2F50">
        <w:t>)</w:t>
      </w:r>
      <w:r w:rsidRPr="00324427">
        <w:t xml:space="preserve"> of the Optional Protocol</w:t>
      </w:r>
    </w:p>
    <w:p w14:paraId="2E3D31A7" w14:textId="77777777" w:rsidR="00990482" w:rsidRPr="00324427" w:rsidRDefault="00990482" w:rsidP="006F3851">
      <w:pPr>
        <w:pStyle w:val="SingleTxtG"/>
        <w:rPr>
          <w:lang w:val="en-GB"/>
        </w:rPr>
      </w:pPr>
      <w:r w:rsidRPr="00324427">
        <w:rPr>
          <w:lang w:val="en-GB"/>
        </w:rPr>
        <w:t>1.</w:t>
      </w:r>
      <w:r w:rsidRPr="00324427">
        <w:rPr>
          <w:lang w:val="en-GB"/>
        </w:rPr>
        <w:tab/>
        <w:t>The author</w:t>
      </w:r>
      <w:r>
        <w:rPr>
          <w:lang w:val="en-GB"/>
        </w:rPr>
        <w:t>s</w:t>
      </w:r>
      <w:r w:rsidRPr="00324427">
        <w:rPr>
          <w:lang w:val="en-GB"/>
        </w:rPr>
        <w:t xml:space="preserve"> of the communication </w:t>
      </w:r>
      <w:r>
        <w:rPr>
          <w:lang w:val="en-GB"/>
        </w:rPr>
        <w:t>are Emira Kadiri</w:t>
      </w:r>
      <w:r w:rsidRPr="00324427">
        <w:rPr>
          <w:lang w:val="en-GB"/>
        </w:rPr>
        <w:t xml:space="preserve">ć and </w:t>
      </w:r>
      <w:r>
        <w:rPr>
          <w:lang w:val="en-GB"/>
        </w:rPr>
        <w:t>Dino Kadiri</w:t>
      </w:r>
      <w:r w:rsidRPr="00324427">
        <w:rPr>
          <w:lang w:val="en-GB"/>
        </w:rPr>
        <w:t xml:space="preserve">ć, </w:t>
      </w:r>
      <w:r w:rsidRPr="00DC571E">
        <w:t>nationals</w:t>
      </w:r>
      <w:r w:rsidRPr="00324427">
        <w:rPr>
          <w:lang w:val="en-GB"/>
        </w:rPr>
        <w:t xml:space="preserve"> of Bosnia and Herzegovina born on </w:t>
      </w:r>
      <w:r>
        <w:rPr>
          <w:lang w:val="en-GB"/>
        </w:rPr>
        <w:t>5 November 1961 and 2 September 1987</w:t>
      </w:r>
      <w:r w:rsidR="00075162">
        <w:rPr>
          <w:lang w:val="en-GB"/>
        </w:rPr>
        <w:t>,</w:t>
      </w:r>
      <w:r w:rsidRPr="00324427">
        <w:rPr>
          <w:lang w:val="en-GB"/>
        </w:rPr>
        <w:t xml:space="preserve"> respectively. </w:t>
      </w:r>
      <w:r>
        <w:rPr>
          <w:lang w:val="en-GB"/>
        </w:rPr>
        <w:t>They submit their communication</w:t>
      </w:r>
      <w:r w:rsidRPr="00324427">
        <w:rPr>
          <w:lang w:val="en-GB"/>
        </w:rPr>
        <w:t xml:space="preserve"> on their</w:t>
      </w:r>
      <w:r w:rsidR="001557F1">
        <w:rPr>
          <w:lang w:val="en-GB"/>
        </w:rPr>
        <w:t xml:space="preserve"> own</w:t>
      </w:r>
      <w:r w:rsidRPr="00324427">
        <w:rPr>
          <w:lang w:val="en-GB"/>
        </w:rPr>
        <w:t xml:space="preserve"> behalf and on that of their </w:t>
      </w:r>
      <w:r>
        <w:rPr>
          <w:lang w:val="en-GB"/>
        </w:rPr>
        <w:t>husband and father</w:t>
      </w:r>
      <w:r w:rsidRPr="00324427">
        <w:rPr>
          <w:lang w:val="en-GB"/>
        </w:rPr>
        <w:t xml:space="preserve">, </w:t>
      </w:r>
      <w:r w:rsidRPr="006F3851">
        <w:t>Ermin</w:t>
      </w:r>
      <w:r>
        <w:rPr>
          <w:lang w:val="en-GB"/>
        </w:rPr>
        <w:t xml:space="preserve"> Kadiri</w:t>
      </w:r>
      <w:r w:rsidRPr="00324427">
        <w:rPr>
          <w:lang w:val="en-GB"/>
        </w:rPr>
        <w:t>ć</w:t>
      </w:r>
      <w:r>
        <w:rPr>
          <w:lang w:val="en-GB"/>
        </w:rPr>
        <w:t xml:space="preserve">, </w:t>
      </w:r>
      <w:r w:rsidRPr="003E5B1E">
        <w:t xml:space="preserve">a </w:t>
      </w:r>
      <w:r w:rsidR="00075162">
        <w:rPr>
          <w:lang w:val="en-US"/>
        </w:rPr>
        <w:t>Bosnian</w:t>
      </w:r>
      <w:r w:rsidR="00075162">
        <w:t xml:space="preserve"> </w:t>
      </w:r>
      <w:r>
        <w:t>national born on</w:t>
      </w:r>
      <w:r w:rsidRPr="00CD38A3">
        <w:rPr>
          <w:lang w:val="en-GB"/>
        </w:rPr>
        <w:t xml:space="preserve"> 25 August 1962</w:t>
      </w:r>
      <w:r w:rsidRPr="00324427">
        <w:rPr>
          <w:lang w:val="en-GB"/>
        </w:rPr>
        <w:t xml:space="preserve">. The authors </w:t>
      </w:r>
      <w:r w:rsidRPr="008F0E53">
        <w:rPr>
          <w:lang w:val="en-GB"/>
        </w:rPr>
        <w:t>claim that the State party has violated Ermin Kadirić’s rights under articles 6, 7, 9</w:t>
      </w:r>
      <w:r w:rsidR="004D0A83">
        <w:rPr>
          <w:lang w:val="en-GB"/>
        </w:rPr>
        <w:t xml:space="preserve"> </w:t>
      </w:r>
      <w:r w:rsidRPr="008F0E53">
        <w:rPr>
          <w:lang w:val="en-GB"/>
        </w:rPr>
        <w:t>and 16</w:t>
      </w:r>
      <w:r w:rsidR="003656D7">
        <w:rPr>
          <w:lang w:val="en-GB"/>
        </w:rPr>
        <w:t>,</w:t>
      </w:r>
      <w:r w:rsidRPr="008F0E53">
        <w:rPr>
          <w:lang w:val="en-GB"/>
        </w:rPr>
        <w:t xml:space="preserve"> read in conjunction with article 2 </w:t>
      </w:r>
      <w:r w:rsidR="00075162">
        <w:rPr>
          <w:lang w:val="en-GB"/>
        </w:rPr>
        <w:t>(</w:t>
      </w:r>
      <w:r w:rsidRPr="008F0E53">
        <w:rPr>
          <w:lang w:val="en-GB"/>
        </w:rPr>
        <w:t>3</w:t>
      </w:r>
      <w:r w:rsidR="00075162">
        <w:rPr>
          <w:lang w:val="en-GB"/>
        </w:rPr>
        <w:t>)</w:t>
      </w:r>
      <w:r>
        <w:rPr>
          <w:lang w:val="en-GB"/>
        </w:rPr>
        <w:t xml:space="preserve">. </w:t>
      </w:r>
      <w:r w:rsidRPr="0050598B">
        <w:t>They further allege that they are themselves victims of a violation</w:t>
      </w:r>
      <w:r>
        <w:t xml:space="preserve"> of </w:t>
      </w:r>
      <w:r w:rsidRPr="008F0E53">
        <w:rPr>
          <w:lang w:val="en-GB"/>
        </w:rPr>
        <w:t xml:space="preserve">articles 7 and 26, read in conjunction with article 2 </w:t>
      </w:r>
      <w:r w:rsidR="00075162">
        <w:rPr>
          <w:lang w:val="en-GB"/>
        </w:rPr>
        <w:t>(</w:t>
      </w:r>
      <w:r w:rsidRPr="008F0E53">
        <w:rPr>
          <w:lang w:val="en-GB"/>
        </w:rPr>
        <w:t>3</w:t>
      </w:r>
      <w:r w:rsidR="00075162">
        <w:rPr>
          <w:lang w:val="en-GB"/>
        </w:rPr>
        <w:t>),</w:t>
      </w:r>
      <w:r>
        <w:rPr>
          <w:lang w:val="en-GB"/>
        </w:rPr>
        <w:t xml:space="preserve"> and, in the case of</w:t>
      </w:r>
      <w:r w:rsidRPr="008F0E53">
        <w:rPr>
          <w:lang w:val="en-GB"/>
        </w:rPr>
        <w:t xml:space="preserve"> Dino </w:t>
      </w:r>
      <w:r w:rsidRPr="008F0E53">
        <w:rPr>
          <w:lang w:val="en-GB"/>
        </w:rPr>
        <w:lastRenderedPageBreak/>
        <w:t>Kadirić</w:t>
      </w:r>
      <w:r>
        <w:rPr>
          <w:lang w:val="en-GB"/>
        </w:rPr>
        <w:t>, also in conjunction with article 24</w:t>
      </w:r>
      <w:r w:rsidRPr="00324427">
        <w:rPr>
          <w:lang w:val="en-GB"/>
        </w:rPr>
        <w:t xml:space="preserve"> of the Covenant.</w:t>
      </w:r>
      <w:r>
        <w:rPr>
          <w:rStyle w:val="FootnoteReference"/>
          <w:lang w:val="en-GB"/>
        </w:rPr>
        <w:footnoteReference w:id="3"/>
      </w:r>
      <w:r w:rsidRPr="00324427">
        <w:rPr>
          <w:lang w:val="en-GB"/>
        </w:rPr>
        <w:t xml:space="preserve"> The authors are represented by counsel. The Optional Protocol entered into force for the State party on 1 June 1995.</w:t>
      </w:r>
    </w:p>
    <w:p w14:paraId="7CA692FB" w14:textId="77777777" w:rsidR="00990482" w:rsidRPr="00324427" w:rsidRDefault="00990482" w:rsidP="00990482">
      <w:pPr>
        <w:pStyle w:val="H23G"/>
      </w:pPr>
      <w:r w:rsidRPr="00324427">
        <w:tab/>
      </w:r>
      <w:r w:rsidRPr="00324427">
        <w:tab/>
        <w:t>The facts as submitted by the author</w:t>
      </w:r>
      <w:r>
        <w:t>s</w:t>
      </w:r>
    </w:p>
    <w:p w14:paraId="1D6193AF" w14:textId="77777777" w:rsidR="00990482" w:rsidRPr="00324427" w:rsidRDefault="00990482">
      <w:pPr>
        <w:pStyle w:val="SingleTxtG"/>
        <w:rPr>
          <w:lang w:val="en-GB"/>
        </w:rPr>
      </w:pPr>
      <w:r w:rsidRPr="00324427">
        <w:rPr>
          <w:lang w:val="en-GB"/>
        </w:rPr>
        <w:t>2.1</w:t>
      </w:r>
      <w:r w:rsidRPr="00324427">
        <w:rPr>
          <w:lang w:val="en-GB"/>
        </w:rPr>
        <w:tab/>
        <w:t>The events took place during the armed conflict surrounding the independence of Bosnia and Herzegovina, between the Bosnian governmental forces on</w:t>
      </w:r>
      <w:r>
        <w:rPr>
          <w:lang w:val="en-GB"/>
        </w:rPr>
        <w:t xml:space="preserve"> </w:t>
      </w:r>
      <w:r w:rsidRPr="00324427">
        <w:rPr>
          <w:lang w:val="en-GB"/>
        </w:rPr>
        <w:t>one side and the Bosnian Serb forces (</w:t>
      </w:r>
      <w:r w:rsidRPr="003579FC">
        <w:rPr>
          <w:lang w:val="en-GB"/>
        </w:rPr>
        <w:t>VRS)</w:t>
      </w:r>
      <w:r w:rsidRPr="00324427">
        <w:rPr>
          <w:lang w:val="en-GB"/>
        </w:rPr>
        <w:t xml:space="preserve"> and the Yugoslav National Army on the other. The conflict was characteri</w:t>
      </w:r>
      <w:r w:rsidR="00124EA5">
        <w:rPr>
          <w:lang w:val="en-GB"/>
        </w:rPr>
        <w:t>z</w:t>
      </w:r>
      <w:r w:rsidRPr="00324427">
        <w:rPr>
          <w:lang w:val="en-GB"/>
        </w:rPr>
        <w:t xml:space="preserve">ed by ethnic cleansing operations and other atrocities, in which thousands of </w:t>
      </w:r>
      <w:r>
        <w:rPr>
          <w:lang w:val="en-GB"/>
        </w:rPr>
        <w:t>people</w:t>
      </w:r>
      <w:r w:rsidRPr="00324427">
        <w:rPr>
          <w:lang w:val="en-GB"/>
        </w:rPr>
        <w:t xml:space="preserve"> were killed, t</w:t>
      </w:r>
      <w:r>
        <w:rPr>
          <w:lang w:val="en-GB"/>
        </w:rPr>
        <w:t>aken</w:t>
      </w:r>
      <w:r w:rsidRPr="00324427">
        <w:rPr>
          <w:lang w:val="en-GB"/>
        </w:rPr>
        <w:t xml:space="preserve"> to </w:t>
      </w:r>
      <w:r>
        <w:rPr>
          <w:lang w:val="en-GB"/>
        </w:rPr>
        <w:t>detention</w:t>
      </w:r>
      <w:r w:rsidRPr="00324427">
        <w:rPr>
          <w:lang w:val="en-GB"/>
        </w:rPr>
        <w:t xml:space="preserve"> camps or disappeared without </w:t>
      </w:r>
      <w:r w:rsidR="001557F1">
        <w:rPr>
          <w:lang w:val="en-GB"/>
        </w:rPr>
        <w:t>a</w:t>
      </w:r>
      <w:r w:rsidR="001557F1" w:rsidRPr="00324427">
        <w:rPr>
          <w:lang w:val="en-GB"/>
        </w:rPr>
        <w:t xml:space="preserve"> </w:t>
      </w:r>
      <w:r w:rsidRPr="00324427">
        <w:rPr>
          <w:lang w:val="en-GB"/>
        </w:rPr>
        <w:t>trace</w:t>
      </w:r>
      <w:bookmarkStart w:id="4" w:name="_Ref406667387"/>
      <w:r>
        <w:rPr>
          <w:lang w:val="en-GB"/>
        </w:rPr>
        <w:t>.</w:t>
      </w:r>
      <w:r w:rsidRPr="00324427">
        <w:rPr>
          <w:rStyle w:val="FootnoteReference"/>
          <w:lang w:val="en-GB"/>
        </w:rPr>
        <w:footnoteReference w:id="4"/>
      </w:r>
      <w:bookmarkEnd w:id="4"/>
      <w:r w:rsidRPr="00324427">
        <w:rPr>
          <w:lang w:val="en-GB"/>
        </w:rPr>
        <w:t xml:space="preserve"> Several of these disappearances occurred in </w:t>
      </w:r>
      <w:r w:rsidRPr="001E3FD5">
        <w:rPr>
          <w:lang w:val="en-GB"/>
        </w:rPr>
        <w:t>Bosnian Krajina</w:t>
      </w:r>
      <w:r w:rsidRPr="00A01B30">
        <w:rPr>
          <w:lang w:val="en-GB"/>
        </w:rPr>
        <w:t xml:space="preserve"> between May and August 1992, most </w:t>
      </w:r>
      <w:r w:rsidR="001557F1">
        <w:rPr>
          <w:lang w:val="en-GB"/>
        </w:rPr>
        <w:t>particularly</w:t>
      </w:r>
      <w:r w:rsidR="001557F1" w:rsidRPr="00A01B30">
        <w:rPr>
          <w:lang w:val="en-GB"/>
        </w:rPr>
        <w:t xml:space="preserve"> </w:t>
      </w:r>
      <w:r w:rsidRPr="00A01B30">
        <w:rPr>
          <w:lang w:val="en-GB"/>
        </w:rPr>
        <w:t>in the region</w:t>
      </w:r>
      <w:r w:rsidRPr="00324427">
        <w:rPr>
          <w:lang w:val="en-GB"/>
        </w:rPr>
        <w:t xml:space="preserve"> </w:t>
      </w:r>
      <w:r w:rsidRPr="00A01B30">
        <w:rPr>
          <w:lang w:val="en-GB"/>
        </w:rPr>
        <w:t xml:space="preserve">of </w:t>
      </w:r>
      <w:r w:rsidRPr="001448B2">
        <w:rPr>
          <w:lang w:val="en-GB"/>
        </w:rPr>
        <w:t>Prijedor</w:t>
      </w:r>
      <w:r w:rsidRPr="00A01B30">
        <w:rPr>
          <w:lang w:val="en-GB"/>
        </w:rPr>
        <w:t>.</w:t>
      </w:r>
      <w:r>
        <w:rPr>
          <w:rStyle w:val="FootnoteReference"/>
          <w:lang w:val="en-GB"/>
        </w:rPr>
        <w:footnoteReference w:id="5"/>
      </w:r>
      <w:r w:rsidR="004372E6">
        <w:rPr>
          <w:lang w:val="en-GB"/>
        </w:rPr>
        <w:t xml:space="preserve"> </w:t>
      </w:r>
    </w:p>
    <w:p w14:paraId="436B54A6" w14:textId="77777777" w:rsidR="00990482" w:rsidRDefault="00990482">
      <w:pPr>
        <w:pStyle w:val="SingleTxtG"/>
        <w:rPr>
          <w:lang w:val="en-GB"/>
        </w:rPr>
      </w:pPr>
      <w:r>
        <w:rPr>
          <w:lang w:val="en-GB"/>
        </w:rPr>
        <w:t>2.2</w:t>
      </w:r>
      <w:r w:rsidRPr="00324427">
        <w:rPr>
          <w:lang w:val="en-GB"/>
        </w:rPr>
        <w:tab/>
      </w:r>
      <w:r>
        <w:rPr>
          <w:lang w:val="en-GB"/>
        </w:rPr>
        <w:t>O</w:t>
      </w:r>
      <w:r w:rsidRPr="00815F66">
        <w:rPr>
          <w:lang w:val="en-GB"/>
        </w:rPr>
        <w:t>n 20 July 1992</w:t>
      </w:r>
      <w:r w:rsidR="00124EA5">
        <w:rPr>
          <w:lang w:val="en-GB"/>
        </w:rPr>
        <w:t>,</w:t>
      </w:r>
      <w:r w:rsidRPr="00815F66">
        <w:rPr>
          <w:lang w:val="en-GB"/>
        </w:rPr>
        <w:t xml:space="preserve"> </w:t>
      </w:r>
      <w:r>
        <w:rPr>
          <w:lang w:val="en-GB"/>
        </w:rPr>
        <w:t>VRS</w:t>
      </w:r>
      <w:r w:rsidRPr="00815F66">
        <w:rPr>
          <w:lang w:val="en-GB"/>
        </w:rPr>
        <w:t xml:space="preserve"> attacked the village of </w:t>
      </w:r>
      <w:r w:rsidRPr="001448B2">
        <w:rPr>
          <w:lang w:val="en-GB"/>
        </w:rPr>
        <w:t>Rizvanovići</w:t>
      </w:r>
      <w:r>
        <w:rPr>
          <w:lang w:val="en-GB"/>
        </w:rPr>
        <w:t xml:space="preserve"> where the Kadirić family used to live</w:t>
      </w:r>
      <w:r w:rsidRPr="00815F66">
        <w:rPr>
          <w:lang w:val="en-GB"/>
        </w:rPr>
        <w:t xml:space="preserve">, as well as other villages on the left bank of the </w:t>
      </w:r>
      <w:r w:rsidRPr="001448B2">
        <w:rPr>
          <w:lang w:val="en-GB"/>
        </w:rPr>
        <w:t>Sana</w:t>
      </w:r>
      <w:r w:rsidRPr="00815F66">
        <w:rPr>
          <w:lang w:val="en-GB"/>
        </w:rPr>
        <w:t xml:space="preserve"> river.</w:t>
      </w:r>
      <w:bookmarkStart w:id="5" w:name="_Ref409462856"/>
      <w:r w:rsidRPr="00815F66">
        <w:rPr>
          <w:rStyle w:val="FootnoteReference"/>
          <w:lang w:val="en-GB"/>
        </w:rPr>
        <w:footnoteReference w:id="6"/>
      </w:r>
      <w:bookmarkEnd w:id="5"/>
      <w:r>
        <w:rPr>
          <w:lang w:val="en-GB"/>
        </w:rPr>
        <w:t xml:space="preserve"> The authors claim that</w:t>
      </w:r>
      <w:r w:rsidR="00124EA5">
        <w:rPr>
          <w:lang w:val="en-GB"/>
        </w:rPr>
        <w:t>,</w:t>
      </w:r>
      <w:r>
        <w:rPr>
          <w:lang w:val="en-GB"/>
        </w:rPr>
        <w:t xml:space="preserve"> at the time of the attack, they were in the family house, together with Ermin Kadirić and other relatives. </w:t>
      </w:r>
      <w:r w:rsidR="003656D7">
        <w:rPr>
          <w:lang w:val="en-GB"/>
        </w:rPr>
        <w:t>Heavily armed VRS m</w:t>
      </w:r>
      <w:r>
        <w:rPr>
          <w:lang w:val="en-GB"/>
        </w:rPr>
        <w:t>embers</w:t>
      </w:r>
      <w:r w:rsidRPr="00671617">
        <w:rPr>
          <w:rFonts w:eastAsia="ヒラギノ角ゴ Pro W3"/>
          <w:color w:val="000000"/>
          <w:lang w:eastAsia="en-GB"/>
        </w:rPr>
        <w:t xml:space="preserve"> </w:t>
      </w:r>
      <w:r w:rsidRPr="007F2D29">
        <w:rPr>
          <w:rFonts w:eastAsia="ヒラギノ角ゴ Pro W3"/>
          <w:color w:val="000000"/>
          <w:lang w:val="en-GB" w:eastAsia="en-GB"/>
        </w:rPr>
        <w:t>went from house to house</w:t>
      </w:r>
      <w:r w:rsidRPr="008F0E53">
        <w:rPr>
          <w:rFonts w:eastAsia="ヒラギノ角ゴ Pro W3"/>
          <w:color w:val="000000"/>
          <w:lang w:val="en-GB" w:eastAsia="en-GB"/>
        </w:rPr>
        <w:t xml:space="preserve"> i</w:t>
      </w:r>
      <w:r w:rsidRPr="00671617">
        <w:rPr>
          <w:rFonts w:eastAsia="ヒラギノ角ゴ Pro W3"/>
          <w:color w:val="000000"/>
          <w:lang w:eastAsia="en-GB"/>
        </w:rPr>
        <w:t>n groups of t</w:t>
      </w:r>
      <w:r w:rsidRPr="007F2D29">
        <w:rPr>
          <w:rFonts w:eastAsia="ヒラギノ角ゴ Pro W3"/>
          <w:color w:val="000000"/>
          <w:lang w:val="en-GB" w:eastAsia="en-GB"/>
        </w:rPr>
        <w:t xml:space="preserve">hree or four. </w:t>
      </w:r>
      <w:r>
        <w:rPr>
          <w:rFonts w:eastAsia="ヒラギノ角ゴ Pro W3"/>
          <w:color w:val="000000"/>
          <w:lang w:val="en-GB" w:eastAsia="en-GB"/>
        </w:rPr>
        <w:t xml:space="preserve">A group of soldiers arrived </w:t>
      </w:r>
      <w:r w:rsidR="00124EA5">
        <w:rPr>
          <w:rFonts w:eastAsia="ヒラギノ角ゴ Pro W3"/>
          <w:color w:val="000000"/>
          <w:lang w:val="en-GB" w:eastAsia="en-GB"/>
        </w:rPr>
        <w:t xml:space="preserve">at </w:t>
      </w:r>
      <w:r>
        <w:rPr>
          <w:rFonts w:eastAsia="ヒラギノ角ゴ Pro W3"/>
          <w:color w:val="000000"/>
          <w:lang w:val="en-GB" w:eastAsia="en-GB"/>
        </w:rPr>
        <w:t xml:space="preserve">the authors’ house, apprehended </w:t>
      </w:r>
      <w:r>
        <w:rPr>
          <w:lang w:val="en-GB"/>
        </w:rPr>
        <w:t>Ermin Kadirić and took him outside. They also ordered Emira</w:t>
      </w:r>
      <w:r w:rsidRPr="005704D8">
        <w:rPr>
          <w:lang w:val="en-GB"/>
        </w:rPr>
        <w:t xml:space="preserve"> </w:t>
      </w:r>
      <w:r>
        <w:rPr>
          <w:lang w:val="en-GB"/>
        </w:rPr>
        <w:t xml:space="preserve">Kadirić and the other persons </w:t>
      </w:r>
      <w:r w:rsidR="001557F1">
        <w:rPr>
          <w:lang w:val="en-GB"/>
        </w:rPr>
        <w:t xml:space="preserve">present </w:t>
      </w:r>
      <w:r>
        <w:rPr>
          <w:lang w:val="en-GB"/>
        </w:rPr>
        <w:t>to remain inside the house and to close the door. The authors claim that this was the last time that they saw their loved one alive. Through the window they saw that all the men</w:t>
      </w:r>
      <w:r w:rsidR="001557F1" w:rsidRPr="001557F1">
        <w:rPr>
          <w:lang w:val="en-GB"/>
        </w:rPr>
        <w:t xml:space="preserve"> </w:t>
      </w:r>
      <w:r w:rsidR="001557F1">
        <w:rPr>
          <w:lang w:val="en-GB"/>
        </w:rPr>
        <w:t>captured</w:t>
      </w:r>
      <w:r>
        <w:rPr>
          <w:lang w:val="en-GB"/>
        </w:rPr>
        <w:t>, including the authors’ relative, were gathered</w:t>
      </w:r>
      <w:r w:rsidR="001557F1">
        <w:rPr>
          <w:lang w:val="en-GB"/>
        </w:rPr>
        <w:t xml:space="preserve"> together</w:t>
      </w:r>
      <w:r>
        <w:rPr>
          <w:lang w:val="en-GB"/>
        </w:rPr>
        <w:t xml:space="preserve"> by VRS sold</w:t>
      </w:r>
      <w:r w:rsidR="001557F1">
        <w:rPr>
          <w:lang w:val="en-GB"/>
        </w:rPr>
        <w:t>i</w:t>
      </w:r>
      <w:r>
        <w:rPr>
          <w:lang w:val="en-GB"/>
        </w:rPr>
        <w:t>er</w:t>
      </w:r>
      <w:r w:rsidR="001557F1">
        <w:rPr>
          <w:lang w:val="en-GB"/>
        </w:rPr>
        <w:t>s</w:t>
      </w:r>
      <w:r>
        <w:rPr>
          <w:lang w:val="en-GB"/>
        </w:rPr>
        <w:t xml:space="preserve"> and subjected to severe ill-treatment over a number of hours. Ermin </w:t>
      </w:r>
      <w:r w:rsidRPr="002E6183">
        <w:rPr>
          <w:lang w:val="en-GB"/>
        </w:rPr>
        <w:t>Kadirić</w:t>
      </w:r>
      <w:r>
        <w:rPr>
          <w:lang w:val="en-GB"/>
        </w:rPr>
        <w:t xml:space="preserve"> was forced to </w:t>
      </w:r>
      <w:r w:rsidR="00A70626">
        <w:rPr>
          <w:lang w:val="en-US"/>
        </w:rPr>
        <w:t>watch</w:t>
      </w:r>
      <w:r>
        <w:rPr>
          <w:lang w:val="en-GB"/>
        </w:rPr>
        <w:t xml:space="preserve"> for over two hours </w:t>
      </w:r>
      <w:r w:rsidR="001557F1">
        <w:rPr>
          <w:lang w:val="en-GB"/>
        </w:rPr>
        <w:t xml:space="preserve">with </w:t>
      </w:r>
      <w:r>
        <w:rPr>
          <w:lang w:val="en-GB"/>
        </w:rPr>
        <w:t xml:space="preserve">the mutilation, ill-treatment and systematic humiliation of several men. At a certain point, the soldiers ordered the men </w:t>
      </w:r>
      <w:r w:rsidR="001557F1">
        <w:rPr>
          <w:lang w:val="en-GB"/>
        </w:rPr>
        <w:t xml:space="preserve">who had been captured </w:t>
      </w:r>
      <w:r>
        <w:rPr>
          <w:lang w:val="en-GB"/>
        </w:rPr>
        <w:t xml:space="preserve">to run and began shooting at them. The shooting continued for over </w:t>
      </w:r>
      <w:r w:rsidR="001557F1">
        <w:rPr>
          <w:lang w:val="en-GB"/>
        </w:rPr>
        <w:t xml:space="preserve">an </w:t>
      </w:r>
      <w:r>
        <w:rPr>
          <w:lang w:val="en-GB"/>
        </w:rPr>
        <w:t xml:space="preserve">hour. </w:t>
      </w:r>
    </w:p>
    <w:p w14:paraId="079B475D" w14:textId="77777777" w:rsidR="00990482" w:rsidRDefault="006F3851">
      <w:pPr>
        <w:pStyle w:val="SingleTxtG"/>
        <w:rPr>
          <w:lang w:val="en-GB"/>
        </w:rPr>
      </w:pPr>
      <w:r>
        <w:rPr>
          <w:lang w:val="en-GB"/>
        </w:rPr>
        <w:t>2.3</w:t>
      </w:r>
      <w:r w:rsidR="00990482">
        <w:rPr>
          <w:lang w:val="en-GB"/>
        </w:rPr>
        <w:tab/>
      </w:r>
      <w:r w:rsidR="00990482" w:rsidRPr="00324427">
        <w:rPr>
          <w:lang w:val="en-GB"/>
        </w:rPr>
        <w:t xml:space="preserve">The authors </w:t>
      </w:r>
      <w:r w:rsidR="00641E73">
        <w:rPr>
          <w:lang w:val="en-GB"/>
        </w:rPr>
        <w:t>continued to hide</w:t>
      </w:r>
      <w:r w:rsidR="00990482">
        <w:rPr>
          <w:lang w:val="en-GB"/>
        </w:rPr>
        <w:t xml:space="preserve"> in </w:t>
      </w:r>
      <w:r w:rsidR="00990482" w:rsidRPr="00324427">
        <w:rPr>
          <w:lang w:val="en-GB"/>
        </w:rPr>
        <w:t>the</w:t>
      </w:r>
      <w:r w:rsidR="00990482">
        <w:rPr>
          <w:lang w:val="en-GB"/>
        </w:rPr>
        <w:t>ir</w:t>
      </w:r>
      <w:r w:rsidR="00990482" w:rsidRPr="00324427">
        <w:rPr>
          <w:lang w:val="en-GB"/>
        </w:rPr>
        <w:t xml:space="preserve"> house for </w:t>
      </w:r>
      <w:r w:rsidR="00990482">
        <w:rPr>
          <w:lang w:val="en-GB"/>
        </w:rPr>
        <w:t>a day</w:t>
      </w:r>
      <w:r w:rsidR="00124EA5">
        <w:rPr>
          <w:lang w:val="en-GB"/>
        </w:rPr>
        <w:t xml:space="preserve"> and a half</w:t>
      </w:r>
      <w:r w:rsidR="00990482">
        <w:rPr>
          <w:lang w:val="en-GB"/>
        </w:rPr>
        <w:t xml:space="preserve">. When they finally went outside, they saw </w:t>
      </w:r>
      <w:r w:rsidR="00A53A20">
        <w:rPr>
          <w:lang w:val="en-GB"/>
        </w:rPr>
        <w:t xml:space="preserve">the </w:t>
      </w:r>
      <w:r w:rsidR="00990482">
        <w:rPr>
          <w:lang w:val="en-GB"/>
        </w:rPr>
        <w:t xml:space="preserve">dead bodies of men, </w:t>
      </w:r>
      <w:r w:rsidR="003656D7">
        <w:rPr>
          <w:lang w:val="en-GB"/>
        </w:rPr>
        <w:t xml:space="preserve">many of them </w:t>
      </w:r>
      <w:r w:rsidR="00990482">
        <w:rPr>
          <w:lang w:val="en-GB"/>
        </w:rPr>
        <w:t>mutilated, all around. Ms</w:t>
      </w:r>
      <w:r w:rsidR="00D906A4">
        <w:rPr>
          <w:lang w:val="en-GB"/>
        </w:rPr>
        <w:t>.</w:t>
      </w:r>
      <w:r w:rsidR="00990482">
        <w:rPr>
          <w:lang w:val="en-GB"/>
        </w:rPr>
        <w:t xml:space="preserve"> Kadirić located the body of Ermin Kadirić</w:t>
      </w:r>
      <w:r w:rsidR="00A53A20">
        <w:rPr>
          <w:lang w:val="en-GB"/>
        </w:rPr>
        <w:t>,</w:t>
      </w:r>
      <w:r w:rsidR="00990482">
        <w:rPr>
          <w:lang w:val="en-GB"/>
        </w:rPr>
        <w:t xml:space="preserve"> lying on the ground. She and her sisters attempted to get closer, but they were forced to leave</w:t>
      </w:r>
      <w:r w:rsidR="00641E73">
        <w:rPr>
          <w:lang w:val="en-GB"/>
        </w:rPr>
        <w:t xml:space="preserve"> him</w:t>
      </w:r>
      <w:r w:rsidR="00990482">
        <w:rPr>
          <w:lang w:val="en-GB"/>
        </w:rPr>
        <w:t xml:space="preserve"> </w:t>
      </w:r>
      <w:r w:rsidR="00641E73">
        <w:rPr>
          <w:lang w:val="en-GB"/>
        </w:rPr>
        <w:t xml:space="preserve">immediately </w:t>
      </w:r>
      <w:r w:rsidR="00990482">
        <w:rPr>
          <w:lang w:val="en-GB"/>
        </w:rPr>
        <w:t>and return to the house because snipers started shooting at them. They claim that the dead bodies were in</w:t>
      </w:r>
      <w:r w:rsidR="00A53A20">
        <w:rPr>
          <w:lang w:val="en-GB"/>
        </w:rPr>
        <w:t xml:space="preserve"> a</w:t>
      </w:r>
      <w:r w:rsidR="00990482">
        <w:rPr>
          <w:lang w:val="en-GB"/>
        </w:rPr>
        <w:t xml:space="preserve"> poor condition and had already started decomposing. Th</w:t>
      </w:r>
      <w:r w:rsidR="003656D7">
        <w:rPr>
          <w:lang w:val="en-GB"/>
        </w:rPr>
        <w:t>at</w:t>
      </w:r>
      <w:r w:rsidR="00990482">
        <w:rPr>
          <w:lang w:val="en-GB"/>
        </w:rPr>
        <w:t xml:space="preserve"> </w:t>
      </w:r>
      <w:r w:rsidR="003656D7">
        <w:rPr>
          <w:lang w:val="en-GB"/>
        </w:rPr>
        <w:t>wa</w:t>
      </w:r>
      <w:r w:rsidR="00990482">
        <w:rPr>
          <w:lang w:val="en-GB"/>
        </w:rPr>
        <w:t>s the last time that Ms. Kadirić saw her husband.</w:t>
      </w:r>
      <w:r w:rsidR="004372E6">
        <w:rPr>
          <w:lang w:val="en-GB"/>
        </w:rPr>
        <w:t xml:space="preserve"> </w:t>
      </w:r>
    </w:p>
    <w:p w14:paraId="6B0D7334" w14:textId="77777777" w:rsidR="00990482" w:rsidRDefault="006F3851">
      <w:pPr>
        <w:pStyle w:val="SingleTxtG"/>
        <w:rPr>
          <w:lang w:val="en-GB"/>
        </w:rPr>
      </w:pPr>
      <w:r>
        <w:rPr>
          <w:lang w:val="en-GB"/>
        </w:rPr>
        <w:t>2.4</w:t>
      </w:r>
      <w:r w:rsidR="00990482">
        <w:rPr>
          <w:lang w:val="en-GB"/>
        </w:rPr>
        <w:tab/>
        <w:t xml:space="preserve">In the following days, </w:t>
      </w:r>
      <w:r w:rsidR="003656D7">
        <w:rPr>
          <w:lang w:val="en-GB"/>
        </w:rPr>
        <w:t xml:space="preserve">VRS </w:t>
      </w:r>
      <w:r w:rsidR="00990482">
        <w:rPr>
          <w:lang w:val="en-GB"/>
        </w:rPr>
        <w:t xml:space="preserve">members returned to the authors’ house, took their valuables and threatened them. Then, the authors, together with others, were forced to walk in line down a road where all </w:t>
      </w:r>
      <w:r w:rsidR="00A53A20">
        <w:rPr>
          <w:lang w:val="en-GB"/>
        </w:rPr>
        <w:t xml:space="preserve">the </w:t>
      </w:r>
      <w:r w:rsidR="00990482">
        <w:rPr>
          <w:lang w:val="en-GB"/>
        </w:rPr>
        <w:t xml:space="preserve">dead bodies had been piled. They were taken to the </w:t>
      </w:r>
      <w:r w:rsidR="00545E84" w:rsidRPr="000D6918">
        <w:rPr>
          <w:lang w:val="en-GB"/>
        </w:rPr>
        <w:t>Trnopolje</w:t>
      </w:r>
      <w:r w:rsidR="00545E84">
        <w:rPr>
          <w:lang w:val="en-GB"/>
        </w:rPr>
        <w:t xml:space="preserve"> </w:t>
      </w:r>
      <w:r w:rsidR="00990482">
        <w:rPr>
          <w:lang w:val="en-GB"/>
        </w:rPr>
        <w:t>concentration camp, where they remained for about 21 days. The authors further claim that, in the camp, they were subjected to ill-treatment and forced to live in inhuman conditions. Ms</w:t>
      </w:r>
      <w:r w:rsidR="00D906A4">
        <w:rPr>
          <w:lang w:val="en-GB"/>
        </w:rPr>
        <w:t>.</w:t>
      </w:r>
      <w:r w:rsidR="00990482" w:rsidRPr="003F483A">
        <w:rPr>
          <w:lang w:val="en-GB"/>
        </w:rPr>
        <w:t xml:space="preserve"> </w:t>
      </w:r>
      <w:r w:rsidR="00990482">
        <w:rPr>
          <w:lang w:val="en-GB"/>
        </w:rPr>
        <w:t xml:space="preserve">Kadirić and her children were then transferred to a refugee camp in </w:t>
      </w:r>
      <w:r w:rsidR="00990482" w:rsidRPr="00545E84">
        <w:rPr>
          <w:lang w:val="en-GB"/>
        </w:rPr>
        <w:t>Travnik</w:t>
      </w:r>
      <w:r w:rsidR="00990482">
        <w:rPr>
          <w:lang w:val="en-GB"/>
        </w:rPr>
        <w:t>. While in the camp, Ms</w:t>
      </w:r>
      <w:r w:rsidR="00D906A4">
        <w:rPr>
          <w:lang w:val="en-GB"/>
        </w:rPr>
        <w:t>.</w:t>
      </w:r>
      <w:r w:rsidR="00990482">
        <w:rPr>
          <w:lang w:val="en-GB"/>
        </w:rPr>
        <w:t xml:space="preserve"> Kadirić reported for the first time her husband as missing to the authorities in charge of the camp. Afterwards, Ms</w:t>
      </w:r>
      <w:r w:rsidR="00D906A4">
        <w:rPr>
          <w:lang w:val="en-GB"/>
        </w:rPr>
        <w:t>.</w:t>
      </w:r>
      <w:r w:rsidR="00990482" w:rsidRPr="00D44E0C">
        <w:rPr>
          <w:lang w:val="en-GB"/>
        </w:rPr>
        <w:t xml:space="preserve"> </w:t>
      </w:r>
      <w:r w:rsidR="00990482">
        <w:rPr>
          <w:lang w:val="en-GB"/>
        </w:rPr>
        <w:t>Kadirić, together with her children, managed to leave the camp and to flee to Germany, where Ms</w:t>
      </w:r>
      <w:r w:rsidR="00D906A4">
        <w:rPr>
          <w:lang w:val="en-GB"/>
        </w:rPr>
        <w:t>.</w:t>
      </w:r>
      <w:r w:rsidR="00990482">
        <w:rPr>
          <w:lang w:val="en-GB"/>
        </w:rPr>
        <w:t xml:space="preserve"> Kadirić’s father lived. In Germany, Ms</w:t>
      </w:r>
      <w:r w:rsidR="00D906A4">
        <w:rPr>
          <w:lang w:val="en-GB"/>
        </w:rPr>
        <w:t>.</w:t>
      </w:r>
      <w:r w:rsidR="00990482">
        <w:rPr>
          <w:lang w:val="en-GB"/>
        </w:rPr>
        <w:t xml:space="preserve"> Kadirić met with a person from </w:t>
      </w:r>
      <w:r w:rsidR="00990482" w:rsidRPr="007A43F4">
        <w:rPr>
          <w:lang w:val="en-GB"/>
        </w:rPr>
        <w:t xml:space="preserve">her village, V.H., who told her that </w:t>
      </w:r>
      <w:r w:rsidR="00990482" w:rsidRPr="007A43F4">
        <w:rPr>
          <w:lang w:val="en-GB"/>
        </w:rPr>
        <w:lastRenderedPageBreak/>
        <w:t xml:space="preserve">he was among the men </w:t>
      </w:r>
      <w:r w:rsidR="00641E73">
        <w:rPr>
          <w:lang w:val="en-GB"/>
        </w:rPr>
        <w:t>who</w:t>
      </w:r>
      <w:r w:rsidR="00641E73" w:rsidRPr="007A43F4">
        <w:rPr>
          <w:lang w:val="en-GB"/>
        </w:rPr>
        <w:t xml:space="preserve"> </w:t>
      </w:r>
      <w:r w:rsidR="00AA516F">
        <w:rPr>
          <w:lang w:val="en-GB"/>
        </w:rPr>
        <w:t>had be</w:t>
      </w:r>
      <w:r w:rsidR="007679EF">
        <w:rPr>
          <w:lang w:val="en-GB"/>
        </w:rPr>
        <w:t>e</w:t>
      </w:r>
      <w:r w:rsidR="00AA516F">
        <w:rPr>
          <w:lang w:val="en-GB"/>
        </w:rPr>
        <w:t>n</w:t>
      </w:r>
      <w:r w:rsidR="00AA516F" w:rsidRPr="007A43F4">
        <w:rPr>
          <w:lang w:val="en-GB"/>
        </w:rPr>
        <w:t xml:space="preserve"> </w:t>
      </w:r>
      <w:r w:rsidR="00990482" w:rsidRPr="007A43F4">
        <w:rPr>
          <w:lang w:val="en-GB"/>
        </w:rPr>
        <w:t xml:space="preserve">forced to place the corpses of those killed in </w:t>
      </w:r>
      <w:r w:rsidR="00990482" w:rsidRPr="00545E84">
        <w:rPr>
          <w:lang w:val="en-GB"/>
        </w:rPr>
        <w:t>Rizvanovići</w:t>
      </w:r>
      <w:r w:rsidR="00990482" w:rsidRPr="007A43F4">
        <w:rPr>
          <w:lang w:val="en-GB"/>
        </w:rPr>
        <w:t>, including her husband</w:t>
      </w:r>
      <w:r w:rsidR="003656D7">
        <w:rPr>
          <w:lang w:val="en-GB"/>
        </w:rPr>
        <w:t xml:space="preserve">, </w:t>
      </w:r>
      <w:r w:rsidR="003656D7" w:rsidRPr="007A43F4">
        <w:rPr>
          <w:lang w:val="en-GB"/>
        </w:rPr>
        <w:t>in trucks</w:t>
      </w:r>
      <w:r w:rsidR="00990482" w:rsidRPr="007A43F4">
        <w:rPr>
          <w:lang w:val="en-GB"/>
        </w:rPr>
        <w:t>. Th</w:t>
      </w:r>
      <w:r w:rsidR="00641E73">
        <w:rPr>
          <w:lang w:val="en-GB"/>
        </w:rPr>
        <w:t>at</w:t>
      </w:r>
      <w:r w:rsidR="00990482" w:rsidRPr="007A43F4">
        <w:rPr>
          <w:lang w:val="en-GB"/>
        </w:rPr>
        <w:t xml:space="preserve"> </w:t>
      </w:r>
      <w:r w:rsidR="00641E73">
        <w:rPr>
          <w:lang w:val="en-GB"/>
        </w:rPr>
        <w:t>wa</w:t>
      </w:r>
      <w:r w:rsidR="00990482" w:rsidRPr="007A43F4">
        <w:rPr>
          <w:lang w:val="en-GB"/>
        </w:rPr>
        <w:t xml:space="preserve">s the last time that the body of Ermin Kadirić </w:t>
      </w:r>
      <w:r w:rsidR="00641E73">
        <w:rPr>
          <w:lang w:val="en-GB"/>
        </w:rPr>
        <w:t>had been</w:t>
      </w:r>
      <w:r w:rsidR="00641E73" w:rsidRPr="007A43F4">
        <w:rPr>
          <w:lang w:val="en-GB"/>
        </w:rPr>
        <w:t xml:space="preserve"> </w:t>
      </w:r>
      <w:r w:rsidR="00990482" w:rsidRPr="007A43F4">
        <w:rPr>
          <w:lang w:val="en-GB"/>
        </w:rPr>
        <w:t xml:space="preserve">seen before </w:t>
      </w:r>
      <w:r w:rsidR="00641E73">
        <w:rPr>
          <w:lang w:val="en-GB"/>
        </w:rPr>
        <w:t>it was</w:t>
      </w:r>
      <w:r w:rsidR="00641E73" w:rsidRPr="007A43F4">
        <w:rPr>
          <w:lang w:val="en-GB"/>
        </w:rPr>
        <w:t xml:space="preserve"> </w:t>
      </w:r>
      <w:r w:rsidR="00990482" w:rsidRPr="007A43F4">
        <w:rPr>
          <w:lang w:val="en-GB"/>
        </w:rPr>
        <w:t>taken to an unknown destination.</w:t>
      </w:r>
      <w:r w:rsidR="004372E6">
        <w:rPr>
          <w:lang w:val="en-GB"/>
        </w:rPr>
        <w:t xml:space="preserve"> </w:t>
      </w:r>
    </w:p>
    <w:p w14:paraId="7E098979" w14:textId="77777777" w:rsidR="00990482" w:rsidRDefault="006F3851">
      <w:pPr>
        <w:pStyle w:val="SingleTxtG"/>
        <w:rPr>
          <w:lang w:val="en-GB"/>
        </w:rPr>
      </w:pPr>
      <w:r>
        <w:rPr>
          <w:lang w:val="en-GB"/>
        </w:rPr>
        <w:t>2.5</w:t>
      </w:r>
      <w:r w:rsidR="00990482">
        <w:rPr>
          <w:lang w:val="en-GB"/>
        </w:rPr>
        <w:tab/>
      </w:r>
      <w:r w:rsidR="00990482" w:rsidRPr="00324427">
        <w:rPr>
          <w:lang w:val="en-GB"/>
        </w:rPr>
        <w:t xml:space="preserve">The armed conflict </w:t>
      </w:r>
      <w:r w:rsidR="00990482" w:rsidRPr="000C1BA1">
        <w:t>came</w:t>
      </w:r>
      <w:r w:rsidR="00990482" w:rsidRPr="00324427">
        <w:rPr>
          <w:lang w:val="en-GB"/>
        </w:rPr>
        <w:t xml:space="preserve"> to an end in December 1995</w:t>
      </w:r>
      <w:r w:rsidR="00990482">
        <w:rPr>
          <w:lang w:val="en-GB"/>
        </w:rPr>
        <w:t xml:space="preserve">, </w:t>
      </w:r>
      <w:r w:rsidR="00990482" w:rsidRPr="00324427">
        <w:rPr>
          <w:lang w:val="en-GB"/>
        </w:rPr>
        <w:t xml:space="preserve">when the </w:t>
      </w:r>
      <w:r w:rsidR="00990482" w:rsidRPr="000E2F50">
        <w:rPr>
          <w:lang w:val="en-GB"/>
        </w:rPr>
        <w:t>General Framework Agreement for Peace in Bosnia and Herzegovina</w:t>
      </w:r>
      <w:r w:rsidR="00990482" w:rsidRPr="00324427">
        <w:rPr>
          <w:lang w:val="en-GB"/>
        </w:rPr>
        <w:t xml:space="preserve"> entered into force.</w:t>
      </w:r>
      <w:r w:rsidR="00990482" w:rsidRPr="00324427">
        <w:rPr>
          <w:rStyle w:val="FootnoteReference"/>
          <w:lang w:val="en-GB"/>
        </w:rPr>
        <w:footnoteReference w:id="7"/>
      </w:r>
      <w:r w:rsidR="00990482">
        <w:rPr>
          <w:lang w:val="en-GB"/>
        </w:rPr>
        <w:t xml:space="preserve"> Thereafter, the authors travelled several times to Bosnia and Herzegovina. They resided in the State party intermittently. They claim that they reported the arbitrary deprivation of liberty, ill-treatment, arbitrary killing and the subsequent removal and concealment of the mortal remains of Ermin Kadirić </w:t>
      </w:r>
      <w:r w:rsidR="00641E73">
        <w:rPr>
          <w:lang w:val="en-GB"/>
        </w:rPr>
        <w:t xml:space="preserve">to </w:t>
      </w:r>
      <w:r w:rsidR="00EF07E4">
        <w:rPr>
          <w:lang w:val="en-GB"/>
        </w:rPr>
        <w:t xml:space="preserve">the </w:t>
      </w:r>
      <w:r w:rsidR="00990482">
        <w:rPr>
          <w:lang w:val="en-GB"/>
        </w:rPr>
        <w:t xml:space="preserve">domestic authorities and other institutions dealing with missing people. In 1996, they also reported the </w:t>
      </w:r>
      <w:r w:rsidR="00990482" w:rsidRPr="007A43F4">
        <w:rPr>
          <w:lang w:val="en-GB"/>
        </w:rPr>
        <w:t>disappearance of Ermin</w:t>
      </w:r>
      <w:r w:rsidR="00990482" w:rsidRPr="00C67B71">
        <w:rPr>
          <w:lang w:val="en-GB"/>
        </w:rPr>
        <w:t xml:space="preserve"> Kadirić</w:t>
      </w:r>
      <w:r w:rsidR="00990482">
        <w:rPr>
          <w:lang w:val="en-GB"/>
        </w:rPr>
        <w:t>’s mortal remains to the International Committee of the Red Cross (</w:t>
      </w:r>
      <w:r w:rsidR="00990482" w:rsidRPr="007679EF">
        <w:rPr>
          <w:lang w:val="en-GB"/>
        </w:rPr>
        <w:t>ICRC</w:t>
      </w:r>
      <w:r w:rsidR="00990482">
        <w:rPr>
          <w:lang w:val="en-GB"/>
        </w:rPr>
        <w:t xml:space="preserve">) and the local </w:t>
      </w:r>
      <w:r w:rsidR="00990482" w:rsidRPr="001448B2">
        <w:rPr>
          <w:lang w:val="en-GB"/>
        </w:rPr>
        <w:t xml:space="preserve">Red Cross of Prijedor in </w:t>
      </w:r>
      <w:r w:rsidR="00990482" w:rsidRPr="006C6EF4">
        <w:rPr>
          <w:lang w:val="en-GB"/>
        </w:rPr>
        <w:t>Luška Palanka</w:t>
      </w:r>
      <w:r w:rsidR="00990482">
        <w:rPr>
          <w:lang w:val="en-GB"/>
        </w:rPr>
        <w:t xml:space="preserve">. </w:t>
      </w:r>
      <w:r w:rsidR="00EF07E4">
        <w:rPr>
          <w:lang w:val="en-GB"/>
        </w:rPr>
        <w:t>At the time of the authors’ submission</w:t>
      </w:r>
      <w:r w:rsidR="00990482">
        <w:rPr>
          <w:lang w:val="en-GB"/>
        </w:rPr>
        <w:t xml:space="preserve">, Ermin Kadirić </w:t>
      </w:r>
      <w:r w:rsidR="003656D7">
        <w:rPr>
          <w:lang w:val="en-GB"/>
        </w:rPr>
        <w:t>wa</w:t>
      </w:r>
      <w:r w:rsidR="00990482">
        <w:rPr>
          <w:lang w:val="en-GB"/>
        </w:rPr>
        <w:t xml:space="preserve">s registered </w:t>
      </w:r>
      <w:r w:rsidR="00EF07E4">
        <w:rPr>
          <w:lang w:val="en-GB"/>
        </w:rPr>
        <w:t xml:space="preserve">with </w:t>
      </w:r>
      <w:r w:rsidR="00990482">
        <w:rPr>
          <w:lang w:val="en-GB"/>
        </w:rPr>
        <w:t xml:space="preserve">ICRC and </w:t>
      </w:r>
      <w:r w:rsidR="00EF07E4">
        <w:rPr>
          <w:lang w:val="en-GB"/>
        </w:rPr>
        <w:t xml:space="preserve">the </w:t>
      </w:r>
      <w:r w:rsidR="00990482" w:rsidRPr="001448B2">
        <w:rPr>
          <w:lang w:val="en-GB"/>
        </w:rPr>
        <w:t>Missing Persons Institute (MPI)</w:t>
      </w:r>
      <w:r w:rsidR="00990482">
        <w:rPr>
          <w:lang w:val="en-GB"/>
        </w:rPr>
        <w:t xml:space="preserve"> as a missing person.</w:t>
      </w:r>
      <w:r w:rsidR="00990482">
        <w:rPr>
          <w:rStyle w:val="FootnoteReference"/>
          <w:lang w:val="en-GB"/>
        </w:rPr>
        <w:footnoteReference w:id="8"/>
      </w:r>
      <w:r w:rsidR="00990482">
        <w:rPr>
          <w:lang w:val="en-GB"/>
        </w:rPr>
        <w:t xml:space="preserve"> </w:t>
      </w:r>
    </w:p>
    <w:p w14:paraId="4EEBE343" w14:textId="77777777" w:rsidR="00990482" w:rsidRDefault="006F3851">
      <w:pPr>
        <w:pStyle w:val="SingleTxtG"/>
        <w:rPr>
          <w:lang w:val="en-GB"/>
        </w:rPr>
      </w:pPr>
      <w:r>
        <w:rPr>
          <w:lang w:val="en-GB"/>
        </w:rPr>
        <w:t>2.6</w:t>
      </w:r>
      <w:r w:rsidR="00990482">
        <w:rPr>
          <w:lang w:val="en-GB"/>
        </w:rPr>
        <w:tab/>
        <w:t>On an unspecified date, Ms</w:t>
      </w:r>
      <w:r w:rsidR="00D906A4">
        <w:rPr>
          <w:lang w:val="en-GB"/>
        </w:rPr>
        <w:t>.</w:t>
      </w:r>
      <w:r w:rsidR="00990482">
        <w:rPr>
          <w:lang w:val="en-GB"/>
        </w:rPr>
        <w:t xml:space="preserve"> Kadirić filed an application before the Municipal Court in </w:t>
      </w:r>
      <w:r w:rsidR="00990482" w:rsidRPr="001448B2">
        <w:rPr>
          <w:lang w:val="en-GB"/>
        </w:rPr>
        <w:t>Sanski Most</w:t>
      </w:r>
      <w:r w:rsidR="00990482">
        <w:rPr>
          <w:lang w:val="en-GB"/>
        </w:rPr>
        <w:t xml:space="preserve"> requesting</w:t>
      </w:r>
      <w:r w:rsidR="003E31DC">
        <w:rPr>
          <w:lang w:val="en-GB"/>
        </w:rPr>
        <w:t xml:space="preserve"> that</w:t>
      </w:r>
      <w:r w:rsidR="00990482">
        <w:rPr>
          <w:lang w:val="en-GB"/>
        </w:rPr>
        <w:t xml:space="preserve"> her husband be declared dead. On 19 December 1997, the Court declared Ermin Kadirić dead, fixing the date of his death </w:t>
      </w:r>
      <w:r w:rsidR="003E31DC">
        <w:rPr>
          <w:lang w:val="en-GB"/>
        </w:rPr>
        <w:t xml:space="preserve">as </w:t>
      </w:r>
      <w:r w:rsidR="00990482">
        <w:rPr>
          <w:lang w:val="en-GB"/>
        </w:rPr>
        <w:t>20 July 1992. The Court noted that Ms</w:t>
      </w:r>
      <w:r w:rsidR="00D906A4">
        <w:rPr>
          <w:lang w:val="en-GB"/>
        </w:rPr>
        <w:t>.</w:t>
      </w:r>
      <w:r w:rsidR="00990482" w:rsidRPr="00D44E0C">
        <w:rPr>
          <w:lang w:val="en-GB"/>
        </w:rPr>
        <w:t xml:space="preserve"> </w:t>
      </w:r>
      <w:r w:rsidR="00990482">
        <w:rPr>
          <w:lang w:val="en-GB"/>
        </w:rPr>
        <w:t>Kadirić</w:t>
      </w:r>
      <w:r w:rsidR="00990482" w:rsidDel="00DC23DB">
        <w:rPr>
          <w:lang w:val="en-GB"/>
        </w:rPr>
        <w:t xml:space="preserve"> </w:t>
      </w:r>
      <w:r w:rsidR="00990482">
        <w:rPr>
          <w:lang w:val="en-GB"/>
        </w:rPr>
        <w:t>had alleged that</w:t>
      </w:r>
      <w:r w:rsidR="003E31DC">
        <w:rPr>
          <w:lang w:val="en-GB"/>
        </w:rPr>
        <w:t>,</w:t>
      </w:r>
      <w:r w:rsidR="00990482">
        <w:rPr>
          <w:lang w:val="en-GB"/>
        </w:rPr>
        <w:t xml:space="preserve"> on 20 July 1992</w:t>
      </w:r>
      <w:r w:rsidR="003E31DC">
        <w:rPr>
          <w:lang w:val="en-GB"/>
        </w:rPr>
        <w:t>,</w:t>
      </w:r>
      <w:r w:rsidR="00990482">
        <w:rPr>
          <w:lang w:val="en-GB"/>
        </w:rPr>
        <w:t xml:space="preserve"> two soldiers had taken her husband </w:t>
      </w:r>
      <w:r w:rsidR="005007AA">
        <w:rPr>
          <w:lang w:val="en-GB"/>
        </w:rPr>
        <w:t>from</w:t>
      </w:r>
      <w:r w:rsidR="00990482">
        <w:rPr>
          <w:lang w:val="en-GB"/>
        </w:rPr>
        <w:t xml:space="preserve"> their home and killed him </w:t>
      </w:r>
      <w:r w:rsidR="006109EB">
        <w:rPr>
          <w:lang w:val="en-GB"/>
        </w:rPr>
        <w:t xml:space="preserve">in the vicinity of </w:t>
      </w:r>
      <w:r w:rsidR="00990482">
        <w:rPr>
          <w:lang w:val="en-GB"/>
        </w:rPr>
        <w:t xml:space="preserve">the </w:t>
      </w:r>
      <w:r w:rsidR="001448B2" w:rsidRPr="00AC2668">
        <w:rPr>
          <w:lang w:val="en-GB"/>
        </w:rPr>
        <w:t>Patrija</w:t>
      </w:r>
      <w:r w:rsidR="001448B2">
        <w:rPr>
          <w:lang w:val="en-GB"/>
        </w:rPr>
        <w:t xml:space="preserve"> </w:t>
      </w:r>
      <w:r w:rsidR="00990482" w:rsidRPr="006C6EF4">
        <w:rPr>
          <w:lang w:val="en-GB"/>
        </w:rPr>
        <w:t xml:space="preserve">coffee </w:t>
      </w:r>
      <w:r w:rsidR="006C6EF4">
        <w:rPr>
          <w:lang w:val="en-GB"/>
        </w:rPr>
        <w:t>shop</w:t>
      </w:r>
      <w:r w:rsidR="00990482">
        <w:rPr>
          <w:lang w:val="en-GB"/>
        </w:rPr>
        <w:t xml:space="preserve">. It also accepted the statements provided by two witnesses presented by the author, who confirmed her account and pointed out that Ermin Kadirić </w:t>
      </w:r>
      <w:r w:rsidR="003E31DC">
        <w:rPr>
          <w:lang w:val="en-GB"/>
        </w:rPr>
        <w:t>had been</w:t>
      </w:r>
      <w:r w:rsidR="00990482">
        <w:rPr>
          <w:lang w:val="en-GB"/>
        </w:rPr>
        <w:t xml:space="preserve"> easily recogniz</w:t>
      </w:r>
      <w:r w:rsidR="00EE3CA4">
        <w:rPr>
          <w:lang w:val="en-GB"/>
        </w:rPr>
        <w:t>able</w:t>
      </w:r>
      <w:r w:rsidR="00990482">
        <w:rPr>
          <w:lang w:val="en-GB"/>
        </w:rPr>
        <w:t xml:space="preserve"> among the other bodies </w:t>
      </w:r>
      <w:r w:rsidR="00046923">
        <w:rPr>
          <w:lang w:val="en-GB"/>
        </w:rPr>
        <w:t xml:space="preserve">because of </w:t>
      </w:r>
      <w:r w:rsidR="00990482">
        <w:rPr>
          <w:lang w:val="en-GB"/>
        </w:rPr>
        <w:t xml:space="preserve">his coat and the winter boots he wore, and that he had gunshot wounds </w:t>
      </w:r>
      <w:r w:rsidR="00046923">
        <w:rPr>
          <w:lang w:val="en-GB"/>
        </w:rPr>
        <w:t xml:space="preserve">to </w:t>
      </w:r>
      <w:r w:rsidR="00990482">
        <w:rPr>
          <w:lang w:val="en-GB"/>
        </w:rPr>
        <w:t xml:space="preserve">his back and the lower part of his head. In 2001, he was </w:t>
      </w:r>
      <w:r w:rsidR="00EE3CA4">
        <w:rPr>
          <w:lang w:val="en-GB"/>
        </w:rPr>
        <w:t xml:space="preserve">entered </w:t>
      </w:r>
      <w:r w:rsidR="00990482">
        <w:rPr>
          <w:lang w:val="en-GB"/>
        </w:rPr>
        <w:t xml:space="preserve">as dead in the </w:t>
      </w:r>
      <w:r w:rsidR="00990482" w:rsidRPr="006C6EF4">
        <w:rPr>
          <w:lang w:val="en-GB"/>
        </w:rPr>
        <w:t>Parish Registry in Prijedor</w:t>
      </w:r>
      <w:r w:rsidR="00990482">
        <w:rPr>
          <w:lang w:val="en-GB"/>
        </w:rPr>
        <w:t>.</w:t>
      </w:r>
      <w:r w:rsidR="00990482" w:rsidRPr="00E772C4">
        <w:rPr>
          <w:lang w:val="en-GB"/>
        </w:rPr>
        <w:t xml:space="preserve"> </w:t>
      </w:r>
      <w:r w:rsidR="00990482">
        <w:rPr>
          <w:lang w:val="en-GB"/>
        </w:rPr>
        <w:t xml:space="preserve">The authors claim that obtaining a certificate of death was </w:t>
      </w:r>
      <w:r w:rsidR="00990482" w:rsidRPr="00DF2266">
        <w:rPr>
          <w:lang w:val="en-GB"/>
        </w:rPr>
        <w:t>de facto</w:t>
      </w:r>
      <w:r w:rsidR="00990482">
        <w:rPr>
          <w:lang w:val="en-GB"/>
        </w:rPr>
        <w:t xml:space="preserve"> compulsory in order to </w:t>
      </w:r>
      <w:r w:rsidR="00046923">
        <w:rPr>
          <w:lang w:val="en-GB"/>
        </w:rPr>
        <w:t>obtain</w:t>
      </w:r>
      <w:r w:rsidR="00990482">
        <w:rPr>
          <w:lang w:val="en-GB"/>
        </w:rPr>
        <w:t xml:space="preserve"> a disability pension in the Republika Srpska, pursuant to </w:t>
      </w:r>
      <w:r w:rsidR="00990482" w:rsidRPr="00324427">
        <w:rPr>
          <w:lang w:val="en-GB"/>
        </w:rPr>
        <w:t xml:space="preserve">article 25 of the </w:t>
      </w:r>
      <w:r w:rsidR="00990482" w:rsidRPr="006C6EF4">
        <w:rPr>
          <w:lang w:val="en-GB"/>
        </w:rPr>
        <w:t>Law on the Protection of Civilian Victims of War</w:t>
      </w:r>
      <w:r w:rsidR="00990482" w:rsidRPr="00324427">
        <w:rPr>
          <w:lang w:val="en-GB"/>
        </w:rPr>
        <w:t xml:space="preserve"> and </w:t>
      </w:r>
      <w:r w:rsidR="00046923">
        <w:rPr>
          <w:lang w:val="en-GB"/>
        </w:rPr>
        <w:t xml:space="preserve">article </w:t>
      </w:r>
      <w:r w:rsidR="00990482" w:rsidRPr="00324427">
        <w:rPr>
          <w:lang w:val="en-GB"/>
        </w:rPr>
        <w:t xml:space="preserve">190 of the </w:t>
      </w:r>
      <w:r w:rsidR="00990482" w:rsidRPr="00251E7C">
        <w:rPr>
          <w:lang w:val="en-GB"/>
        </w:rPr>
        <w:t>Law on Administrative Procedure</w:t>
      </w:r>
      <w:r w:rsidR="00990482">
        <w:rPr>
          <w:lang w:val="en-GB"/>
        </w:rPr>
        <w:t xml:space="preserve">, since </w:t>
      </w:r>
      <w:r w:rsidR="00046923">
        <w:rPr>
          <w:lang w:val="en-GB"/>
        </w:rPr>
        <w:t xml:space="preserve">that </w:t>
      </w:r>
      <w:r w:rsidR="00990482">
        <w:rPr>
          <w:lang w:val="en-GB"/>
        </w:rPr>
        <w:t>is the only evidence accepted by courts</w:t>
      </w:r>
      <w:r w:rsidR="00E62767">
        <w:rPr>
          <w:lang w:val="en-GB"/>
        </w:rPr>
        <w:t xml:space="preserve"> in deciding</w:t>
      </w:r>
      <w:r w:rsidR="00990482">
        <w:rPr>
          <w:lang w:val="en-GB"/>
        </w:rPr>
        <w:t xml:space="preserve"> to award</w:t>
      </w:r>
      <w:r w:rsidR="00E62767">
        <w:rPr>
          <w:lang w:val="en-GB"/>
        </w:rPr>
        <w:t xml:space="preserve"> a</w:t>
      </w:r>
      <w:r w:rsidR="00990482">
        <w:rPr>
          <w:lang w:val="en-GB"/>
        </w:rPr>
        <w:t xml:space="preserve"> monthly pension to</w:t>
      </w:r>
      <w:r w:rsidR="00E62767">
        <w:rPr>
          <w:lang w:val="en-GB"/>
        </w:rPr>
        <w:t xml:space="preserve"> the</w:t>
      </w:r>
      <w:r w:rsidR="00990482">
        <w:rPr>
          <w:lang w:val="en-GB"/>
        </w:rPr>
        <w:t xml:space="preserve"> relatives of missing persons, who, therefore, are obliged to undergo this painful procedure in order to </w:t>
      </w:r>
      <w:r w:rsidR="00C65C5F">
        <w:rPr>
          <w:lang w:val="en-GB"/>
        </w:rPr>
        <w:t xml:space="preserve">have </w:t>
      </w:r>
      <w:r w:rsidR="00990482">
        <w:rPr>
          <w:lang w:val="en-GB"/>
        </w:rPr>
        <w:t>their rights</w:t>
      </w:r>
      <w:r w:rsidR="00C65C5F">
        <w:rPr>
          <w:lang w:val="en-GB"/>
        </w:rPr>
        <w:t xml:space="preserve"> respected</w:t>
      </w:r>
      <w:r w:rsidR="00990482">
        <w:rPr>
          <w:lang w:val="en-GB"/>
        </w:rPr>
        <w:t xml:space="preserve">. </w:t>
      </w:r>
    </w:p>
    <w:p w14:paraId="4A7A685E" w14:textId="77777777" w:rsidR="00990482" w:rsidRDefault="006F3851">
      <w:pPr>
        <w:pStyle w:val="SingleTxtG"/>
        <w:rPr>
          <w:lang w:val="en-GB"/>
        </w:rPr>
      </w:pPr>
      <w:r>
        <w:rPr>
          <w:lang w:val="en-GB"/>
        </w:rPr>
        <w:t>2.7</w:t>
      </w:r>
      <w:r w:rsidR="00990482">
        <w:rPr>
          <w:lang w:val="en-GB"/>
        </w:rPr>
        <w:tab/>
        <w:t xml:space="preserve">In 2001, the authors and other relatives gave DNA samples to facilitate the process of </w:t>
      </w:r>
      <w:r w:rsidR="00E62767">
        <w:rPr>
          <w:lang w:val="en-GB"/>
        </w:rPr>
        <w:t xml:space="preserve">the </w:t>
      </w:r>
      <w:r w:rsidR="00990482">
        <w:rPr>
          <w:lang w:val="en-GB"/>
        </w:rPr>
        <w:t xml:space="preserve">exhumation and identification of the mortal remains of Ermin Kadirić. </w:t>
      </w:r>
      <w:r w:rsidR="00C65C5F">
        <w:rPr>
          <w:lang w:val="en-GB"/>
        </w:rPr>
        <w:t xml:space="preserve">In </w:t>
      </w:r>
      <w:r w:rsidR="00990482">
        <w:rPr>
          <w:lang w:val="en-GB"/>
        </w:rPr>
        <w:t>2005 and 2006, Ms</w:t>
      </w:r>
      <w:r w:rsidR="00D906A4">
        <w:rPr>
          <w:lang w:val="en-GB"/>
        </w:rPr>
        <w:t>.</w:t>
      </w:r>
      <w:r w:rsidR="00990482">
        <w:rPr>
          <w:lang w:val="en-GB"/>
        </w:rPr>
        <w:t xml:space="preserve"> Kadirić visited the </w:t>
      </w:r>
      <w:r w:rsidR="00ED785F" w:rsidRPr="00ED785F">
        <w:rPr>
          <w:lang w:val="en-GB"/>
        </w:rPr>
        <w:t xml:space="preserve">Šejkovača </w:t>
      </w:r>
      <w:r w:rsidR="00990482">
        <w:rPr>
          <w:lang w:val="en-GB"/>
        </w:rPr>
        <w:t xml:space="preserve">facilities of the </w:t>
      </w:r>
      <w:r w:rsidR="00990482" w:rsidRPr="00ED785F">
        <w:rPr>
          <w:lang w:val="en-GB"/>
        </w:rPr>
        <w:t xml:space="preserve">International Commission on Missing Persons </w:t>
      </w:r>
      <w:r w:rsidR="00ED785F">
        <w:rPr>
          <w:lang w:val="en-GB"/>
        </w:rPr>
        <w:t xml:space="preserve">in </w:t>
      </w:r>
      <w:r w:rsidR="00990482" w:rsidRPr="00ED785F">
        <w:rPr>
          <w:lang w:val="en-GB"/>
        </w:rPr>
        <w:t>Sanski Most</w:t>
      </w:r>
      <w:r w:rsidR="00990482">
        <w:rPr>
          <w:lang w:val="en-GB"/>
        </w:rPr>
        <w:t xml:space="preserve">, where the mortal remains exhumed in the region of </w:t>
      </w:r>
      <w:r w:rsidR="00990482" w:rsidRPr="001E3FD5">
        <w:rPr>
          <w:lang w:val="en-GB"/>
        </w:rPr>
        <w:t>Bos</w:t>
      </w:r>
      <w:r w:rsidR="001E3FD5">
        <w:rPr>
          <w:lang w:val="en-GB"/>
        </w:rPr>
        <w:t>nian</w:t>
      </w:r>
      <w:r w:rsidR="00990482" w:rsidRPr="001E3FD5">
        <w:rPr>
          <w:lang w:val="en-GB"/>
        </w:rPr>
        <w:t xml:space="preserve"> Krajina</w:t>
      </w:r>
      <w:r w:rsidR="00990482">
        <w:rPr>
          <w:lang w:val="en-GB"/>
        </w:rPr>
        <w:t xml:space="preserve"> were kept. She tried to identify anything pertaining to her husband, without success. The authors</w:t>
      </w:r>
      <w:r w:rsidR="00990482" w:rsidRPr="00324427">
        <w:rPr>
          <w:lang w:val="en-GB"/>
        </w:rPr>
        <w:t xml:space="preserve"> claim </w:t>
      </w:r>
      <w:r w:rsidR="00990482">
        <w:rPr>
          <w:lang w:val="en-GB"/>
        </w:rPr>
        <w:t xml:space="preserve">that the Red Cross shared the information concerning Ermin Kadirić’s case with the local authorities </w:t>
      </w:r>
      <w:r w:rsidR="00412FB7">
        <w:rPr>
          <w:lang w:val="en-GB"/>
        </w:rPr>
        <w:t xml:space="preserve">in </w:t>
      </w:r>
      <w:r w:rsidR="00990482">
        <w:rPr>
          <w:lang w:val="en-GB"/>
        </w:rPr>
        <w:t>1992. A</w:t>
      </w:r>
      <w:r w:rsidR="00990482" w:rsidRPr="00324427">
        <w:rPr>
          <w:lang w:val="en-GB"/>
        </w:rPr>
        <w:t>lthough the</w:t>
      </w:r>
      <w:r w:rsidR="00990482">
        <w:rPr>
          <w:lang w:val="en-GB"/>
        </w:rPr>
        <w:t>y</w:t>
      </w:r>
      <w:r w:rsidR="00990482" w:rsidRPr="00324427">
        <w:rPr>
          <w:lang w:val="en-GB"/>
        </w:rPr>
        <w:t xml:space="preserve"> were aware of </w:t>
      </w:r>
      <w:r w:rsidR="00990482">
        <w:rPr>
          <w:lang w:val="en-GB"/>
        </w:rPr>
        <w:t xml:space="preserve">the reports filed by the authors, </w:t>
      </w:r>
      <w:r w:rsidR="00412FB7">
        <w:rPr>
          <w:lang w:val="en-GB"/>
        </w:rPr>
        <w:t xml:space="preserve">the local authorities carried out </w:t>
      </w:r>
      <w:r w:rsidR="00990482" w:rsidRPr="00324427">
        <w:rPr>
          <w:lang w:val="en-GB"/>
        </w:rPr>
        <w:t xml:space="preserve">no </w:t>
      </w:r>
      <w:r w:rsidR="00990482" w:rsidRPr="00DF2266">
        <w:rPr>
          <w:lang w:val="en-GB"/>
        </w:rPr>
        <w:t>ex officio</w:t>
      </w:r>
      <w:r w:rsidR="00990482" w:rsidRPr="00324427">
        <w:rPr>
          <w:lang w:val="en-GB"/>
        </w:rPr>
        <w:t xml:space="preserve"> investigation in order to locate</w:t>
      </w:r>
      <w:r w:rsidR="00990482">
        <w:rPr>
          <w:lang w:val="en-GB"/>
        </w:rPr>
        <w:t>, exhume, identify and return his mortal remains to his family. Further</w:t>
      </w:r>
      <w:r w:rsidR="00412FB7">
        <w:rPr>
          <w:lang w:val="en-GB"/>
        </w:rPr>
        <w:t>more</w:t>
      </w:r>
      <w:r w:rsidR="00990482">
        <w:rPr>
          <w:lang w:val="en-GB"/>
        </w:rPr>
        <w:t>, to date</w:t>
      </w:r>
      <w:r w:rsidR="008B7695">
        <w:rPr>
          <w:lang w:val="en-GB"/>
        </w:rPr>
        <w:t>,</w:t>
      </w:r>
      <w:r w:rsidR="00990482">
        <w:rPr>
          <w:lang w:val="en-GB"/>
        </w:rPr>
        <w:t xml:space="preserve"> no serious investigation has been carried out regarding the arbitrary deprivation of liberty, ill-treatment, arbitrary execution and the subsequent removal and concealment</w:t>
      </w:r>
      <w:r w:rsidR="00C65C5F">
        <w:rPr>
          <w:lang w:val="en-GB"/>
        </w:rPr>
        <w:t xml:space="preserve"> of</w:t>
      </w:r>
      <w:r w:rsidR="00990482">
        <w:rPr>
          <w:lang w:val="en-GB"/>
        </w:rPr>
        <w:t xml:space="preserve"> his mortal remains</w:t>
      </w:r>
      <w:r w:rsidR="00990482" w:rsidRPr="00324427">
        <w:rPr>
          <w:lang w:val="en-GB"/>
        </w:rPr>
        <w:t xml:space="preserve">. </w:t>
      </w:r>
      <w:r w:rsidR="00990482">
        <w:rPr>
          <w:lang w:val="en-GB"/>
        </w:rPr>
        <w:t>Those responsible have not been summoned, indicted or convicted.</w:t>
      </w:r>
    </w:p>
    <w:p w14:paraId="5502AE9F" w14:textId="77777777" w:rsidR="00990482" w:rsidRDefault="00990482">
      <w:pPr>
        <w:pStyle w:val="SingleTxtG"/>
        <w:rPr>
          <w:lang w:val="en-GB"/>
        </w:rPr>
      </w:pPr>
      <w:r>
        <w:rPr>
          <w:lang w:val="en-GB"/>
        </w:rPr>
        <w:lastRenderedPageBreak/>
        <w:t>2.8</w:t>
      </w:r>
      <w:r w:rsidRPr="00324427">
        <w:rPr>
          <w:lang w:val="en-GB"/>
        </w:rPr>
        <w:tab/>
      </w:r>
      <w:r w:rsidRPr="009264BA">
        <w:rPr>
          <w:lang w:val="en-GB"/>
        </w:rPr>
        <w:t>On 20 February 2007</w:t>
      </w:r>
      <w:r>
        <w:rPr>
          <w:lang w:val="en-GB"/>
        </w:rPr>
        <w:t xml:space="preserve">, the Public Facility Centre for Social Work in Sanski Most granted Dino Kadirić and his brother a monthly disability pension of 283 </w:t>
      </w:r>
      <w:r w:rsidR="007679EF">
        <w:rPr>
          <w:lang w:val="en-GB"/>
        </w:rPr>
        <w:t>marka</w:t>
      </w:r>
      <w:r>
        <w:rPr>
          <w:lang w:val="en-GB"/>
        </w:rPr>
        <w:t>.</w:t>
      </w:r>
      <w:r>
        <w:rPr>
          <w:rStyle w:val="FootnoteReference"/>
          <w:lang w:val="en-GB"/>
        </w:rPr>
        <w:footnoteReference w:id="9"/>
      </w:r>
      <w:r>
        <w:rPr>
          <w:lang w:val="en-GB"/>
        </w:rPr>
        <w:t xml:space="preserve"> </w:t>
      </w:r>
      <w:r w:rsidRPr="00ED6C3B">
        <w:rPr>
          <w:lang w:val="en-GB"/>
        </w:rPr>
        <w:t xml:space="preserve">The right to </w:t>
      </w:r>
      <w:r w:rsidR="008B7695">
        <w:rPr>
          <w:lang w:val="en-GB"/>
        </w:rPr>
        <w:t xml:space="preserve">a </w:t>
      </w:r>
      <w:r w:rsidRPr="00ED6C3B">
        <w:rPr>
          <w:lang w:val="en-GB"/>
        </w:rPr>
        <w:t>monthly pension</w:t>
      </w:r>
      <w:r w:rsidR="008B7695">
        <w:rPr>
          <w:lang w:val="en-GB"/>
        </w:rPr>
        <w:t>,</w:t>
      </w:r>
      <w:r w:rsidR="008B7695" w:rsidRPr="00ED6C3B">
        <w:rPr>
          <w:lang w:val="en-GB"/>
        </w:rPr>
        <w:t xml:space="preserve"> starting on 1 </w:t>
      </w:r>
      <w:r w:rsidR="008B7695">
        <w:rPr>
          <w:lang w:val="en-GB"/>
        </w:rPr>
        <w:t>September 2006,</w:t>
      </w:r>
      <w:r w:rsidRPr="00ED6C3B">
        <w:rPr>
          <w:lang w:val="en-GB"/>
        </w:rPr>
        <w:t xml:space="preserve"> was awarded</w:t>
      </w:r>
      <w:r>
        <w:rPr>
          <w:lang w:val="en-GB"/>
        </w:rPr>
        <w:t xml:space="preserve"> to them</w:t>
      </w:r>
      <w:r w:rsidR="008B7695">
        <w:rPr>
          <w:lang w:val="en-GB"/>
        </w:rPr>
        <w:t xml:space="preserve"> </w:t>
      </w:r>
      <w:r>
        <w:rPr>
          <w:lang w:val="en-GB"/>
        </w:rPr>
        <w:t>as civilian victims of the war (for the killing of their father)</w:t>
      </w:r>
      <w:r w:rsidRPr="00ED6C3B">
        <w:rPr>
          <w:lang w:val="en-GB"/>
        </w:rPr>
        <w:t>. The author</w:t>
      </w:r>
      <w:r>
        <w:rPr>
          <w:lang w:val="en-GB"/>
        </w:rPr>
        <w:t>s</w:t>
      </w:r>
      <w:r w:rsidRPr="00ED6C3B">
        <w:rPr>
          <w:lang w:val="en-GB"/>
        </w:rPr>
        <w:t xml:space="preserve"> claim that such </w:t>
      </w:r>
      <w:r w:rsidR="008B7695">
        <w:rPr>
          <w:lang w:val="en-GB"/>
        </w:rPr>
        <w:t xml:space="preserve">a </w:t>
      </w:r>
      <w:r w:rsidRPr="00ED6C3B">
        <w:rPr>
          <w:lang w:val="en-GB"/>
        </w:rPr>
        <w:t xml:space="preserve">pension is a form of social assistance and cannot replace the adoption of adequate measures of reparation for the serious human rights violations suffered by </w:t>
      </w:r>
      <w:r>
        <w:rPr>
          <w:lang w:val="en-GB"/>
        </w:rPr>
        <w:t>their relative and by them</w:t>
      </w:r>
      <w:r w:rsidRPr="00ED6C3B">
        <w:rPr>
          <w:lang w:val="en-GB"/>
        </w:rPr>
        <w:t>.</w:t>
      </w:r>
      <w:r>
        <w:rPr>
          <w:lang w:val="en-GB"/>
        </w:rPr>
        <w:t xml:space="preserve"> </w:t>
      </w:r>
    </w:p>
    <w:p w14:paraId="62F1E6BF" w14:textId="77777777" w:rsidR="00990482" w:rsidRPr="00324427" w:rsidRDefault="006F3851" w:rsidP="00990482">
      <w:pPr>
        <w:pStyle w:val="SingleTxtG"/>
        <w:rPr>
          <w:lang w:val="en-GB"/>
        </w:rPr>
      </w:pPr>
      <w:r>
        <w:rPr>
          <w:lang w:val="en-GB"/>
        </w:rPr>
        <w:t>2.9</w:t>
      </w:r>
      <w:r w:rsidR="00990482">
        <w:rPr>
          <w:lang w:val="en-GB"/>
        </w:rPr>
        <w:tab/>
        <w:t xml:space="preserve">On </w:t>
      </w:r>
      <w:r w:rsidR="00990482" w:rsidRPr="00324427">
        <w:rPr>
          <w:lang w:val="en-GB"/>
        </w:rPr>
        <w:t xml:space="preserve">4 March 2008, </w:t>
      </w:r>
      <w:r w:rsidR="00990482">
        <w:rPr>
          <w:lang w:val="en-GB"/>
        </w:rPr>
        <w:t>Dino Kadirić</w:t>
      </w:r>
      <w:r w:rsidR="00990482" w:rsidRPr="00324427">
        <w:rPr>
          <w:lang w:val="en-GB"/>
        </w:rPr>
        <w:t xml:space="preserve"> applied to the </w:t>
      </w:r>
      <w:r w:rsidR="00990482" w:rsidRPr="00ED785F">
        <w:rPr>
          <w:lang w:val="en-GB"/>
        </w:rPr>
        <w:t>Human Rights Commission of the Constitutional Court of Bosnia and Herzegovina</w:t>
      </w:r>
      <w:r w:rsidR="00990482" w:rsidRPr="00324427">
        <w:rPr>
          <w:lang w:val="en-GB"/>
        </w:rPr>
        <w:t>, claiming</w:t>
      </w:r>
      <w:r w:rsidR="00990482">
        <w:rPr>
          <w:lang w:val="en-GB"/>
        </w:rPr>
        <w:t xml:space="preserve"> a</w:t>
      </w:r>
      <w:r w:rsidR="00990482" w:rsidRPr="00324427">
        <w:rPr>
          <w:lang w:val="en-GB"/>
        </w:rPr>
        <w:t xml:space="preserve"> </w:t>
      </w:r>
      <w:r w:rsidR="00990482" w:rsidRPr="00251E7C">
        <w:rPr>
          <w:lang w:val="en-GB"/>
        </w:rPr>
        <w:t xml:space="preserve">violation of articles 3 (prohibition of torture) and 8 </w:t>
      </w:r>
      <w:r w:rsidR="00990482" w:rsidRPr="00173531">
        <w:rPr>
          <w:lang w:val="en-GB"/>
        </w:rPr>
        <w:t>(right to respect for private and family life) of the European Convention on Human Rights</w:t>
      </w:r>
      <w:r w:rsidR="00990482" w:rsidRPr="00324427">
        <w:rPr>
          <w:lang w:val="en-GB"/>
        </w:rPr>
        <w:t xml:space="preserve">, as well as </w:t>
      </w:r>
      <w:r w:rsidR="00990482">
        <w:rPr>
          <w:lang w:val="en-GB"/>
        </w:rPr>
        <w:t xml:space="preserve">of </w:t>
      </w:r>
      <w:r w:rsidR="00990482" w:rsidRPr="00173531">
        <w:rPr>
          <w:lang w:val="en-GB"/>
        </w:rPr>
        <w:t>article II</w:t>
      </w:r>
      <w:r w:rsidR="00173531" w:rsidRPr="00DF2266">
        <w:rPr>
          <w:lang w:val="en-GB"/>
        </w:rPr>
        <w:t xml:space="preserve"> (</w:t>
      </w:r>
      <w:r w:rsidR="00990482" w:rsidRPr="00173531">
        <w:rPr>
          <w:lang w:val="en-GB"/>
        </w:rPr>
        <w:t>3</w:t>
      </w:r>
      <w:r w:rsidR="00173531" w:rsidRPr="00DF2266">
        <w:rPr>
          <w:lang w:val="en-GB"/>
        </w:rPr>
        <w:t>)</w:t>
      </w:r>
      <w:r w:rsidR="00990482" w:rsidRPr="00173531">
        <w:rPr>
          <w:lang w:val="en-GB"/>
        </w:rPr>
        <w:t xml:space="preserve"> (b) and (f) of the Constitution of Bosnia and Herzegovina</w:t>
      </w:r>
      <w:r w:rsidR="00990482">
        <w:rPr>
          <w:lang w:val="en-GB"/>
        </w:rPr>
        <w:t>.</w:t>
      </w:r>
      <w:r w:rsidR="00990482" w:rsidRPr="00324427">
        <w:rPr>
          <w:lang w:val="en-GB"/>
        </w:rPr>
        <w:t xml:space="preserve"> The Constitutional Court decided to join together several applications submitted by </w:t>
      </w:r>
      <w:r w:rsidR="00990482">
        <w:rPr>
          <w:lang w:val="en-GB"/>
        </w:rPr>
        <w:t>relatives of missing people</w:t>
      </w:r>
      <w:r w:rsidR="00990482" w:rsidRPr="00324427">
        <w:rPr>
          <w:lang w:val="en-GB"/>
        </w:rPr>
        <w:t xml:space="preserve">, and </w:t>
      </w:r>
      <w:r w:rsidR="0002521B">
        <w:rPr>
          <w:lang w:val="en-GB"/>
        </w:rPr>
        <w:t>to process</w:t>
      </w:r>
      <w:r w:rsidR="00990482" w:rsidRPr="00324427">
        <w:rPr>
          <w:lang w:val="en-GB"/>
        </w:rPr>
        <w:t xml:space="preserve"> them as </w:t>
      </w:r>
      <w:r w:rsidR="007E7D26">
        <w:rPr>
          <w:lang w:val="en-GB"/>
        </w:rPr>
        <w:t>a</w:t>
      </w:r>
      <w:r w:rsidR="007E7D26" w:rsidRPr="00324427">
        <w:rPr>
          <w:lang w:val="en-GB"/>
        </w:rPr>
        <w:t xml:space="preserve"> </w:t>
      </w:r>
      <w:r w:rsidR="00990482" w:rsidRPr="00324427">
        <w:rPr>
          <w:lang w:val="en-GB"/>
        </w:rPr>
        <w:t>collective case.</w:t>
      </w:r>
    </w:p>
    <w:p w14:paraId="752E172F" w14:textId="77777777" w:rsidR="00990482" w:rsidRPr="00324427" w:rsidRDefault="00990482">
      <w:pPr>
        <w:pStyle w:val="SingleTxtG"/>
        <w:rPr>
          <w:lang w:val="en-GB"/>
        </w:rPr>
      </w:pPr>
      <w:r>
        <w:rPr>
          <w:lang w:val="en-GB"/>
        </w:rPr>
        <w:t>2.10</w:t>
      </w:r>
      <w:r>
        <w:rPr>
          <w:lang w:val="en-GB"/>
        </w:rPr>
        <w:tab/>
      </w:r>
      <w:r w:rsidRPr="00324427">
        <w:rPr>
          <w:lang w:val="en-GB"/>
        </w:rPr>
        <w:t>On 13 May 2008, the Constitutional Court adopted a decision concluding that the applicants of the collective case were relieved from exhausting domestic remedies before ordinary courts, as “no specialized institution on enforced disappearance in Bosnia and Herzegovina seems to be operating effectively”.</w:t>
      </w:r>
      <w:bookmarkStart w:id="6" w:name="_Ref409675890"/>
      <w:r w:rsidRPr="00324427">
        <w:rPr>
          <w:rStyle w:val="FootnoteReference"/>
          <w:lang w:val="en-GB"/>
        </w:rPr>
        <w:footnoteReference w:id="10"/>
      </w:r>
      <w:bookmarkEnd w:id="6"/>
      <w:r w:rsidRPr="00324427">
        <w:rPr>
          <w:lang w:val="en-GB"/>
        </w:rPr>
        <w:t xml:space="preserve"> The Court further found a violation of articles 3 and 8 of the European Convention, because of </w:t>
      </w:r>
      <w:r>
        <w:rPr>
          <w:lang w:val="en-GB"/>
        </w:rPr>
        <w:t xml:space="preserve">the lack of information on the </w:t>
      </w:r>
      <w:r w:rsidR="008B7695">
        <w:rPr>
          <w:lang w:val="en-GB"/>
        </w:rPr>
        <w:t xml:space="preserve">fate </w:t>
      </w:r>
      <w:r w:rsidRPr="00324427">
        <w:rPr>
          <w:lang w:val="en-GB"/>
        </w:rPr>
        <w:t xml:space="preserve">of </w:t>
      </w:r>
      <w:r>
        <w:rPr>
          <w:lang w:val="en-GB"/>
        </w:rPr>
        <w:t>Ermin Kadirić</w:t>
      </w:r>
      <w:r w:rsidRPr="00324427">
        <w:rPr>
          <w:lang w:val="en-GB"/>
        </w:rPr>
        <w:t>. The Court ordered the Bosnian authorities concerned to provide “all accessible and available information on members of the applicants’ families who went missing during the war …</w:t>
      </w:r>
      <w:r w:rsidR="008B7695">
        <w:rPr>
          <w:lang w:val="en-GB"/>
        </w:rPr>
        <w:t xml:space="preserve"> </w:t>
      </w:r>
      <w:r w:rsidRPr="00324427">
        <w:rPr>
          <w:lang w:val="en-GB"/>
        </w:rPr>
        <w:t>urgently and without further delay and no later than 30 days from the date of the receipt of the decision”. The Court also ordered the authorities to ensure</w:t>
      </w:r>
      <w:r>
        <w:rPr>
          <w:lang w:val="en-GB"/>
        </w:rPr>
        <w:t xml:space="preserve"> </w:t>
      </w:r>
      <w:r w:rsidRPr="00324427">
        <w:rPr>
          <w:lang w:val="en-GB"/>
        </w:rPr>
        <w:t xml:space="preserve">the operational functioning of the institutions established in accordance with the </w:t>
      </w:r>
      <w:r w:rsidRPr="00ED785F">
        <w:rPr>
          <w:lang w:val="en-GB"/>
        </w:rPr>
        <w:t xml:space="preserve">Law on Missing Persons, namely </w:t>
      </w:r>
      <w:r w:rsidR="0002521B" w:rsidRPr="00ED785F">
        <w:rPr>
          <w:lang w:val="en-GB"/>
        </w:rPr>
        <w:t>MPI</w:t>
      </w:r>
      <w:r w:rsidRPr="00ED785F">
        <w:rPr>
          <w:lang w:val="en-GB"/>
        </w:rPr>
        <w:t>, the Fund for Support to the Families of Missing Persons in Bosnia and Herzegovina and the Central Records of Missing Persons in Bosnia and Herzegovina</w:t>
      </w:r>
      <w:r w:rsidRPr="00324427">
        <w:rPr>
          <w:lang w:val="en-GB"/>
        </w:rPr>
        <w:t>. The competent authorities were requested to submit information within six months to the Constitutional Court about the measures taken to implem</w:t>
      </w:r>
      <w:r>
        <w:rPr>
          <w:lang w:val="en-GB"/>
        </w:rPr>
        <w:t>ent the decision.</w:t>
      </w:r>
    </w:p>
    <w:p w14:paraId="043C5233" w14:textId="77777777" w:rsidR="00990482" w:rsidRDefault="00990482" w:rsidP="00990482">
      <w:pPr>
        <w:pStyle w:val="SingleTxtG"/>
        <w:rPr>
          <w:lang w:val="en-GB"/>
        </w:rPr>
      </w:pPr>
      <w:r>
        <w:rPr>
          <w:lang w:val="en-GB"/>
        </w:rPr>
        <w:t>2.11</w:t>
      </w:r>
      <w:r w:rsidRPr="00324427">
        <w:rPr>
          <w:lang w:val="en-GB"/>
        </w:rPr>
        <w:tab/>
        <w:t xml:space="preserve">The Constitutional Court did not adopt a decision on the issue of compensation, considering that it was covered by the provisions of the Law on Missing Persons concerning financial support and by the establishment of the </w:t>
      </w:r>
      <w:r w:rsidR="0088216D">
        <w:rPr>
          <w:lang w:val="en-GB"/>
        </w:rPr>
        <w:t xml:space="preserve">above-mentioned </w:t>
      </w:r>
      <w:r w:rsidRPr="00324427">
        <w:rPr>
          <w:lang w:val="en-GB"/>
        </w:rPr>
        <w:t>Fund. However, the author</w:t>
      </w:r>
      <w:r>
        <w:rPr>
          <w:lang w:val="en-GB"/>
        </w:rPr>
        <w:t>s</w:t>
      </w:r>
      <w:r w:rsidRPr="00324427">
        <w:rPr>
          <w:lang w:val="en-GB"/>
        </w:rPr>
        <w:t xml:space="preserve"> argue that the</w:t>
      </w:r>
      <w:r w:rsidR="0002521B">
        <w:rPr>
          <w:lang w:val="en-GB"/>
        </w:rPr>
        <w:t xml:space="preserve"> </w:t>
      </w:r>
      <w:r w:rsidR="004E3748">
        <w:rPr>
          <w:lang w:val="en-GB"/>
        </w:rPr>
        <w:t>L</w:t>
      </w:r>
      <w:r w:rsidR="0002521B">
        <w:rPr>
          <w:lang w:val="en-GB"/>
        </w:rPr>
        <w:t>aw’s section</w:t>
      </w:r>
      <w:r w:rsidRPr="00324427">
        <w:rPr>
          <w:lang w:val="en-GB"/>
        </w:rPr>
        <w:t xml:space="preserve"> on financial support </w:t>
      </w:r>
      <w:r w:rsidR="0002521B">
        <w:rPr>
          <w:lang w:val="en-GB"/>
        </w:rPr>
        <w:t>has</w:t>
      </w:r>
      <w:r w:rsidRPr="00324427">
        <w:rPr>
          <w:lang w:val="en-GB"/>
        </w:rPr>
        <w:t xml:space="preserve"> not been implemented and that the Fund has not been established.</w:t>
      </w:r>
    </w:p>
    <w:p w14:paraId="192A2634" w14:textId="77777777" w:rsidR="00990482" w:rsidRDefault="00990482" w:rsidP="0088216D">
      <w:pPr>
        <w:pStyle w:val="SingleTxtG"/>
        <w:rPr>
          <w:lang w:val="en-GB"/>
        </w:rPr>
      </w:pPr>
      <w:r w:rsidRPr="00324427">
        <w:rPr>
          <w:lang w:val="en-GB"/>
        </w:rPr>
        <w:t>2.1</w:t>
      </w:r>
      <w:r>
        <w:rPr>
          <w:lang w:val="en-GB"/>
        </w:rPr>
        <w:t>2</w:t>
      </w:r>
      <w:r w:rsidRPr="00324427">
        <w:rPr>
          <w:lang w:val="en-GB"/>
        </w:rPr>
        <w:tab/>
      </w:r>
      <w:r w:rsidRPr="00ED6C3B">
        <w:rPr>
          <w:lang w:val="en-GB"/>
        </w:rPr>
        <w:t xml:space="preserve">On </w:t>
      </w:r>
      <w:r>
        <w:rPr>
          <w:lang w:val="en-GB"/>
        </w:rPr>
        <w:t xml:space="preserve">23 September 2008, MPI informed Dino Kadirić that, in accordance with the Constitutional Court’s decision, it concluded that Ermin Kadirić </w:t>
      </w:r>
      <w:r w:rsidR="004E3748">
        <w:rPr>
          <w:lang w:val="en-GB"/>
        </w:rPr>
        <w:t xml:space="preserve">had been </w:t>
      </w:r>
      <w:r>
        <w:rPr>
          <w:lang w:val="en-GB"/>
        </w:rPr>
        <w:t>reported missing person to MPI and ICRC; that it would take steps to find out the fate of his father’s body, in cooperation with the State Prosecutor’s Office, the Ministry of</w:t>
      </w:r>
      <w:r w:rsidR="007E7D26">
        <w:rPr>
          <w:lang w:val="en-GB"/>
        </w:rPr>
        <w:t xml:space="preserve"> the</w:t>
      </w:r>
      <w:r>
        <w:rPr>
          <w:lang w:val="en-GB"/>
        </w:rPr>
        <w:t xml:space="preserve"> Interior, </w:t>
      </w:r>
      <w:r w:rsidR="004E3748">
        <w:rPr>
          <w:lang w:val="en-GB"/>
        </w:rPr>
        <w:t>d</w:t>
      </w:r>
      <w:r>
        <w:rPr>
          <w:lang w:val="en-GB"/>
        </w:rPr>
        <w:t xml:space="preserve">istrict and </w:t>
      </w:r>
      <w:r w:rsidR="004E3748">
        <w:rPr>
          <w:lang w:val="en-GB"/>
        </w:rPr>
        <w:t>c</w:t>
      </w:r>
      <w:r>
        <w:rPr>
          <w:lang w:val="en-GB"/>
        </w:rPr>
        <w:t xml:space="preserve">antonal </w:t>
      </w:r>
      <w:r w:rsidR="004E3748">
        <w:rPr>
          <w:lang w:val="en-GB"/>
        </w:rPr>
        <w:t>c</w:t>
      </w:r>
      <w:r>
        <w:rPr>
          <w:lang w:val="en-GB"/>
        </w:rPr>
        <w:t>ourts and the security agencies. The authors claim that</w:t>
      </w:r>
      <w:r w:rsidR="004E3748">
        <w:rPr>
          <w:lang w:val="en-GB"/>
        </w:rPr>
        <w:t>,</w:t>
      </w:r>
      <w:r>
        <w:rPr>
          <w:lang w:val="en-GB"/>
        </w:rPr>
        <w:t xml:space="preserve"> </w:t>
      </w:r>
      <w:r w:rsidR="0088216D">
        <w:rPr>
          <w:lang w:val="en-GB"/>
        </w:rPr>
        <w:t xml:space="preserve">as </w:t>
      </w:r>
      <w:r>
        <w:rPr>
          <w:lang w:val="en-GB"/>
        </w:rPr>
        <w:t xml:space="preserve">at the </w:t>
      </w:r>
      <w:r w:rsidR="007E7D26">
        <w:rPr>
          <w:lang w:val="en-GB"/>
        </w:rPr>
        <w:t xml:space="preserve">time of submitting </w:t>
      </w:r>
      <w:r>
        <w:rPr>
          <w:lang w:val="en-GB"/>
        </w:rPr>
        <w:t xml:space="preserve">their communication to </w:t>
      </w:r>
      <w:r w:rsidR="0088216D">
        <w:rPr>
          <w:lang w:val="en-GB"/>
        </w:rPr>
        <w:t xml:space="preserve">the </w:t>
      </w:r>
      <w:r>
        <w:rPr>
          <w:lang w:val="en-GB"/>
        </w:rPr>
        <w:t>Committee, they ha</w:t>
      </w:r>
      <w:r w:rsidRPr="00D8457A">
        <w:rPr>
          <w:lang w:val="en-GB"/>
        </w:rPr>
        <w:t>d</w:t>
      </w:r>
      <w:r>
        <w:rPr>
          <w:lang w:val="en-GB"/>
        </w:rPr>
        <w:t xml:space="preserve"> not received any further information from MPI. </w:t>
      </w:r>
    </w:p>
    <w:p w14:paraId="01084ACC" w14:textId="77777777" w:rsidR="00990482" w:rsidRDefault="00990482" w:rsidP="0088216D">
      <w:pPr>
        <w:pStyle w:val="SingleTxtG"/>
        <w:rPr>
          <w:highlight w:val="yellow"/>
          <w:lang w:val="en-GB"/>
        </w:rPr>
      </w:pPr>
      <w:r>
        <w:rPr>
          <w:lang w:val="en-GB"/>
        </w:rPr>
        <w:t>2.13</w:t>
      </w:r>
      <w:r>
        <w:rPr>
          <w:lang w:val="en-GB"/>
        </w:rPr>
        <w:tab/>
      </w:r>
      <w:r w:rsidRPr="00AB5B85">
        <w:rPr>
          <w:lang w:val="en-GB"/>
        </w:rPr>
        <w:t>On 30 September 2009, Dino Kadirić stopped receiving the monthly disability pension.</w:t>
      </w:r>
      <w:r>
        <w:rPr>
          <w:lang w:val="en-GB"/>
        </w:rPr>
        <w:t xml:space="preserve"> </w:t>
      </w:r>
      <w:r w:rsidRPr="002E6183">
        <w:rPr>
          <w:lang w:val="en-GB"/>
        </w:rPr>
        <w:t xml:space="preserve">On 27 November 2009, </w:t>
      </w:r>
      <w:r>
        <w:rPr>
          <w:lang w:val="en-GB"/>
        </w:rPr>
        <w:t xml:space="preserve">the authors filed two requests for compensation under the </w:t>
      </w:r>
      <w:r w:rsidRPr="007630C8">
        <w:rPr>
          <w:lang w:val="en-GB"/>
        </w:rPr>
        <w:t>Law on the Right and Compensation for Pecuniary and Non-pecuniary Damages</w:t>
      </w:r>
      <w:r>
        <w:rPr>
          <w:lang w:val="en-GB"/>
        </w:rPr>
        <w:t xml:space="preserve">. At the </w:t>
      </w:r>
      <w:r w:rsidR="007E7D26">
        <w:rPr>
          <w:lang w:val="en-GB"/>
        </w:rPr>
        <w:t xml:space="preserve">time that </w:t>
      </w:r>
      <w:r>
        <w:rPr>
          <w:lang w:val="en-GB"/>
        </w:rPr>
        <w:t xml:space="preserve">the communication was submitted to the Committee, no decision had been issued by the authorities. </w:t>
      </w:r>
      <w:r w:rsidRPr="00ED6C3B">
        <w:rPr>
          <w:lang w:val="en-GB"/>
        </w:rPr>
        <w:t>The author</w:t>
      </w:r>
      <w:r>
        <w:rPr>
          <w:lang w:val="en-GB"/>
        </w:rPr>
        <w:t>s</w:t>
      </w:r>
      <w:r w:rsidRPr="00ED6C3B">
        <w:rPr>
          <w:lang w:val="en-GB"/>
        </w:rPr>
        <w:t xml:space="preserve"> claim that</w:t>
      </w:r>
      <w:r w:rsidR="004E3748">
        <w:rPr>
          <w:lang w:val="en-GB"/>
        </w:rPr>
        <w:t>,</w:t>
      </w:r>
      <w:r w:rsidRPr="00ED6C3B">
        <w:rPr>
          <w:lang w:val="en-GB"/>
        </w:rPr>
        <w:t xml:space="preserve"> </w:t>
      </w:r>
      <w:r>
        <w:rPr>
          <w:lang w:val="en-GB"/>
        </w:rPr>
        <w:t xml:space="preserve">even if some compensation </w:t>
      </w:r>
      <w:r w:rsidR="0088216D">
        <w:rPr>
          <w:lang w:val="en-GB"/>
        </w:rPr>
        <w:t xml:space="preserve">were to </w:t>
      </w:r>
      <w:r>
        <w:rPr>
          <w:lang w:val="en-GB"/>
        </w:rPr>
        <w:t xml:space="preserve">eventually be awarded to them, </w:t>
      </w:r>
      <w:r w:rsidR="004E3748">
        <w:rPr>
          <w:lang w:val="en-GB"/>
        </w:rPr>
        <w:t xml:space="preserve">that </w:t>
      </w:r>
      <w:r>
        <w:rPr>
          <w:lang w:val="en-GB"/>
        </w:rPr>
        <w:t xml:space="preserve">cannot be considered as a form of integral reparation. </w:t>
      </w:r>
    </w:p>
    <w:p w14:paraId="362A2689" w14:textId="77777777" w:rsidR="00990482" w:rsidRDefault="00990482" w:rsidP="0088216D">
      <w:pPr>
        <w:pStyle w:val="SingleTxtG"/>
        <w:rPr>
          <w:lang w:val="en-GB"/>
        </w:rPr>
      </w:pPr>
      <w:r w:rsidRPr="002E6183">
        <w:rPr>
          <w:lang w:val="en-GB"/>
        </w:rPr>
        <w:lastRenderedPageBreak/>
        <w:t>2.1</w:t>
      </w:r>
      <w:r>
        <w:rPr>
          <w:lang w:val="en-GB"/>
        </w:rPr>
        <w:t>4</w:t>
      </w:r>
      <w:r w:rsidRPr="002E6183">
        <w:rPr>
          <w:lang w:val="en-GB"/>
        </w:rPr>
        <w:tab/>
        <w:t xml:space="preserve">On 14 December 2010, Dino Kadirić sent a letter to MPI and the </w:t>
      </w:r>
      <w:r w:rsidRPr="007630C8">
        <w:rPr>
          <w:lang w:val="en-GB"/>
        </w:rPr>
        <w:t>Republika Srpska Operative Team for Tracing Missing Persons</w:t>
      </w:r>
      <w:r w:rsidRPr="002E6183">
        <w:rPr>
          <w:lang w:val="en-GB"/>
        </w:rPr>
        <w:t xml:space="preserve"> requesting information as to the measures they had adopted </w:t>
      </w:r>
      <w:r w:rsidR="007E7D26">
        <w:rPr>
          <w:lang w:val="en-GB"/>
        </w:rPr>
        <w:t>to date</w:t>
      </w:r>
      <w:r w:rsidRPr="002E6183">
        <w:rPr>
          <w:lang w:val="en-GB"/>
        </w:rPr>
        <w:t xml:space="preserve"> to implement the Constitutional Court’s ruling of 13 May 2008. On the same day, he also applied to the Constitutional Court and requested it to adopt a ruling establishing that the authorities had failed to enforce its decision of 13 May 2008 pursuant to article 74.6 of its </w:t>
      </w:r>
      <w:r w:rsidR="004E3748">
        <w:rPr>
          <w:lang w:val="en-GB"/>
        </w:rPr>
        <w:t>r</w:t>
      </w:r>
      <w:r w:rsidRPr="002E6183">
        <w:rPr>
          <w:lang w:val="en-GB"/>
        </w:rPr>
        <w:t xml:space="preserve">ules of </w:t>
      </w:r>
      <w:r w:rsidR="004E3748">
        <w:rPr>
          <w:lang w:val="en-GB"/>
        </w:rPr>
        <w:t>p</w:t>
      </w:r>
      <w:r w:rsidRPr="002E6183">
        <w:rPr>
          <w:lang w:val="en-GB"/>
        </w:rPr>
        <w:t xml:space="preserve">rocedure. Nevertheless, </w:t>
      </w:r>
      <w:r w:rsidR="0088216D">
        <w:rPr>
          <w:lang w:val="en-GB"/>
        </w:rPr>
        <w:t xml:space="preserve">as </w:t>
      </w:r>
      <w:r w:rsidRPr="002E6183">
        <w:rPr>
          <w:lang w:val="en-GB"/>
        </w:rPr>
        <w:t xml:space="preserve">at the </w:t>
      </w:r>
      <w:r w:rsidR="007E7D26">
        <w:rPr>
          <w:lang w:val="en-GB"/>
        </w:rPr>
        <w:t>time of submitting</w:t>
      </w:r>
      <w:r w:rsidR="007E7D26" w:rsidRPr="002E6183">
        <w:rPr>
          <w:lang w:val="en-GB"/>
        </w:rPr>
        <w:t xml:space="preserve"> </w:t>
      </w:r>
      <w:r w:rsidRPr="002E6183">
        <w:rPr>
          <w:lang w:val="en-GB"/>
        </w:rPr>
        <w:t xml:space="preserve">the communication to the Committee, the authors had not received any reply from the Court </w:t>
      </w:r>
      <w:r w:rsidR="004E3748">
        <w:rPr>
          <w:lang w:val="en-GB"/>
        </w:rPr>
        <w:t>or</w:t>
      </w:r>
      <w:r w:rsidR="004E3748" w:rsidRPr="002E6183">
        <w:rPr>
          <w:lang w:val="en-GB"/>
        </w:rPr>
        <w:t xml:space="preserve"> </w:t>
      </w:r>
      <w:r w:rsidRPr="002E6183">
        <w:rPr>
          <w:lang w:val="en-GB"/>
        </w:rPr>
        <w:t xml:space="preserve">the other entities, and no action had been </w:t>
      </w:r>
      <w:r w:rsidR="007E7D26">
        <w:rPr>
          <w:lang w:val="en-GB"/>
        </w:rPr>
        <w:t>taken</w:t>
      </w:r>
      <w:r w:rsidRPr="002E6183">
        <w:rPr>
          <w:lang w:val="en-GB"/>
        </w:rPr>
        <w:t xml:space="preserve"> by the authorities.</w:t>
      </w:r>
      <w:r w:rsidRPr="004A5E63">
        <w:rPr>
          <w:lang w:val="en-GB"/>
        </w:rPr>
        <w:t xml:space="preserve"> </w:t>
      </w:r>
    </w:p>
    <w:p w14:paraId="0A1538FB" w14:textId="77777777" w:rsidR="00990482" w:rsidRPr="00324427" w:rsidRDefault="00990482">
      <w:pPr>
        <w:pStyle w:val="SingleTxtG"/>
        <w:rPr>
          <w:lang w:val="en-GB"/>
        </w:rPr>
      </w:pPr>
      <w:r>
        <w:rPr>
          <w:lang w:val="en-GB"/>
        </w:rPr>
        <w:t>2.15</w:t>
      </w:r>
      <w:r w:rsidRPr="00324427">
        <w:rPr>
          <w:lang w:val="en-GB"/>
        </w:rPr>
        <w:tab/>
      </w:r>
      <w:r w:rsidRPr="00CF51BA">
        <w:rPr>
          <w:lang w:val="en-GB"/>
        </w:rPr>
        <w:t xml:space="preserve">As to the requirement under article 5 </w:t>
      </w:r>
      <w:r w:rsidR="004E3748" w:rsidRPr="00CF51BA">
        <w:rPr>
          <w:lang w:val="en-GB"/>
        </w:rPr>
        <w:t>(</w:t>
      </w:r>
      <w:r w:rsidRPr="00CF51BA">
        <w:rPr>
          <w:lang w:val="en-GB"/>
        </w:rPr>
        <w:t>2</w:t>
      </w:r>
      <w:r w:rsidR="004E3748" w:rsidRPr="00CF51BA">
        <w:rPr>
          <w:lang w:val="en-GB"/>
        </w:rPr>
        <w:t>)</w:t>
      </w:r>
      <w:r w:rsidRPr="00CF51BA">
        <w:rPr>
          <w:lang w:val="en-GB"/>
        </w:rPr>
        <w:t xml:space="preserve"> (b)</w:t>
      </w:r>
      <w:r w:rsidRPr="00324427">
        <w:rPr>
          <w:lang w:val="en-GB"/>
        </w:rPr>
        <w:t xml:space="preserve"> of the Optional Protocol, the author</w:t>
      </w:r>
      <w:r>
        <w:rPr>
          <w:lang w:val="en-GB"/>
        </w:rPr>
        <w:t>s</w:t>
      </w:r>
      <w:r w:rsidRPr="00324427">
        <w:rPr>
          <w:lang w:val="en-GB"/>
        </w:rPr>
        <w:t xml:space="preserve"> </w:t>
      </w:r>
      <w:r>
        <w:rPr>
          <w:lang w:val="en-GB"/>
        </w:rPr>
        <w:t>argue</w:t>
      </w:r>
      <w:r w:rsidRPr="00324427">
        <w:rPr>
          <w:lang w:val="en-GB"/>
        </w:rPr>
        <w:t xml:space="preserve"> that there was no effective remedy and that the Constitutional Court itself admitted that </w:t>
      </w:r>
      <w:r>
        <w:rPr>
          <w:lang w:val="en-GB"/>
        </w:rPr>
        <w:t xml:space="preserve">Dino </w:t>
      </w:r>
      <w:r w:rsidRPr="002E6183">
        <w:rPr>
          <w:lang w:val="en-GB"/>
        </w:rPr>
        <w:t>Kadirić</w:t>
      </w:r>
      <w:r w:rsidR="00D906A4">
        <w:rPr>
          <w:lang w:val="en-GB"/>
        </w:rPr>
        <w:t xml:space="preserve"> </w:t>
      </w:r>
      <w:r w:rsidRPr="00324427">
        <w:rPr>
          <w:lang w:val="en-GB"/>
        </w:rPr>
        <w:t xml:space="preserve">and the other applicants </w:t>
      </w:r>
      <w:r w:rsidR="00D906A4">
        <w:rPr>
          <w:lang w:val="en-GB"/>
        </w:rPr>
        <w:t>“</w:t>
      </w:r>
      <w:r w:rsidRPr="00324427">
        <w:rPr>
          <w:lang w:val="en-GB"/>
        </w:rPr>
        <w:t>did not have at their disposal an effective and adequate remedy to protect their rights</w:t>
      </w:r>
      <w:r w:rsidR="00D906A4">
        <w:rPr>
          <w:lang w:val="en-GB"/>
        </w:rPr>
        <w:t>”</w:t>
      </w:r>
      <w:r>
        <w:rPr>
          <w:lang w:val="en-GB"/>
        </w:rPr>
        <w:t>.</w:t>
      </w:r>
      <w:r w:rsidRPr="00324427">
        <w:rPr>
          <w:rStyle w:val="FootnoteReference"/>
          <w:lang w:val="en-GB"/>
        </w:rPr>
        <w:footnoteReference w:id="11"/>
      </w:r>
      <w:r w:rsidRPr="00324427">
        <w:rPr>
          <w:lang w:val="en-GB"/>
        </w:rPr>
        <w:t xml:space="preserve"> In </w:t>
      </w:r>
      <w:r>
        <w:rPr>
          <w:lang w:val="en-GB"/>
        </w:rPr>
        <w:t xml:space="preserve">the </w:t>
      </w:r>
      <w:r w:rsidRPr="00324427">
        <w:rPr>
          <w:lang w:val="en-GB"/>
        </w:rPr>
        <w:t xml:space="preserve">light of </w:t>
      </w:r>
      <w:r w:rsidRPr="00173531">
        <w:rPr>
          <w:lang w:val="en-GB"/>
        </w:rPr>
        <w:t>article VI (4) of the State party’s Constitution</w:t>
      </w:r>
      <w:r w:rsidRPr="00324427">
        <w:rPr>
          <w:lang w:val="en-GB"/>
        </w:rPr>
        <w:t>, the Constitutional Court’s ruling of 13 May 2008 must be considered final and binding. Therefore, they do not have any other effective remedy to exhaust. With regard to Ms</w:t>
      </w:r>
      <w:r w:rsidR="00D906A4">
        <w:rPr>
          <w:lang w:val="en-GB"/>
        </w:rPr>
        <w:t>.</w:t>
      </w:r>
      <w:r w:rsidRPr="00324427">
        <w:rPr>
          <w:lang w:val="en-GB"/>
        </w:rPr>
        <w:t xml:space="preserve"> </w:t>
      </w:r>
      <w:r w:rsidRPr="002E6183">
        <w:rPr>
          <w:lang w:val="en-GB"/>
        </w:rPr>
        <w:t>Kadirić</w:t>
      </w:r>
      <w:r w:rsidRPr="00324427">
        <w:rPr>
          <w:lang w:val="en-GB"/>
        </w:rPr>
        <w:t>, they argue that</w:t>
      </w:r>
      <w:r w:rsidR="00686FB2">
        <w:rPr>
          <w:lang w:val="en-GB"/>
        </w:rPr>
        <w:t>,</w:t>
      </w:r>
      <w:r w:rsidRPr="00324427">
        <w:rPr>
          <w:lang w:val="en-GB"/>
        </w:rPr>
        <w:t xml:space="preserve"> although she did not formally file an application </w:t>
      </w:r>
      <w:r w:rsidR="007E7D26">
        <w:rPr>
          <w:lang w:val="en-GB"/>
        </w:rPr>
        <w:t xml:space="preserve">with </w:t>
      </w:r>
      <w:r>
        <w:rPr>
          <w:lang w:val="en-GB"/>
        </w:rPr>
        <w:t>the</w:t>
      </w:r>
      <w:r w:rsidRPr="00324427">
        <w:rPr>
          <w:lang w:val="en-GB"/>
        </w:rPr>
        <w:t xml:space="preserve"> </w:t>
      </w:r>
      <w:r>
        <w:rPr>
          <w:lang w:val="en-GB"/>
        </w:rPr>
        <w:t xml:space="preserve">Constitutional </w:t>
      </w:r>
      <w:r w:rsidRPr="00324427">
        <w:rPr>
          <w:lang w:val="en-GB"/>
        </w:rPr>
        <w:t xml:space="preserve">Court, she </w:t>
      </w:r>
      <w:r>
        <w:rPr>
          <w:lang w:val="en-GB"/>
        </w:rPr>
        <w:t xml:space="preserve">initially submitted several requests to the competent national authorities. Since Dino </w:t>
      </w:r>
      <w:r w:rsidRPr="002E6183">
        <w:rPr>
          <w:lang w:val="en-GB"/>
        </w:rPr>
        <w:t>Kadirić</w:t>
      </w:r>
      <w:r w:rsidR="00686FB2">
        <w:rPr>
          <w:lang w:val="en-GB"/>
        </w:rPr>
        <w:t xml:space="preserve"> had</w:t>
      </w:r>
      <w:r>
        <w:rPr>
          <w:lang w:val="en-GB"/>
        </w:rPr>
        <w:t xml:space="preserve"> turned 18 years old and was residing in the State party at the time, </w:t>
      </w:r>
      <w:r w:rsidR="007E7D26">
        <w:rPr>
          <w:lang w:val="en-GB"/>
        </w:rPr>
        <w:t xml:space="preserve">he and </w:t>
      </w:r>
      <w:r>
        <w:rPr>
          <w:lang w:val="en-GB"/>
        </w:rPr>
        <w:t>his family decided that he would be the one</w:t>
      </w:r>
      <w:r w:rsidR="00686FB2">
        <w:rPr>
          <w:lang w:val="en-GB"/>
        </w:rPr>
        <w:t xml:space="preserve"> to</w:t>
      </w:r>
      <w:r>
        <w:rPr>
          <w:lang w:val="en-GB"/>
        </w:rPr>
        <w:t xml:space="preserve"> submit the application to this Court. They claim that Ms</w:t>
      </w:r>
      <w:r w:rsidR="00D906A4">
        <w:rPr>
          <w:lang w:val="en-GB"/>
        </w:rPr>
        <w:t>.</w:t>
      </w:r>
      <w:r w:rsidRPr="00324427">
        <w:rPr>
          <w:lang w:val="en-GB"/>
        </w:rPr>
        <w:t xml:space="preserve"> </w:t>
      </w:r>
      <w:r>
        <w:rPr>
          <w:lang w:val="en-GB"/>
        </w:rPr>
        <w:t xml:space="preserve">Kadirić </w:t>
      </w:r>
      <w:r w:rsidRPr="00324427">
        <w:rPr>
          <w:lang w:val="en-GB"/>
        </w:rPr>
        <w:t>could not be reasonabl</w:t>
      </w:r>
      <w:r>
        <w:rPr>
          <w:lang w:val="en-GB"/>
        </w:rPr>
        <w:t>y</w:t>
      </w:r>
      <w:r w:rsidRPr="00324427">
        <w:rPr>
          <w:lang w:val="en-GB"/>
        </w:rPr>
        <w:t xml:space="preserve"> requested to duplicate the proceedings already undergone by her </w:t>
      </w:r>
      <w:r>
        <w:rPr>
          <w:lang w:val="en-GB"/>
        </w:rPr>
        <w:t>son</w:t>
      </w:r>
      <w:r w:rsidRPr="00324427">
        <w:rPr>
          <w:lang w:val="en-GB"/>
        </w:rPr>
        <w:t xml:space="preserve"> and that</w:t>
      </w:r>
      <w:r>
        <w:rPr>
          <w:lang w:val="en-GB"/>
        </w:rPr>
        <w:t>,</w:t>
      </w:r>
      <w:r w:rsidRPr="00324427">
        <w:rPr>
          <w:lang w:val="en-GB"/>
        </w:rPr>
        <w:t xml:space="preserve"> as established by the Constitutional Court</w:t>
      </w:r>
      <w:r>
        <w:rPr>
          <w:lang w:val="en-GB"/>
        </w:rPr>
        <w:t>,</w:t>
      </w:r>
      <w:r w:rsidRPr="00324427">
        <w:rPr>
          <w:lang w:val="en-GB"/>
        </w:rPr>
        <w:t xml:space="preserve"> no effective remedy</w:t>
      </w:r>
      <w:r>
        <w:rPr>
          <w:lang w:val="en-GB"/>
        </w:rPr>
        <w:t xml:space="preserve"> was available</w:t>
      </w:r>
      <w:r w:rsidRPr="00324427">
        <w:rPr>
          <w:lang w:val="en-GB"/>
        </w:rPr>
        <w:t xml:space="preserve">. </w:t>
      </w:r>
    </w:p>
    <w:p w14:paraId="6B37A0A4" w14:textId="77777777" w:rsidR="00990482" w:rsidRDefault="00990482">
      <w:pPr>
        <w:pStyle w:val="SingleTxtG"/>
        <w:rPr>
          <w:lang w:val="en-GB"/>
        </w:rPr>
      </w:pPr>
      <w:r>
        <w:rPr>
          <w:lang w:val="en-GB"/>
        </w:rPr>
        <w:t>2.16</w:t>
      </w:r>
      <w:r w:rsidRPr="00324427">
        <w:rPr>
          <w:lang w:val="en-GB"/>
        </w:rPr>
        <w:tab/>
        <w:t xml:space="preserve">On the admissibility of the communication </w:t>
      </w:r>
      <w:r w:rsidRPr="00324427">
        <w:rPr>
          <w:i/>
          <w:iCs/>
          <w:lang w:val="en-GB"/>
        </w:rPr>
        <w:t>ratione temporis</w:t>
      </w:r>
      <w:r w:rsidRPr="00324427">
        <w:rPr>
          <w:lang w:val="en-GB"/>
        </w:rPr>
        <w:t xml:space="preserve">, the authors submit that, even though the events took place before the entry into force of the Optional Protocol for the State party, </w:t>
      </w:r>
      <w:r>
        <w:rPr>
          <w:lang w:val="en-GB"/>
        </w:rPr>
        <w:t>when the mortal remains of the alleged victims of an extrajudicial killing or a massacre have not been found, exhumed, identified and returned to their families, the alleged victims are qualified as “</w:t>
      </w:r>
      <w:r w:rsidRPr="00DF2266">
        <w:rPr>
          <w:lang w:val="en-GB"/>
        </w:rPr>
        <w:t>disappeared</w:t>
      </w:r>
      <w:r>
        <w:rPr>
          <w:lang w:val="en-GB"/>
        </w:rPr>
        <w:t>” or “</w:t>
      </w:r>
      <w:r w:rsidRPr="00DF2266">
        <w:rPr>
          <w:lang w:val="en-GB"/>
        </w:rPr>
        <w:t>missing</w:t>
      </w:r>
      <w:r>
        <w:rPr>
          <w:lang w:val="en-GB"/>
        </w:rPr>
        <w:t xml:space="preserve">” and the State maintains certain ongoing obligations. </w:t>
      </w:r>
      <w:r w:rsidRPr="007A43B2">
        <w:rPr>
          <w:lang w:val="en-GB"/>
        </w:rPr>
        <w:t>In the present case, Ermin Kadirić was arbitrarily deprived of his liberty, ill-treated</w:t>
      </w:r>
      <w:r w:rsidR="0088216D">
        <w:rPr>
          <w:lang w:val="en-GB"/>
        </w:rPr>
        <w:t xml:space="preserve"> and</w:t>
      </w:r>
      <w:r w:rsidRPr="007A43B2">
        <w:rPr>
          <w:lang w:val="en-GB"/>
        </w:rPr>
        <w:t xml:space="preserve"> arbitrarily executed by </w:t>
      </w:r>
      <w:r w:rsidR="003656D7">
        <w:rPr>
          <w:lang w:val="en-GB"/>
        </w:rPr>
        <w:t>VRS</w:t>
      </w:r>
      <w:r w:rsidR="003656D7" w:rsidRPr="00892EFD">
        <w:rPr>
          <w:lang w:val="en-GB"/>
        </w:rPr>
        <w:t xml:space="preserve"> </w:t>
      </w:r>
      <w:r w:rsidRPr="007A43B2">
        <w:rPr>
          <w:lang w:val="en-GB"/>
        </w:rPr>
        <w:t xml:space="preserve">members </w:t>
      </w:r>
      <w:r w:rsidRPr="00892EFD">
        <w:rPr>
          <w:lang w:val="en-GB"/>
        </w:rPr>
        <w:t xml:space="preserve">and his mortal remains were subsequently removed and concealed. </w:t>
      </w:r>
      <w:r w:rsidR="00003F67">
        <w:rPr>
          <w:lang w:val="en-GB"/>
        </w:rPr>
        <w:t>Those remains</w:t>
      </w:r>
      <w:r w:rsidRPr="00892EFD">
        <w:rPr>
          <w:lang w:val="en-GB"/>
        </w:rPr>
        <w:t xml:space="preserve"> have not been located and returned to his family and, thus, his whereabouts have not been ascertained to </w:t>
      </w:r>
      <w:r w:rsidR="00003F67">
        <w:rPr>
          <w:lang w:val="en-GB"/>
        </w:rPr>
        <w:t>date</w:t>
      </w:r>
      <w:r w:rsidRPr="00892EFD">
        <w:rPr>
          <w:lang w:val="en-GB"/>
        </w:rPr>
        <w:t>. Domestic authorities, including the Constitutional Court, have qualified Ermin Kadirić as a missing person</w:t>
      </w:r>
      <w:r w:rsidRPr="00324427">
        <w:rPr>
          <w:lang w:val="en-GB"/>
        </w:rPr>
        <w:t xml:space="preserve">. </w:t>
      </w:r>
      <w:r>
        <w:rPr>
          <w:lang w:val="en-GB"/>
        </w:rPr>
        <w:t>Finally</w:t>
      </w:r>
      <w:r w:rsidRPr="00324427">
        <w:rPr>
          <w:lang w:val="en-GB"/>
        </w:rPr>
        <w:t xml:space="preserve">, the authorities have not implemented the decision of the Constitutional Court of 13 May 2008 and the </w:t>
      </w:r>
      <w:r w:rsidR="007630C8">
        <w:rPr>
          <w:lang w:val="en-GB"/>
        </w:rPr>
        <w:t xml:space="preserve">Prosecutor’s </w:t>
      </w:r>
      <w:r w:rsidRPr="007630C8">
        <w:rPr>
          <w:lang w:val="en-GB"/>
        </w:rPr>
        <w:t xml:space="preserve">Office </w:t>
      </w:r>
      <w:r w:rsidRPr="00324427">
        <w:rPr>
          <w:lang w:val="en-GB"/>
        </w:rPr>
        <w:t>has not undertaken any measure to sanct</w:t>
      </w:r>
      <w:r>
        <w:rPr>
          <w:lang w:val="en-GB"/>
        </w:rPr>
        <w:t xml:space="preserve">ion those responsible for </w:t>
      </w:r>
      <w:r w:rsidR="000C5906">
        <w:rPr>
          <w:lang w:val="en-GB"/>
        </w:rPr>
        <w:t>that</w:t>
      </w:r>
      <w:r w:rsidR="000C5906" w:rsidRPr="00324427">
        <w:rPr>
          <w:lang w:val="en-GB"/>
        </w:rPr>
        <w:t xml:space="preserve"> </w:t>
      </w:r>
      <w:r w:rsidRPr="00324427">
        <w:rPr>
          <w:lang w:val="en-GB"/>
        </w:rPr>
        <w:t>failure.</w:t>
      </w:r>
      <w:r>
        <w:rPr>
          <w:lang w:val="en-GB"/>
        </w:rPr>
        <w:t xml:space="preserve"> </w:t>
      </w:r>
    </w:p>
    <w:p w14:paraId="501A9AE7" w14:textId="77777777" w:rsidR="00990482" w:rsidRPr="00324427" w:rsidRDefault="00990482" w:rsidP="00990482">
      <w:pPr>
        <w:pStyle w:val="H23G"/>
      </w:pPr>
      <w:r w:rsidRPr="00324427">
        <w:tab/>
      </w:r>
      <w:r w:rsidRPr="00324427">
        <w:tab/>
        <w:t>The complaint</w:t>
      </w:r>
    </w:p>
    <w:p w14:paraId="27B57C57" w14:textId="77777777" w:rsidR="00990482" w:rsidRDefault="00990482" w:rsidP="00990482">
      <w:pPr>
        <w:pStyle w:val="SingleTxtG"/>
        <w:rPr>
          <w:lang w:val="en-GB"/>
        </w:rPr>
      </w:pPr>
      <w:r w:rsidRPr="00324427">
        <w:rPr>
          <w:iCs/>
          <w:lang w:val="en-GB"/>
        </w:rPr>
        <w:t>3.1</w:t>
      </w:r>
      <w:r w:rsidRPr="00324427">
        <w:rPr>
          <w:iCs/>
          <w:lang w:val="en-GB"/>
        </w:rPr>
        <w:tab/>
      </w:r>
      <w:r>
        <w:rPr>
          <w:iCs/>
          <w:lang w:val="en-GB"/>
        </w:rPr>
        <w:t xml:space="preserve">The authors submit </w:t>
      </w:r>
      <w:r w:rsidRPr="00EC2EAF">
        <w:rPr>
          <w:iCs/>
          <w:lang w:val="en-GB"/>
        </w:rPr>
        <w:t xml:space="preserve">that </w:t>
      </w:r>
      <w:r w:rsidRPr="00EC2EAF">
        <w:rPr>
          <w:lang w:val="en-GB"/>
        </w:rPr>
        <w:t xml:space="preserve">the State party has failed to </w:t>
      </w:r>
      <w:r>
        <w:rPr>
          <w:lang w:val="en-GB"/>
        </w:rPr>
        <w:t xml:space="preserve">determine and </w:t>
      </w:r>
      <w:r w:rsidRPr="00EC2EAF">
        <w:rPr>
          <w:lang w:val="en-GB"/>
        </w:rPr>
        <w:t>disclose the whereabouts of Ermin Kadirić</w:t>
      </w:r>
      <w:r>
        <w:rPr>
          <w:lang w:val="en-GB"/>
        </w:rPr>
        <w:t>’s mortal remains</w:t>
      </w:r>
      <w:r w:rsidRPr="00EC2EAF">
        <w:rPr>
          <w:lang w:val="en-GB"/>
        </w:rPr>
        <w:t xml:space="preserve">, who </w:t>
      </w:r>
      <w:r>
        <w:rPr>
          <w:lang w:val="en-GB"/>
        </w:rPr>
        <w:t xml:space="preserve">therefore </w:t>
      </w:r>
      <w:r w:rsidRPr="00EC2EAF">
        <w:rPr>
          <w:lang w:val="en-GB"/>
        </w:rPr>
        <w:t xml:space="preserve">remains a “missing” person. </w:t>
      </w:r>
      <w:r>
        <w:rPr>
          <w:lang w:val="en-GB"/>
        </w:rPr>
        <w:t>T</w:t>
      </w:r>
      <w:r w:rsidRPr="00EC2EAF">
        <w:rPr>
          <w:lang w:val="en-GB"/>
        </w:rPr>
        <w:t xml:space="preserve">he State party remains under an ongoing obligation to locate, exhume, identify and return his mortal remains to the family, as well as </w:t>
      </w:r>
      <w:r w:rsidR="0088216D">
        <w:rPr>
          <w:lang w:val="en-GB"/>
        </w:rPr>
        <w:t xml:space="preserve">to </w:t>
      </w:r>
      <w:r>
        <w:rPr>
          <w:lang w:val="en-GB"/>
        </w:rPr>
        <w:t>prosecut</w:t>
      </w:r>
      <w:r w:rsidR="0088216D">
        <w:rPr>
          <w:lang w:val="en-GB"/>
        </w:rPr>
        <w:t>e</w:t>
      </w:r>
      <w:r w:rsidRPr="00EC2EAF">
        <w:rPr>
          <w:lang w:val="en-GB"/>
        </w:rPr>
        <w:t xml:space="preserve"> and sanction those responsible for the crimes concerned. </w:t>
      </w:r>
      <w:r w:rsidRPr="00EC2EAF">
        <w:rPr>
          <w:iCs/>
          <w:lang w:val="en-GB"/>
        </w:rPr>
        <w:t>The authors maintain that</w:t>
      </w:r>
      <w:r w:rsidR="000C5906">
        <w:rPr>
          <w:iCs/>
          <w:lang w:val="en-GB"/>
        </w:rPr>
        <w:t>,</w:t>
      </w:r>
      <w:r w:rsidRPr="00EC2EAF">
        <w:rPr>
          <w:iCs/>
          <w:lang w:val="en-GB"/>
        </w:rPr>
        <w:t xml:space="preserve"> </w:t>
      </w:r>
      <w:r w:rsidRPr="00EC2EAF">
        <w:rPr>
          <w:lang w:val="en-GB"/>
        </w:rPr>
        <w:t xml:space="preserve">while the whereabouts of missing persons have not been determined or their remains duly found, the situation is </w:t>
      </w:r>
      <w:r>
        <w:rPr>
          <w:lang w:val="en-GB"/>
        </w:rPr>
        <w:t xml:space="preserve">to be considered </w:t>
      </w:r>
      <w:r w:rsidR="000C5906">
        <w:rPr>
          <w:lang w:val="en-GB"/>
        </w:rPr>
        <w:t xml:space="preserve">to be </w:t>
      </w:r>
      <w:r>
        <w:rPr>
          <w:lang w:val="en-GB"/>
        </w:rPr>
        <w:t>an</w:t>
      </w:r>
      <w:r w:rsidRPr="00EC2EAF">
        <w:rPr>
          <w:lang w:val="en-GB"/>
        </w:rPr>
        <w:t xml:space="preserve"> enforced disappearance.</w:t>
      </w:r>
      <w:r w:rsidRPr="006D6117">
        <w:rPr>
          <w:lang w:val="en-GB"/>
        </w:rPr>
        <w:t xml:space="preserve"> </w:t>
      </w:r>
      <w:r>
        <w:rPr>
          <w:lang w:val="en-GB"/>
        </w:rPr>
        <w:t>They claim that a</w:t>
      </w:r>
      <w:r w:rsidRPr="006D6117">
        <w:rPr>
          <w:lang w:val="en-GB"/>
        </w:rPr>
        <w:t>n</w:t>
      </w:r>
      <w:r>
        <w:rPr>
          <w:lang w:val="en-GB"/>
        </w:rPr>
        <w:t xml:space="preserve"> enforced disappearance </w:t>
      </w:r>
      <w:r w:rsidR="007630C8">
        <w:rPr>
          <w:lang w:val="en-GB"/>
        </w:rPr>
        <w:t>comprises a number of offences</w:t>
      </w:r>
      <w:r w:rsidRPr="00324427">
        <w:rPr>
          <w:lang w:val="en-GB"/>
        </w:rPr>
        <w:t xml:space="preserve"> and that</w:t>
      </w:r>
      <w:r w:rsidR="00423A63">
        <w:rPr>
          <w:lang w:val="en-GB"/>
        </w:rPr>
        <w:t>,</w:t>
      </w:r>
      <w:r w:rsidRPr="00324427">
        <w:rPr>
          <w:lang w:val="en-GB"/>
        </w:rPr>
        <w:t xml:space="preserve"> in </w:t>
      </w:r>
      <w:r w:rsidRPr="00EC2EAF">
        <w:rPr>
          <w:lang w:val="en-GB"/>
        </w:rPr>
        <w:t>Ermin Kadirić</w:t>
      </w:r>
      <w:r>
        <w:rPr>
          <w:lang w:val="en-GB"/>
        </w:rPr>
        <w:t>’s</w:t>
      </w:r>
      <w:r w:rsidRPr="00324427" w:rsidDel="009462A3">
        <w:rPr>
          <w:lang w:val="en-GB"/>
        </w:rPr>
        <w:t xml:space="preserve"> </w:t>
      </w:r>
      <w:r w:rsidRPr="00324427">
        <w:rPr>
          <w:lang w:val="en-GB"/>
        </w:rPr>
        <w:t>case, it amounts to a violation of articles 6</w:t>
      </w:r>
      <w:r w:rsidR="00423A63">
        <w:rPr>
          <w:lang w:val="en-GB"/>
        </w:rPr>
        <w:t>,</w:t>
      </w:r>
      <w:r w:rsidRPr="00324427">
        <w:rPr>
          <w:lang w:val="en-GB"/>
        </w:rPr>
        <w:t xml:space="preserve"> 7</w:t>
      </w:r>
      <w:r w:rsidR="00423A63">
        <w:rPr>
          <w:lang w:val="en-GB"/>
        </w:rPr>
        <w:t>,</w:t>
      </w:r>
      <w:r w:rsidRPr="00324427">
        <w:rPr>
          <w:lang w:val="en-GB"/>
        </w:rPr>
        <w:t xml:space="preserve"> 9 and 16, read in conjunction with article 2 </w:t>
      </w:r>
      <w:r w:rsidR="00423A63">
        <w:rPr>
          <w:lang w:val="en-GB"/>
        </w:rPr>
        <w:t>(</w:t>
      </w:r>
      <w:r w:rsidRPr="00324427">
        <w:rPr>
          <w:lang w:val="en-GB"/>
        </w:rPr>
        <w:t>3</w:t>
      </w:r>
      <w:r w:rsidR="00423A63">
        <w:rPr>
          <w:lang w:val="en-GB"/>
        </w:rPr>
        <w:t>)</w:t>
      </w:r>
      <w:r w:rsidRPr="00324427">
        <w:rPr>
          <w:lang w:val="en-GB"/>
        </w:rPr>
        <w:t>, of the Covenant</w:t>
      </w:r>
      <w:r>
        <w:rPr>
          <w:lang w:val="en-GB"/>
        </w:rPr>
        <w:t>. They point</w:t>
      </w:r>
      <w:r w:rsidRPr="00324427">
        <w:rPr>
          <w:lang w:val="en-GB"/>
        </w:rPr>
        <w:t xml:space="preserve"> out </w:t>
      </w:r>
      <w:r w:rsidRPr="006D6117">
        <w:rPr>
          <w:lang w:val="en-GB"/>
        </w:rPr>
        <w:t xml:space="preserve">that </w:t>
      </w:r>
      <w:r>
        <w:rPr>
          <w:lang w:val="en-GB"/>
        </w:rPr>
        <w:t xml:space="preserve">Ermin </w:t>
      </w:r>
      <w:r w:rsidRPr="002E6183">
        <w:rPr>
          <w:lang w:val="en-GB"/>
        </w:rPr>
        <w:t>Kadirić</w:t>
      </w:r>
      <w:r>
        <w:rPr>
          <w:lang w:val="en-GB"/>
        </w:rPr>
        <w:t>’s</w:t>
      </w:r>
      <w:r w:rsidRPr="00324427">
        <w:rPr>
          <w:lang w:val="en-GB"/>
        </w:rPr>
        <w:t xml:space="preserve"> whereabouts </w:t>
      </w:r>
      <w:r w:rsidR="00423A63">
        <w:rPr>
          <w:lang w:val="en-GB"/>
        </w:rPr>
        <w:t xml:space="preserve">have </w:t>
      </w:r>
      <w:r w:rsidR="001D4510">
        <w:rPr>
          <w:lang w:val="en-GB"/>
        </w:rPr>
        <w:t>been</w:t>
      </w:r>
      <w:r w:rsidR="001D4510" w:rsidRPr="00324427">
        <w:rPr>
          <w:lang w:val="en-GB"/>
        </w:rPr>
        <w:t xml:space="preserve"> </w:t>
      </w:r>
      <w:r w:rsidRPr="00324427">
        <w:rPr>
          <w:lang w:val="en-GB"/>
        </w:rPr>
        <w:t xml:space="preserve">unknown since </w:t>
      </w:r>
      <w:r>
        <w:rPr>
          <w:lang w:val="en-GB"/>
        </w:rPr>
        <w:t>20 July 1992</w:t>
      </w:r>
      <w:r w:rsidRPr="00324427">
        <w:rPr>
          <w:lang w:val="en-GB"/>
        </w:rPr>
        <w:t xml:space="preserve"> and that his disappearance occurred within the context of a widespread and systematic attack directed against the civilian population. </w:t>
      </w:r>
      <w:r>
        <w:rPr>
          <w:lang w:val="en-GB"/>
        </w:rPr>
        <w:t xml:space="preserve">He was arbitrarily </w:t>
      </w:r>
      <w:r w:rsidRPr="007A43B2">
        <w:rPr>
          <w:lang w:val="en-GB"/>
        </w:rPr>
        <w:t>deprived of his liberty, ill-treated</w:t>
      </w:r>
      <w:r w:rsidR="00BD1556">
        <w:rPr>
          <w:lang w:val="en-GB"/>
        </w:rPr>
        <w:t xml:space="preserve"> and</w:t>
      </w:r>
      <w:r w:rsidRPr="007A43B2">
        <w:rPr>
          <w:lang w:val="en-GB"/>
        </w:rPr>
        <w:t xml:space="preserve"> arbitrarily </w:t>
      </w:r>
      <w:r w:rsidRPr="007A43B2">
        <w:rPr>
          <w:lang w:val="en-GB"/>
        </w:rPr>
        <w:lastRenderedPageBreak/>
        <w:t xml:space="preserve">executed by </w:t>
      </w:r>
      <w:r w:rsidR="003656D7">
        <w:rPr>
          <w:lang w:val="en-GB"/>
        </w:rPr>
        <w:t xml:space="preserve">VRS </w:t>
      </w:r>
      <w:r w:rsidRPr="007A43B2">
        <w:rPr>
          <w:lang w:val="en-GB"/>
        </w:rPr>
        <w:t>members and his mortal remains were subsequently removed and concealed</w:t>
      </w:r>
      <w:r>
        <w:rPr>
          <w:lang w:val="en-GB"/>
        </w:rPr>
        <w:t>.</w:t>
      </w:r>
    </w:p>
    <w:p w14:paraId="786FE913" w14:textId="77777777" w:rsidR="00990482" w:rsidRDefault="006F3851">
      <w:pPr>
        <w:pStyle w:val="SingleTxtG"/>
        <w:rPr>
          <w:lang w:val="en-GB"/>
        </w:rPr>
      </w:pPr>
      <w:r>
        <w:rPr>
          <w:lang w:val="en-GB"/>
        </w:rPr>
        <w:t>3.2</w:t>
      </w:r>
      <w:r w:rsidR="00990482">
        <w:rPr>
          <w:lang w:val="en-GB"/>
        </w:rPr>
        <w:tab/>
      </w:r>
      <w:r w:rsidR="00990482" w:rsidRPr="00324427">
        <w:rPr>
          <w:lang w:val="en-GB"/>
        </w:rPr>
        <w:t xml:space="preserve">In spite of </w:t>
      </w:r>
      <w:r w:rsidR="00990482">
        <w:rPr>
          <w:lang w:val="en-GB"/>
        </w:rPr>
        <w:t>their</w:t>
      </w:r>
      <w:r w:rsidR="00990482" w:rsidRPr="00324427">
        <w:rPr>
          <w:lang w:val="en-GB"/>
        </w:rPr>
        <w:t xml:space="preserve"> efforts, </w:t>
      </w:r>
      <w:r w:rsidR="00990482">
        <w:rPr>
          <w:lang w:val="en-GB"/>
        </w:rPr>
        <w:t>the authors</w:t>
      </w:r>
      <w:r w:rsidR="00990482" w:rsidRPr="00324427">
        <w:rPr>
          <w:lang w:val="en-GB"/>
        </w:rPr>
        <w:t xml:space="preserve"> ha</w:t>
      </w:r>
      <w:r w:rsidR="00990482">
        <w:rPr>
          <w:lang w:val="en-GB"/>
        </w:rPr>
        <w:t>ve</w:t>
      </w:r>
      <w:r w:rsidR="00990482" w:rsidRPr="00324427">
        <w:rPr>
          <w:lang w:val="en-GB"/>
        </w:rPr>
        <w:t xml:space="preserve"> not received any relevant information </w:t>
      </w:r>
      <w:r w:rsidR="00990482">
        <w:rPr>
          <w:lang w:val="en-GB"/>
        </w:rPr>
        <w:t xml:space="preserve">concerning the location </w:t>
      </w:r>
      <w:r w:rsidR="00990482" w:rsidRPr="00ED3B43">
        <w:rPr>
          <w:lang w:val="en-GB"/>
        </w:rPr>
        <w:t>of Ermin Kadirić’s mortal remains. Although the authors reported the events to the relevant State party</w:t>
      </w:r>
      <w:r w:rsidR="00BD1556">
        <w:rPr>
          <w:lang w:val="en-GB"/>
        </w:rPr>
        <w:t xml:space="preserve"> </w:t>
      </w:r>
      <w:r w:rsidR="00990482" w:rsidRPr="00ED3B43">
        <w:rPr>
          <w:lang w:val="en-GB"/>
        </w:rPr>
        <w:t xml:space="preserve">authorities, no </w:t>
      </w:r>
      <w:r w:rsidR="00990482" w:rsidRPr="00DF2266">
        <w:rPr>
          <w:lang w:val="en-GB"/>
        </w:rPr>
        <w:t>ex officio</w:t>
      </w:r>
      <w:r w:rsidR="00990482" w:rsidRPr="00ED3B43">
        <w:rPr>
          <w:lang w:val="en-GB"/>
        </w:rPr>
        <w:t xml:space="preserve">, prompt, impartial, thorough and independent investigation has been carried out </w:t>
      </w:r>
      <w:r w:rsidR="00423A63">
        <w:rPr>
          <w:lang w:val="en-GB"/>
        </w:rPr>
        <w:t>into</w:t>
      </w:r>
      <w:r w:rsidR="00423A63" w:rsidRPr="00ED3B43">
        <w:rPr>
          <w:lang w:val="en-GB"/>
        </w:rPr>
        <w:t xml:space="preserve"> </w:t>
      </w:r>
      <w:r w:rsidR="00990482" w:rsidRPr="00ED3B43">
        <w:rPr>
          <w:lang w:val="en-GB"/>
        </w:rPr>
        <w:t xml:space="preserve">these crimes and </w:t>
      </w:r>
      <w:r w:rsidR="00990482">
        <w:rPr>
          <w:lang w:val="en-GB"/>
        </w:rPr>
        <w:t xml:space="preserve">the location of </w:t>
      </w:r>
      <w:r w:rsidR="00990482" w:rsidRPr="00ED3B43">
        <w:rPr>
          <w:lang w:val="en-GB"/>
        </w:rPr>
        <w:t xml:space="preserve">Ermin Kadirić’s </w:t>
      </w:r>
      <w:r w:rsidR="00990482">
        <w:rPr>
          <w:lang w:val="en-GB"/>
        </w:rPr>
        <w:t>body</w:t>
      </w:r>
      <w:r w:rsidR="00990482" w:rsidRPr="00ED3B43">
        <w:rPr>
          <w:lang w:val="en-GB"/>
        </w:rPr>
        <w:t xml:space="preserve"> remain</w:t>
      </w:r>
      <w:r w:rsidR="00990482">
        <w:rPr>
          <w:lang w:val="en-GB"/>
        </w:rPr>
        <w:t>s</w:t>
      </w:r>
      <w:r w:rsidR="00990482" w:rsidRPr="00ED3B43">
        <w:rPr>
          <w:lang w:val="en-GB"/>
        </w:rPr>
        <w:t xml:space="preserve"> unknown. His mortal remains have not been located and returned to his family</w:t>
      </w:r>
      <w:r w:rsidR="00990482">
        <w:rPr>
          <w:lang w:val="en-GB"/>
        </w:rPr>
        <w:t>,</w:t>
      </w:r>
      <w:r w:rsidR="00990482" w:rsidRPr="00ED3B43">
        <w:rPr>
          <w:lang w:val="en-GB"/>
        </w:rPr>
        <w:t xml:space="preserve"> and no one has been prosecuted, judged or sanctioned for the crimes concerned.</w:t>
      </w:r>
    </w:p>
    <w:p w14:paraId="784D6513" w14:textId="77777777" w:rsidR="00990482" w:rsidRPr="00324427" w:rsidRDefault="00990482">
      <w:pPr>
        <w:pStyle w:val="SingleTxtG"/>
        <w:rPr>
          <w:lang w:val="en-GB"/>
        </w:rPr>
      </w:pPr>
      <w:r>
        <w:rPr>
          <w:lang w:val="en-GB"/>
        </w:rPr>
        <w:t>3.3</w:t>
      </w:r>
      <w:r w:rsidRPr="00324427">
        <w:rPr>
          <w:lang w:val="en-GB"/>
        </w:rPr>
        <w:tab/>
        <w:t>The</w:t>
      </w:r>
      <w:r>
        <w:rPr>
          <w:lang w:val="en-GB"/>
        </w:rPr>
        <w:t xml:space="preserve"> authors argue that the</w:t>
      </w:r>
      <w:r w:rsidRPr="00324427">
        <w:rPr>
          <w:lang w:val="en-GB"/>
        </w:rPr>
        <w:t xml:space="preserve"> State party is responsible </w:t>
      </w:r>
      <w:r>
        <w:rPr>
          <w:lang w:val="en-GB"/>
        </w:rPr>
        <w:t>for</w:t>
      </w:r>
      <w:r w:rsidRPr="00324427">
        <w:rPr>
          <w:lang w:val="en-GB"/>
        </w:rPr>
        <w:t xml:space="preserve"> investigat</w:t>
      </w:r>
      <w:r>
        <w:rPr>
          <w:lang w:val="en-GB"/>
        </w:rPr>
        <w:t>ing</w:t>
      </w:r>
      <w:r w:rsidRPr="00324427">
        <w:rPr>
          <w:lang w:val="en-GB"/>
        </w:rPr>
        <w:t xml:space="preserve"> all cases of enforced disappearance and provid</w:t>
      </w:r>
      <w:r w:rsidR="00423A63">
        <w:rPr>
          <w:lang w:val="en-GB"/>
        </w:rPr>
        <w:t>ing</w:t>
      </w:r>
      <w:r w:rsidRPr="00324427">
        <w:rPr>
          <w:lang w:val="en-GB"/>
        </w:rPr>
        <w:t xml:space="preserve"> information on the whereabouts of missing persons. In this respect, the</w:t>
      </w:r>
      <w:r>
        <w:rPr>
          <w:lang w:val="en-GB"/>
        </w:rPr>
        <w:t>y</w:t>
      </w:r>
      <w:r w:rsidRPr="00324427">
        <w:rPr>
          <w:lang w:val="en-GB"/>
        </w:rPr>
        <w:t xml:space="preserve"> refer to a report of the </w:t>
      </w:r>
      <w:r w:rsidRPr="003F13DE">
        <w:rPr>
          <w:lang w:val="en-GB"/>
        </w:rPr>
        <w:t>Working Group on Enforced or Involuntary Disappearances</w:t>
      </w:r>
      <w:r w:rsidRPr="00324427">
        <w:rPr>
          <w:lang w:val="en-GB"/>
        </w:rPr>
        <w:t xml:space="preserve"> </w:t>
      </w:r>
      <w:r w:rsidR="00BD1556">
        <w:rPr>
          <w:lang w:val="en-GB"/>
        </w:rPr>
        <w:t xml:space="preserve">in </w:t>
      </w:r>
      <w:r w:rsidRPr="00324427">
        <w:rPr>
          <w:lang w:val="en-GB"/>
        </w:rPr>
        <w:t>which</w:t>
      </w:r>
      <w:r w:rsidR="00BD1556">
        <w:rPr>
          <w:lang w:val="en-GB"/>
        </w:rPr>
        <w:t xml:space="preserve"> it is</w:t>
      </w:r>
      <w:r w:rsidRPr="00324427">
        <w:rPr>
          <w:lang w:val="en-GB"/>
        </w:rPr>
        <w:t xml:space="preserve"> </w:t>
      </w:r>
      <w:r w:rsidR="00BD1556" w:rsidRPr="00324427">
        <w:rPr>
          <w:lang w:val="en-GB"/>
        </w:rPr>
        <w:t>state</w:t>
      </w:r>
      <w:r w:rsidR="00BD1556">
        <w:rPr>
          <w:lang w:val="en-GB"/>
        </w:rPr>
        <w:t xml:space="preserve">d </w:t>
      </w:r>
      <w:r w:rsidRPr="00324427">
        <w:rPr>
          <w:lang w:val="en-GB"/>
        </w:rPr>
        <w:t>that the primary responsibility for carrying out these tasks remains with the authorities under whose jurisdiction a suspected mass grave falls.</w:t>
      </w:r>
      <w:r w:rsidRPr="00324427">
        <w:rPr>
          <w:rStyle w:val="FootnoteReference"/>
          <w:lang w:val="en-GB"/>
        </w:rPr>
        <w:footnoteReference w:id="12"/>
      </w:r>
      <w:r w:rsidRPr="00324427">
        <w:rPr>
          <w:lang w:val="en-GB"/>
        </w:rPr>
        <w:t xml:space="preserve"> </w:t>
      </w:r>
      <w:r>
        <w:rPr>
          <w:lang w:val="en-GB"/>
        </w:rPr>
        <w:t xml:space="preserve">They </w:t>
      </w:r>
      <w:r w:rsidRPr="00324427">
        <w:rPr>
          <w:lang w:val="en-GB"/>
        </w:rPr>
        <w:t xml:space="preserve">further argue that the State party has an obligation to conduct an </w:t>
      </w:r>
      <w:r w:rsidRPr="00DF2266">
        <w:rPr>
          <w:lang w:val="en-GB"/>
        </w:rPr>
        <w:t>ex officio</w:t>
      </w:r>
      <w:r w:rsidRPr="00324427">
        <w:rPr>
          <w:lang w:val="en-GB"/>
        </w:rPr>
        <w:t>, prompt, impartial, thorough and independent investigation of gross human rights violations, such as enforced disappearance</w:t>
      </w:r>
      <w:r>
        <w:rPr>
          <w:lang w:val="en-GB"/>
        </w:rPr>
        <w:t>s</w:t>
      </w:r>
      <w:r w:rsidRPr="00324427">
        <w:rPr>
          <w:lang w:val="en-GB"/>
        </w:rPr>
        <w:t>, torture or arbitrary killing</w:t>
      </w:r>
      <w:r>
        <w:rPr>
          <w:lang w:val="en-GB"/>
        </w:rPr>
        <w:t>s</w:t>
      </w:r>
      <w:r w:rsidRPr="00324427">
        <w:rPr>
          <w:lang w:val="en-GB"/>
        </w:rPr>
        <w:t xml:space="preserve">. The obligation to conduct an investigation also applies in cases of killings or other acts affecting the enjoyment of human rights that are not imputable to the State. In </w:t>
      </w:r>
      <w:r w:rsidR="00BD1556">
        <w:rPr>
          <w:lang w:val="en-GB"/>
        </w:rPr>
        <w:t>such</w:t>
      </w:r>
      <w:r w:rsidR="00BD1556" w:rsidRPr="00324427">
        <w:rPr>
          <w:lang w:val="en-GB"/>
        </w:rPr>
        <w:t xml:space="preserve"> </w:t>
      </w:r>
      <w:r w:rsidRPr="00324427">
        <w:rPr>
          <w:lang w:val="en-GB"/>
        </w:rPr>
        <w:t xml:space="preserve">cases, the obligation to investigate arises from the duty of the State to protect all individuals under its jurisdiction from acts committed by private persons or groups of persons </w:t>
      </w:r>
      <w:r w:rsidR="0074519A">
        <w:rPr>
          <w:lang w:val="en-GB"/>
        </w:rPr>
        <w:t>that</w:t>
      </w:r>
      <w:r w:rsidR="0074519A" w:rsidRPr="00324427">
        <w:rPr>
          <w:lang w:val="en-GB"/>
        </w:rPr>
        <w:t xml:space="preserve"> </w:t>
      </w:r>
      <w:r w:rsidRPr="00324427">
        <w:rPr>
          <w:lang w:val="en-GB"/>
        </w:rPr>
        <w:t>may impede the enjoyment of their human rights.</w:t>
      </w:r>
      <w:r w:rsidRPr="00324427">
        <w:rPr>
          <w:rStyle w:val="FootnoteReference"/>
          <w:lang w:val="en-GB"/>
        </w:rPr>
        <w:footnoteReference w:id="13"/>
      </w:r>
      <w:r w:rsidRPr="00324427">
        <w:rPr>
          <w:lang w:val="en-GB"/>
        </w:rPr>
        <w:t xml:space="preserve"> </w:t>
      </w:r>
    </w:p>
    <w:p w14:paraId="4C2B8EC0" w14:textId="77777777" w:rsidR="00990482" w:rsidRPr="00324427" w:rsidRDefault="006F3851" w:rsidP="00990482">
      <w:pPr>
        <w:pStyle w:val="SingleTxtG"/>
        <w:rPr>
          <w:lang w:val="en-GB"/>
        </w:rPr>
      </w:pPr>
      <w:r>
        <w:rPr>
          <w:lang w:val="en-GB"/>
        </w:rPr>
        <w:t>3.4</w:t>
      </w:r>
      <w:r w:rsidR="00990482" w:rsidRPr="00324427">
        <w:rPr>
          <w:lang w:val="en-GB"/>
        </w:rPr>
        <w:tab/>
        <w:t>The author</w:t>
      </w:r>
      <w:r w:rsidR="00990482">
        <w:rPr>
          <w:lang w:val="en-GB"/>
        </w:rPr>
        <w:t>s</w:t>
      </w:r>
      <w:r w:rsidR="00990482" w:rsidRPr="00324427">
        <w:rPr>
          <w:lang w:val="en-GB"/>
        </w:rPr>
        <w:t xml:space="preserve"> refer to the Committee’s jurisprudence</w:t>
      </w:r>
      <w:r w:rsidR="0074519A">
        <w:rPr>
          <w:lang w:val="en-GB"/>
        </w:rPr>
        <w:t>,</w:t>
      </w:r>
      <w:r w:rsidR="00990482" w:rsidRPr="00324427">
        <w:rPr>
          <w:lang w:val="en-GB"/>
        </w:rPr>
        <w:t xml:space="preserve"> according to which a State party </w:t>
      </w:r>
      <w:r w:rsidR="00990482">
        <w:rPr>
          <w:lang w:val="en-GB"/>
        </w:rPr>
        <w:t xml:space="preserve">should investigate thoroughly cases of missing and disappeared persons in circumstances </w:t>
      </w:r>
      <w:r w:rsidR="0074519A">
        <w:rPr>
          <w:lang w:val="en-GB"/>
        </w:rPr>
        <w:t xml:space="preserve">that </w:t>
      </w:r>
      <w:r w:rsidR="00990482">
        <w:rPr>
          <w:lang w:val="en-GB"/>
        </w:rPr>
        <w:t>may involve a violation of the right to life and to criminally prosecute, try and punish those deemed responsible for such violations. In Ermin</w:t>
      </w:r>
      <w:r w:rsidR="00990482" w:rsidRPr="00C60BE5">
        <w:rPr>
          <w:lang w:val="en-GB"/>
        </w:rPr>
        <w:t xml:space="preserve"> </w:t>
      </w:r>
      <w:r w:rsidR="00990482" w:rsidRPr="002E6183">
        <w:rPr>
          <w:lang w:val="en-GB"/>
        </w:rPr>
        <w:t>Kadirić</w:t>
      </w:r>
      <w:r w:rsidR="00990482">
        <w:rPr>
          <w:lang w:val="en-GB"/>
        </w:rPr>
        <w:t xml:space="preserve">’s case, </w:t>
      </w:r>
      <w:r w:rsidR="00990482" w:rsidRPr="00324427">
        <w:rPr>
          <w:lang w:val="en-GB"/>
        </w:rPr>
        <w:t>the failure of the State party to conduct an effective and thorough investigation (see</w:t>
      </w:r>
      <w:r w:rsidR="0074519A">
        <w:rPr>
          <w:lang w:val="en-GB"/>
        </w:rPr>
        <w:t xml:space="preserve"> paras.</w:t>
      </w:r>
      <w:r w:rsidR="00990482" w:rsidRPr="00324427">
        <w:rPr>
          <w:lang w:val="en-GB"/>
        </w:rPr>
        <w:t xml:space="preserve"> </w:t>
      </w:r>
      <w:r w:rsidR="00990482" w:rsidRPr="00DF2266">
        <w:rPr>
          <w:lang w:val="en-GB"/>
        </w:rPr>
        <w:t>3.1 and 3.2</w:t>
      </w:r>
      <w:r w:rsidR="00990482" w:rsidRPr="00324427">
        <w:rPr>
          <w:lang w:val="en-GB"/>
        </w:rPr>
        <w:t xml:space="preserve"> above) amounts to a violation of </w:t>
      </w:r>
      <w:r w:rsidR="00990482">
        <w:rPr>
          <w:lang w:val="en-GB"/>
        </w:rPr>
        <w:t>his</w:t>
      </w:r>
      <w:r w:rsidR="00990482" w:rsidRPr="00324427">
        <w:rPr>
          <w:lang w:val="en-GB"/>
        </w:rPr>
        <w:t xml:space="preserve"> right to life, in breach of article 6, read in conjunction with article 2 </w:t>
      </w:r>
      <w:r w:rsidR="0074519A">
        <w:rPr>
          <w:lang w:val="en-GB"/>
        </w:rPr>
        <w:t>(</w:t>
      </w:r>
      <w:r w:rsidR="00990482" w:rsidRPr="00324427">
        <w:rPr>
          <w:lang w:val="en-GB"/>
        </w:rPr>
        <w:t>3</w:t>
      </w:r>
      <w:r w:rsidR="0074519A">
        <w:rPr>
          <w:lang w:val="en-GB"/>
        </w:rPr>
        <w:t>)</w:t>
      </w:r>
      <w:r w:rsidR="00990482" w:rsidRPr="00324427">
        <w:rPr>
          <w:lang w:val="en-GB"/>
        </w:rPr>
        <w:t xml:space="preserve">, of the Covenant. </w:t>
      </w:r>
    </w:p>
    <w:p w14:paraId="3E10378A" w14:textId="77777777" w:rsidR="00990482" w:rsidRDefault="00990482">
      <w:pPr>
        <w:pStyle w:val="SingleTxtG"/>
        <w:rPr>
          <w:lang w:val="en-GB"/>
        </w:rPr>
      </w:pPr>
      <w:r>
        <w:rPr>
          <w:lang w:val="en-GB"/>
        </w:rPr>
        <w:t>3.5</w:t>
      </w:r>
      <w:r>
        <w:rPr>
          <w:lang w:val="en-GB"/>
        </w:rPr>
        <w:tab/>
      </w:r>
      <w:r w:rsidRPr="00324427">
        <w:rPr>
          <w:lang w:val="en-GB"/>
        </w:rPr>
        <w:t>The author</w:t>
      </w:r>
      <w:r>
        <w:rPr>
          <w:lang w:val="en-GB"/>
        </w:rPr>
        <w:t>s</w:t>
      </w:r>
      <w:r w:rsidRPr="00324427">
        <w:rPr>
          <w:lang w:val="en-GB"/>
        </w:rPr>
        <w:t xml:space="preserve"> </w:t>
      </w:r>
      <w:r>
        <w:rPr>
          <w:lang w:val="en-GB"/>
        </w:rPr>
        <w:t>submit that</w:t>
      </w:r>
      <w:r w:rsidRPr="00324427">
        <w:rPr>
          <w:lang w:val="en-GB"/>
        </w:rPr>
        <w:t xml:space="preserve"> enforced disappearance constitut</w:t>
      </w:r>
      <w:r>
        <w:rPr>
          <w:lang w:val="en-GB"/>
        </w:rPr>
        <w:t>es, in itself, a form of torture.</w:t>
      </w:r>
      <w:r w:rsidRPr="00324427">
        <w:rPr>
          <w:rStyle w:val="FootnoteReference"/>
          <w:lang w:val="en-GB"/>
        </w:rPr>
        <w:footnoteReference w:id="14"/>
      </w:r>
      <w:r>
        <w:rPr>
          <w:lang w:val="en-GB"/>
        </w:rPr>
        <w:t xml:space="preserve"> The State is under an ongoing obligation to thoroughly investigate all allegations of torture and to ensure that those responsible are brought to justice. In cases </w:t>
      </w:r>
      <w:r w:rsidR="001D4510">
        <w:rPr>
          <w:lang w:val="en-GB"/>
        </w:rPr>
        <w:t xml:space="preserve">involving </w:t>
      </w:r>
      <w:r>
        <w:rPr>
          <w:lang w:val="en-GB"/>
        </w:rPr>
        <w:t>massacres or arbitrary killings, it is appropriate to presume a violation of the prohibition of torture and other forms of inhuman or degrading treatment and to shift the burden of proof to the State</w:t>
      </w:r>
      <w:r w:rsidR="001D4510" w:rsidRPr="001D4510">
        <w:rPr>
          <w:lang w:val="en-GB"/>
        </w:rPr>
        <w:t xml:space="preserve"> </w:t>
      </w:r>
      <w:r w:rsidR="001D4510">
        <w:rPr>
          <w:lang w:val="en-GB"/>
        </w:rPr>
        <w:t>concerned</w:t>
      </w:r>
      <w:r>
        <w:rPr>
          <w:lang w:val="en-GB"/>
        </w:rPr>
        <w:t xml:space="preserve">. In Ermin </w:t>
      </w:r>
      <w:r w:rsidRPr="002E6183">
        <w:rPr>
          <w:lang w:val="en-GB"/>
        </w:rPr>
        <w:t>Kadirić</w:t>
      </w:r>
      <w:r>
        <w:rPr>
          <w:lang w:val="en-GB"/>
        </w:rPr>
        <w:t xml:space="preserve">’s case, before being extrajudicially killed, he was subjected to merciless treatment over a number of hours, </w:t>
      </w:r>
      <w:r w:rsidR="001D4510">
        <w:rPr>
          <w:lang w:val="en-GB"/>
        </w:rPr>
        <w:t xml:space="preserve">undergoing </w:t>
      </w:r>
      <w:r>
        <w:rPr>
          <w:lang w:val="en-GB"/>
        </w:rPr>
        <w:t>all types of indignities and severe ill-</w:t>
      </w:r>
      <w:r w:rsidRPr="004372E6">
        <w:rPr>
          <w:lang w:val="en-GB"/>
        </w:rPr>
        <w:t>treatment (</w:t>
      </w:r>
      <w:r w:rsidRPr="00DF2266">
        <w:rPr>
          <w:lang w:val="en-GB"/>
        </w:rPr>
        <w:t>see para. 2.2</w:t>
      </w:r>
      <w:r w:rsidR="0074519A" w:rsidRPr="00DF2266">
        <w:rPr>
          <w:lang w:val="en-GB"/>
        </w:rPr>
        <w:t xml:space="preserve"> above</w:t>
      </w:r>
      <w:r w:rsidRPr="004372E6">
        <w:rPr>
          <w:lang w:val="en-GB"/>
        </w:rPr>
        <w:t>). The authors</w:t>
      </w:r>
      <w:r>
        <w:rPr>
          <w:lang w:val="en-GB"/>
        </w:rPr>
        <w:t xml:space="preserve"> consider that</w:t>
      </w:r>
      <w:r w:rsidR="0074519A">
        <w:rPr>
          <w:lang w:val="en-GB"/>
        </w:rPr>
        <w:t>,</w:t>
      </w:r>
      <w:r>
        <w:rPr>
          <w:lang w:val="en-GB"/>
        </w:rPr>
        <w:t xml:space="preserve"> during that period, Ermin </w:t>
      </w:r>
      <w:r w:rsidRPr="002E6183">
        <w:rPr>
          <w:lang w:val="en-GB"/>
        </w:rPr>
        <w:t>Kadirić</w:t>
      </w:r>
      <w:r w:rsidDel="00190F50">
        <w:rPr>
          <w:lang w:val="en-GB"/>
        </w:rPr>
        <w:t xml:space="preserve"> </w:t>
      </w:r>
      <w:r w:rsidR="001D4510">
        <w:rPr>
          <w:lang w:val="en-GB"/>
        </w:rPr>
        <w:t xml:space="preserve">would have </w:t>
      </w:r>
      <w:r w:rsidR="00BD1556">
        <w:rPr>
          <w:lang w:val="en-GB"/>
        </w:rPr>
        <w:t>experienced</w:t>
      </w:r>
      <w:r>
        <w:rPr>
          <w:lang w:val="en-GB"/>
        </w:rPr>
        <w:t xml:space="preserve"> feelings of deep frustration, anguish and suffering, as he must have feared his imminent execution, while he was </w:t>
      </w:r>
      <w:r w:rsidR="00BD1556">
        <w:rPr>
          <w:lang w:val="en-GB"/>
        </w:rPr>
        <w:t xml:space="preserve">being </w:t>
      </w:r>
      <w:r>
        <w:rPr>
          <w:lang w:val="en-GB"/>
        </w:rPr>
        <w:t xml:space="preserve">beaten and humiliated. </w:t>
      </w:r>
      <w:r>
        <w:rPr>
          <w:lang w:val="en-GB"/>
        </w:rPr>
        <w:lastRenderedPageBreak/>
        <w:t xml:space="preserve">Although these facts constitute ill-treatment, the State party has </w:t>
      </w:r>
      <w:r w:rsidRPr="00BE0EF8">
        <w:rPr>
          <w:lang w:val="en-GB"/>
        </w:rPr>
        <w:t>failed to carry out an ex officio, prompt, impartial, thorough and independent investigati</w:t>
      </w:r>
      <w:r>
        <w:rPr>
          <w:lang w:val="en-GB"/>
        </w:rPr>
        <w:t xml:space="preserve">on and to identify, prosecute and sanction those responsible, in violation of its positive procedural obligation under article 7, read in conjunction with article 2 </w:t>
      </w:r>
      <w:r w:rsidR="0074519A">
        <w:rPr>
          <w:lang w:val="en-GB"/>
        </w:rPr>
        <w:t>(</w:t>
      </w:r>
      <w:r>
        <w:rPr>
          <w:lang w:val="en-GB"/>
        </w:rPr>
        <w:t>3</w:t>
      </w:r>
      <w:r w:rsidR="0074519A">
        <w:rPr>
          <w:lang w:val="en-GB"/>
        </w:rPr>
        <w:t>)</w:t>
      </w:r>
      <w:r w:rsidR="00BD1556">
        <w:rPr>
          <w:lang w:val="en-GB"/>
        </w:rPr>
        <w:t>,</w:t>
      </w:r>
      <w:r>
        <w:rPr>
          <w:lang w:val="en-GB"/>
        </w:rPr>
        <w:t xml:space="preserve"> of the Covenant. </w:t>
      </w:r>
    </w:p>
    <w:p w14:paraId="0F2F702B" w14:textId="77777777" w:rsidR="00990482" w:rsidRPr="00324427" w:rsidRDefault="00990482" w:rsidP="00BD1556">
      <w:pPr>
        <w:pStyle w:val="SingleTxtG"/>
        <w:rPr>
          <w:lang w:val="en-GB"/>
        </w:rPr>
      </w:pPr>
      <w:r>
        <w:rPr>
          <w:lang w:val="en-GB"/>
        </w:rPr>
        <w:t>3.6</w:t>
      </w:r>
      <w:r>
        <w:rPr>
          <w:lang w:val="en-GB"/>
        </w:rPr>
        <w:tab/>
        <w:t xml:space="preserve">Ermin </w:t>
      </w:r>
      <w:r w:rsidRPr="002E6183">
        <w:rPr>
          <w:lang w:val="en-GB"/>
        </w:rPr>
        <w:t>Kadirić</w:t>
      </w:r>
      <w:r>
        <w:rPr>
          <w:lang w:val="en-GB"/>
        </w:rPr>
        <w:t xml:space="preserve"> </w:t>
      </w:r>
      <w:r w:rsidRPr="00324427">
        <w:rPr>
          <w:lang w:val="en-GB"/>
        </w:rPr>
        <w:t xml:space="preserve">was also a victim of violations of his rights under article 9 of the Covenant. </w:t>
      </w:r>
      <w:r>
        <w:rPr>
          <w:lang w:val="en-GB"/>
        </w:rPr>
        <w:t xml:space="preserve">He was arbitrarily deprived of his liberty by VRS, who took him out of his house, without giving any explanation or legal ground. </w:t>
      </w:r>
      <w:r w:rsidR="00CA658B">
        <w:rPr>
          <w:lang w:val="en-GB"/>
        </w:rPr>
        <w:t>In</w:t>
      </w:r>
      <w:r>
        <w:rPr>
          <w:lang w:val="en-GB"/>
        </w:rPr>
        <w:t xml:space="preserve"> the </w:t>
      </w:r>
      <w:r w:rsidR="00CA658B">
        <w:rPr>
          <w:lang w:val="en-GB"/>
        </w:rPr>
        <w:t xml:space="preserve">subsequent </w:t>
      </w:r>
      <w:r>
        <w:rPr>
          <w:lang w:val="en-GB"/>
        </w:rPr>
        <w:t>hours</w:t>
      </w:r>
      <w:r w:rsidR="00CA658B">
        <w:rPr>
          <w:lang w:val="en-GB"/>
        </w:rPr>
        <w:t>,</w:t>
      </w:r>
      <w:r>
        <w:rPr>
          <w:lang w:val="en-GB"/>
        </w:rPr>
        <w:t xml:space="preserve"> he was materially under the authority of VRS.</w:t>
      </w:r>
      <w:r w:rsidRPr="00324427">
        <w:rPr>
          <w:lang w:val="en-GB"/>
        </w:rPr>
        <w:t xml:space="preserve"> However, his detention was not entered in any official record or register and his relatives never </w:t>
      </w:r>
      <w:r w:rsidR="001D4510">
        <w:rPr>
          <w:lang w:val="en-GB"/>
        </w:rPr>
        <w:t>saw</w:t>
      </w:r>
      <w:r w:rsidR="001D4510" w:rsidRPr="00324427">
        <w:rPr>
          <w:lang w:val="en-GB"/>
        </w:rPr>
        <w:t xml:space="preserve"> </w:t>
      </w:r>
      <w:r w:rsidRPr="00324427">
        <w:rPr>
          <w:lang w:val="en-GB"/>
        </w:rPr>
        <w:t xml:space="preserve">him again. As no explanation has been </w:t>
      </w:r>
      <w:r>
        <w:rPr>
          <w:lang w:val="en-GB"/>
        </w:rPr>
        <w:t>provided</w:t>
      </w:r>
      <w:r w:rsidRPr="00324427">
        <w:rPr>
          <w:lang w:val="en-GB"/>
        </w:rPr>
        <w:t xml:space="preserve"> by the State party and no efforts have been made </w:t>
      </w:r>
      <w:r>
        <w:rPr>
          <w:lang w:val="en-GB"/>
        </w:rPr>
        <w:t xml:space="preserve">by the competent authorities to effectively investigate Ermin </w:t>
      </w:r>
      <w:r w:rsidRPr="002E6183">
        <w:rPr>
          <w:lang w:val="en-GB"/>
        </w:rPr>
        <w:t>Kadirić</w:t>
      </w:r>
      <w:r>
        <w:rPr>
          <w:lang w:val="en-GB"/>
        </w:rPr>
        <w:t>’s arbitrary deprivation of liberty, the authors</w:t>
      </w:r>
      <w:r w:rsidRPr="00324427">
        <w:rPr>
          <w:lang w:val="en-GB"/>
        </w:rPr>
        <w:t xml:space="preserve"> consider that the State party has violated </w:t>
      </w:r>
      <w:r>
        <w:rPr>
          <w:lang w:val="en-GB"/>
        </w:rPr>
        <w:t>their relative’s</w:t>
      </w:r>
      <w:r w:rsidRPr="00324427">
        <w:rPr>
          <w:lang w:val="en-GB"/>
        </w:rPr>
        <w:t xml:space="preserve"> rights under article 9, read in conjunction with article 2 </w:t>
      </w:r>
      <w:r w:rsidR="00CA658B">
        <w:rPr>
          <w:lang w:val="en-GB"/>
        </w:rPr>
        <w:t>(</w:t>
      </w:r>
      <w:r w:rsidRPr="00324427">
        <w:rPr>
          <w:lang w:val="en-GB"/>
        </w:rPr>
        <w:t>3</w:t>
      </w:r>
      <w:r w:rsidR="00CA658B">
        <w:rPr>
          <w:lang w:val="en-GB"/>
        </w:rPr>
        <w:t>)</w:t>
      </w:r>
      <w:r w:rsidRPr="00324427">
        <w:rPr>
          <w:lang w:val="en-GB"/>
        </w:rPr>
        <w:t>, of the Covenant.</w:t>
      </w:r>
    </w:p>
    <w:p w14:paraId="29EEDC97" w14:textId="77777777" w:rsidR="00990482" w:rsidRDefault="006F3851">
      <w:pPr>
        <w:pStyle w:val="SingleTxtG"/>
        <w:rPr>
          <w:lang w:val="en-GB"/>
        </w:rPr>
      </w:pPr>
      <w:r>
        <w:rPr>
          <w:lang w:val="en-GB"/>
        </w:rPr>
        <w:t>3.7</w:t>
      </w:r>
      <w:r w:rsidR="00990482">
        <w:rPr>
          <w:lang w:val="en-GB"/>
        </w:rPr>
        <w:tab/>
      </w:r>
      <w:r w:rsidR="00990482" w:rsidRPr="00324427">
        <w:rPr>
          <w:lang w:val="en-GB"/>
        </w:rPr>
        <w:t>The author</w:t>
      </w:r>
      <w:r w:rsidR="00990482">
        <w:rPr>
          <w:lang w:val="en-GB"/>
        </w:rPr>
        <w:t>s</w:t>
      </w:r>
      <w:r w:rsidR="00990482" w:rsidRPr="00324427">
        <w:rPr>
          <w:lang w:val="en-GB"/>
        </w:rPr>
        <w:t xml:space="preserve"> refer to the jurisprudence of the Committee, according to which enforced disappearance may constitute a refusal to recognize the victim before the law</w:t>
      </w:r>
      <w:r w:rsidR="001D4510">
        <w:rPr>
          <w:lang w:val="en-GB"/>
        </w:rPr>
        <w:t>,</w:t>
      </w:r>
      <w:r w:rsidR="00990482" w:rsidRPr="00324427">
        <w:rPr>
          <w:lang w:val="en-GB"/>
        </w:rPr>
        <w:t xml:space="preserve"> if that person was in the hands of the authorities of the State party when last seen and if the efforts of </w:t>
      </w:r>
      <w:r w:rsidR="00990482">
        <w:rPr>
          <w:lang w:val="en-GB"/>
        </w:rPr>
        <w:t>his</w:t>
      </w:r>
      <w:r w:rsidR="00BD1556">
        <w:rPr>
          <w:lang w:val="en-GB"/>
        </w:rPr>
        <w:t xml:space="preserve"> or </w:t>
      </w:r>
      <w:r w:rsidR="00990482">
        <w:rPr>
          <w:lang w:val="en-GB"/>
        </w:rPr>
        <w:t>her</w:t>
      </w:r>
      <w:r w:rsidR="00990482" w:rsidRPr="00324427">
        <w:rPr>
          <w:lang w:val="en-GB"/>
        </w:rPr>
        <w:t xml:space="preserve"> relatives to obtain access to effective remedies have been systematically denied.</w:t>
      </w:r>
      <w:r w:rsidR="00990482" w:rsidRPr="00324427">
        <w:rPr>
          <w:rStyle w:val="FootnoteReference"/>
          <w:lang w:val="en-GB"/>
        </w:rPr>
        <w:footnoteReference w:id="15"/>
      </w:r>
      <w:r w:rsidR="00990482" w:rsidRPr="00324427">
        <w:rPr>
          <w:lang w:val="en-GB"/>
        </w:rPr>
        <w:t xml:space="preserve"> In the present case, </w:t>
      </w:r>
      <w:r w:rsidR="00990482">
        <w:rPr>
          <w:lang w:val="en-GB"/>
        </w:rPr>
        <w:t xml:space="preserve">Ermin </w:t>
      </w:r>
      <w:r w:rsidR="00990482" w:rsidRPr="002E6183">
        <w:rPr>
          <w:lang w:val="en-GB"/>
        </w:rPr>
        <w:t>Kadirić</w:t>
      </w:r>
      <w:r w:rsidR="00990482">
        <w:rPr>
          <w:lang w:val="en-GB"/>
        </w:rPr>
        <w:t xml:space="preserve"> </w:t>
      </w:r>
      <w:r w:rsidR="00CA658B">
        <w:rPr>
          <w:lang w:val="en-GB"/>
        </w:rPr>
        <w:t xml:space="preserve">has </w:t>
      </w:r>
      <w:r w:rsidR="001D4510">
        <w:rPr>
          <w:lang w:val="en-GB"/>
        </w:rPr>
        <w:t>been</w:t>
      </w:r>
      <w:r w:rsidR="00990482">
        <w:rPr>
          <w:lang w:val="en-GB"/>
        </w:rPr>
        <w:t xml:space="preserve"> registered as missing since 1992 and all the efforts of his relatives to obtain access to potentially effective remedies have been systematically impeded. Moreover, no effective investigation has been conducted by the State party into his whereabouts. Accordingly, the failure of the State party to conduct an effective investigation has placed him outside the protection of the law since 1992 and constitutes a violation of article 16, read in conjunction with article 2 </w:t>
      </w:r>
      <w:r w:rsidR="00CA658B">
        <w:rPr>
          <w:lang w:val="en-GB"/>
        </w:rPr>
        <w:t>(</w:t>
      </w:r>
      <w:r w:rsidR="00990482">
        <w:rPr>
          <w:lang w:val="en-GB"/>
        </w:rPr>
        <w:t>3</w:t>
      </w:r>
      <w:r w:rsidR="00CA658B">
        <w:rPr>
          <w:lang w:val="en-GB"/>
        </w:rPr>
        <w:t>)</w:t>
      </w:r>
      <w:r w:rsidR="00BD1556">
        <w:rPr>
          <w:lang w:val="en-GB"/>
        </w:rPr>
        <w:t>,</w:t>
      </w:r>
      <w:r w:rsidR="00990482">
        <w:rPr>
          <w:lang w:val="en-GB"/>
        </w:rPr>
        <w:t xml:space="preserve"> of the Covenant.</w:t>
      </w:r>
    </w:p>
    <w:p w14:paraId="4B9164D2" w14:textId="77777777" w:rsidR="00990482" w:rsidRPr="00324427" w:rsidRDefault="00990482" w:rsidP="00990482">
      <w:pPr>
        <w:pStyle w:val="SingleTxtG"/>
        <w:rPr>
          <w:lang w:val="en-GB"/>
        </w:rPr>
      </w:pPr>
      <w:r>
        <w:rPr>
          <w:lang w:val="en-GB"/>
        </w:rPr>
        <w:t>3.</w:t>
      </w:r>
      <w:r w:rsidR="006F3851">
        <w:rPr>
          <w:lang w:val="en-GB"/>
        </w:rPr>
        <w:t>8</w:t>
      </w:r>
      <w:r w:rsidRPr="00324427">
        <w:rPr>
          <w:lang w:val="en-GB"/>
        </w:rPr>
        <w:tab/>
      </w:r>
      <w:r>
        <w:rPr>
          <w:lang w:val="en-GB"/>
        </w:rPr>
        <w:t>In conclusion</w:t>
      </w:r>
      <w:r w:rsidRPr="00324427">
        <w:rPr>
          <w:lang w:val="en-GB"/>
        </w:rPr>
        <w:t>, the author</w:t>
      </w:r>
      <w:r>
        <w:rPr>
          <w:lang w:val="en-GB"/>
        </w:rPr>
        <w:t>s</w:t>
      </w:r>
      <w:r w:rsidRPr="00324427">
        <w:rPr>
          <w:lang w:val="en-GB"/>
        </w:rPr>
        <w:t xml:space="preserve"> claim that the State party has violated </w:t>
      </w:r>
      <w:r>
        <w:rPr>
          <w:lang w:val="en-GB"/>
        </w:rPr>
        <w:t xml:space="preserve">Ermin </w:t>
      </w:r>
      <w:r w:rsidRPr="002E6183">
        <w:rPr>
          <w:lang w:val="en-GB"/>
        </w:rPr>
        <w:t>Kadirić</w:t>
      </w:r>
      <w:r>
        <w:rPr>
          <w:lang w:val="en-GB"/>
        </w:rPr>
        <w:t>’s rights</w:t>
      </w:r>
      <w:r w:rsidRPr="00324427">
        <w:rPr>
          <w:lang w:val="en-GB"/>
        </w:rPr>
        <w:t xml:space="preserve"> under articles 6, 7, 9 and 16, all read in conjunction with article 2 </w:t>
      </w:r>
      <w:r w:rsidR="00E64EDB">
        <w:rPr>
          <w:lang w:val="en-GB"/>
        </w:rPr>
        <w:t>(</w:t>
      </w:r>
      <w:r w:rsidRPr="00324427">
        <w:rPr>
          <w:lang w:val="en-GB"/>
        </w:rPr>
        <w:t>3</w:t>
      </w:r>
      <w:r w:rsidR="00E64EDB">
        <w:rPr>
          <w:lang w:val="en-GB"/>
        </w:rPr>
        <w:t>)</w:t>
      </w:r>
      <w:r w:rsidRPr="00324427">
        <w:rPr>
          <w:lang w:val="en-GB"/>
        </w:rPr>
        <w:t xml:space="preserve"> of the Covenant. </w:t>
      </w:r>
    </w:p>
    <w:p w14:paraId="23D5AF92" w14:textId="77777777" w:rsidR="00990482" w:rsidRPr="00715404" w:rsidRDefault="00990482" w:rsidP="00990482">
      <w:pPr>
        <w:pStyle w:val="SingleTxtG"/>
        <w:rPr>
          <w:highlight w:val="yellow"/>
          <w:lang w:val="en-GB"/>
        </w:rPr>
      </w:pPr>
      <w:r>
        <w:rPr>
          <w:lang w:val="en-GB"/>
        </w:rPr>
        <w:t>3.</w:t>
      </w:r>
      <w:r w:rsidR="006F3851">
        <w:rPr>
          <w:lang w:val="en-GB"/>
        </w:rPr>
        <w:t>9</w:t>
      </w:r>
      <w:r w:rsidRPr="00324427">
        <w:rPr>
          <w:lang w:val="en-GB"/>
        </w:rPr>
        <w:tab/>
        <w:t>The author</w:t>
      </w:r>
      <w:r>
        <w:rPr>
          <w:lang w:val="en-GB"/>
        </w:rPr>
        <w:t>s</w:t>
      </w:r>
      <w:r w:rsidRPr="00324427">
        <w:rPr>
          <w:lang w:val="en-GB"/>
        </w:rPr>
        <w:t xml:space="preserve"> allege that </w:t>
      </w:r>
      <w:r>
        <w:rPr>
          <w:lang w:val="en-GB"/>
        </w:rPr>
        <w:t>they are themselves</w:t>
      </w:r>
      <w:r w:rsidRPr="00324427">
        <w:rPr>
          <w:lang w:val="en-GB"/>
        </w:rPr>
        <w:t xml:space="preserve"> victim</w:t>
      </w:r>
      <w:r>
        <w:rPr>
          <w:lang w:val="en-GB"/>
        </w:rPr>
        <w:t>s</w:t>
      </w:r>
      <w:r w:rsidRPr="00324427">
        <w:rPr>
          <w:lang w:val="en-GB"/>
        </w:rPr>
        <w:t xml:space="preserve"> of a violation by the State party of article 7, read in conjunction with </w:t>
      </w:r>
      <w:r w:rsidRPr="00BA21F5">
        <w:rPr>
          <w:lang w:val="en-GB"/>
        </w:rPr>
        <w:t xml:space="preserve">article 2 </w:t>
      </w:r>
      <w:r w:rsidR="00E64EDB">
        <w:rPr>
          <w:lang w:val="en-GB"/>
        </w:rPr>
        <w:t>(</w:t>
      </w:r>
      <w:r w:rsidRPr="00BA21F5">
        <w:rPr>
          <w:lang w:val="en-GB"/>
        </w:rPr>
        <w:t>3</w:t>
      </w:r>
      <w:r w:rsidR="00E64EDB">
        <w:rPr>
          <w:lang w:val="en-GB"/>
        </w:rPr>
        <w:t>)</w:t>
      </w:r>
      <w:r w:rsidRPr="00BA21F5">
        <w:rPr>
          <w:lang w:val="en-GB"/>
        </w:rPr>
        <w:t>, of the Covenant. The</w:t>
      </w:r>
      <w:r>
        <w:rPr>
          <w:lang w:val="en-GB"/>
        </w:rPr>
        <w:t>y</w:t>
      </w:r>
      <w:r w:rsidRPr="00BA21F5">
        <w:rPr>
          <w:lang w:val="en-GB"/>
        </w:rPr>
        <w:t xml:space="preserve"> claim that since 1992 they </w:t>
      </w:r>
      <w:r>
        <w:rPr>
          <w:lang w:val="en-GB"/>
        </w:rPr>
        <w:t>have</w:t>
      </w:r>
      <w:r w:rsidRPr="00BA21F5">
        <w:rPr>
          <w:lang w:val="en-GB"/>
        </w:rPr>
        <w:t xml:space="preserve"> undergo</w:t>
      </w:r>
      <w:r>
        <w:rPr>
          <w:lang w:val="en-GB"/>
        </w:rPr>
        <w:t xml:space="preserve">ne </w:t>
      </w:r>
      <w:r w:rsidRPr="00BA21F5">
        <w:rPr>
          <w:lang w:val="en-GB"/>
        </w:rPr>
        <w:t xml:space="preserve">deep and severe psychological stress </w:t>
      </w:r>
      <w:r w:rsidR="001D4510">
        <w:rPr>
          <w:lang w:val="en-GB"/>
        </w:rPr>
        <w:t>in</w:t>
      </w:r>
      <w:r w:rsidR="001D4510" w:rsidRPr="00BA21F5">
        <w:rPr>
          <w:lang w:val="en-GB"/>
        </w:rPr>
        <w:t xml:space="preserve"> </w:t>
      </w:r>
      <w:r w:rsidRPr="00BA21F5">
        <w:rPr>
          <w:lang w:val="en-GB"/>
        </w:rPr>
        <w:t>try</w:t>
      </w:r>
      <w:r w:rsidR="001D4510">
        <w:rPr>
          <w:lang w:val="en-GB"/>
        </w:rPr>
        <w:t>ing</w:t>
      </w:r>
      <w:r w:rsidRPr="00BA21F5">
        <w:rPr>
          <w:lang w:val="en-GB"/>
        </w:rPr>
        <w:t xml:space="preserve"> to cope with the events they went through, the uncertainty </w:t>
      </w:r>
      <w:r>
        <w:rPr>
          <w:lang w:val="en-GB"/>
        </w:rPr>
        <w:t>regarding</w:t>
      </w:r>
      <w:r w:rsidRPr="00BA21F5">
        <w:rPr>
          <w:lang w:val="en-GB"/>
        </w:rPr>
        <w:t xml:space="preserve"> the whereabouts of the mortal remains of Ermin Kadirić and the fact that they have </w:t>
      </w:r>
      <w:r>
        <w:rPr>
          <w:lang w:val="en-GB"/>
        </w:rPr>
        <w:t xml:space="preserve">not </w:t>
      </w:r>
      <w:r w:rsidRPr="00BA21F5">
        <w:rPr>
          <w:lang w:val="en-GB"/>
        </w:rPr>
        <w:t>been able to give him proper burial. They have</w:t>
      </w:r>
      <w:r w:rsidR="001D4510">
        <w:rPr>
          <w:lang w:val="en-GB"/>
        </w:rPr>
        <w:t xml:space="preserve"> regularly</w:t>
      </w:r>
      <w:r w:rsidRPr="00BA21F5">
        <w:rPr>
          <w:lang w:val="en-GB"/>
        </w:rPr>
        <w:t xml:space="preserve"> request</w:t>
      </w:r>
      <w:r w:rsidR="001D4510">
        <w:rPr>
          <w:lang w:val="en-GB"/>
        </w:rPr>
        <w:t>ed</w:t>
      </w:r>
      <w:r w:rsidRPr="00BA21F5">
        <w:rPr>
          <w:lang w:val="en-GB"/>
        </w:rPr>
        <w:t xml:space="preserve"> information </w:t>
      </w:r>
      <w:r>
        <w:rPr>
          <w:lang w:val="en-GB"/>
        </w:rPr>
        <w:t>from</w:t>
      </w:r>
      <w:r w:rsidRPr="00BA21F5">
        <w:rPr>
          <w:lang w:val="en-GB"/>
        </w:rPr>
        <w:t xml:space="preserve"> the State party’s authorities with regard to their loved one over the </w:t>
      </w:r>
      <w:r w:rsidR="001D4510">
        <w:rPr>
          <w:lang w:val="en-GB"/>
        </w:rPr>
        <w:t>p</w:t>
      </w:r>
      <w:r w:rsidRPr="00BA21F5">
        <w:rPr>
          <w:lang w:val="en-GB"/>
        </w:rPr>
        <w:t>ast 22 years, but they</w:t>
      </w:r>
      <w:r>
        <w:rPr>
          <w:lang w:val="en-GB"/>
        </w:rPr>
        <w:t xml:space="preserve"> have never received any relevant information. The State party has not only failed to respond to their requests for information, but has </w:t>
      </w:r>
      <w:r w:rsidR="001D4510">
        <w:rPr>
          <w:lang w:val="en-GB"/>
        </w:rPr>
        <w:t xml:space="preserve">also </w:t>
      </w:r>
      <w:r>
        <w:rPr>
          <w:lang w:val="en-GB"/>
        </w:rPr>
        <w:t>placed a number of obstacles in the</w:t>
      </w:r>
      <w:r w:rsidR="001D4510">
        <w:rPr>
          <w:lang w:val="en-GB"/>
        </w:rPr>
        <w:t>ir</w:t>
      </w:r>
      <w:r>
        <w:rPr>
          <w:lang w:val="en-GB"/>
        </w:rPr>
        <w:t xml:space="preserve"> way, leaving them to bear the </w:t>
      </w:r>
      <w:r w:rsidR="001D4510">
        <w:rPr>
          <w:lang w:val="en-GB"/>
        </w:rPr>
        <w:t xml:space="preserve">burden </w:t>
      </w:r>
      <w:r>
        <w:rPr>
          <w:lang w:val="en-GB"/>
        </w:rPr>
        <w:t xml:space="preserve">of the effort to uncover any facts. </w:t>
      </w:r>
      <w:r w:rsidRPr="00324427">
        <w:rPr>
          <w:lang w:val="en-GB"/>
        </w:rPr>
        <w:t>The author</w:t>
      </w:r>
      <w:r>
        <w:rPr>
          <w:lang w:val="en-GB"/>
        </w:rPr>
        <w:t>s</w:t>
      </w:r>
      <w:r w:rsidRPr="00324427">
        <w:rPr>
          <w:lang w:val="en-GB"/>
        </w:rPr>
        <w:t xml:space="preserve"> point out that the authorities failed to implement the judg</w:t>
      </w:r>
      <w:r w:rsidR="00E64EDB">
        <w:rPr>
          <w:lang w:val="en-GB"/>
        </w:rPr>
        <w:t>e</w:t>
      </w:r>
      <w:r w:rsidRPr="00324427">
        <w:rPr>
          <w:lang w:val="en-GB"/>
        </w:rPr>
        <w:t>ment of the Constitutional Court</w:t>
      </w:r>
      <w:r>
        <w:rPr>
          <w:lang w:val="en-GB"/>
        </w:rPr>
        <w:t xml:space="preserve"> of 13 May 2008</w:t>
      </w:r>
      <w:r w:rsidRPr="00324427">
        <w:rPr>
          <w:lang w:val="en-GB"/>
        </w:rPr>
        <w:t xml:space="preserve"> and the </w:t>
      </w:r>
      <w:r w:rsidRPr="001E3FD5">
        <w:rPr>
          <w:lang w:val="en-GB"/>
        </w:rPr>
        <w:t>Law on Missin</w:t>
      </w:r>
      <w:r w:rsidR="001E3FD5" w:rsidRPr="00DF2266">
        <w:rPr>
          <w:lang w:val="en-GB"/>
        </w:rPr>
        <w:t>g</w:t>
      </w:r>
      <w:r w:rsidRPr="001E3FD5">
        <w:rPr>
          <w:lang w:val="en-GB"/>
        </w:rPr>
        <w:t xml:space="preserve"> Persons</w:t>
      </w:r>
      <w:r>
        <w:rPr>
          <w:lang w:val="en-GB"/>
        </w:rPr>
        <w:t xml:space="preserve">, in particular </w:t>
      </w:r>
      <w:r w:rsidRPr="00324427">
        <w:rPr>
          <w:lang w:val="en-GB"/>
        </w:rPr>
        <w:t>concernin</w:t>
      </w:r>
      <w:r>
        <w:rPr>
          <w:lang w:val="en-GB"/>
        </w:rPr>
        <w:t xml:space="preserve">g the establishment of the Fund, </w:t>
      </w:r>
      <w:r w:rsidRPr="00324427">
        <w:rPr>
          <w:lang w:val="en-GB"/>
        </w:rPr>
        <w:t xml:space="preserve">leaving families of missing persons without </w:t>
      </w:r>
      <w:r>
        <w:rPr>
          <w:lang w:val="en-GB"/>
        </w:rPr>
        <w:t xml:space="preserve">access to </w:t>
      </w:r>
      <w:r w:rsidRPr="00324427">
        <w:rPr>
          <w:lang w:val="en-GB"/>
        </w:rPr>
        <w:t>appropriate reparation.</w:t>
      </w:r>
      <w:r>
        <w:rPr>
          <w:lang w:val="en-GB"/>
        </w:rPr>
        <w:t xml:space="preserve"> To date, their right to know the truth about the whereabouts of their loved one and the progress and results of the investigations has been constantly violated by the State party. Moreover, they have not received any pecuniary compensation nor any measure </w:t>
      </w:r>
      <w:r w:rsidR="001D4510">
        <w:rPr>
          <w:lang w:val="en-GB"/>
        </w:rPr>
        <w:t xml:space="preserve">providing </w:t>
      </w:r>
      <w:r>
        <w:rPr>
          <w:lang w:val="en-GB"/>
        </w:rPr>
        <w:t xml:space="preserve">rehabilitation or satisfaction. Accordingly, the authors submit that </w:t>
      </w:r>
      <w:r w:rsidRPr="00324427">
        <w:rPr>
          <w:lang w:val="en-GB"/>
        </w:rPr>
        <w:t xml:space="preserve">the indifference of the State party’s authorities to </w:t>
      </w:r>
      <w:r>
        <w:rPr>
          <w:lang w:val="en-GB"/>
        </w:rPr>
        <w:t xml:space="preserve">their </w:t>
      </w:r>
      <w:r w:rsidRPr="00324427">
        <w:rPr>
          <w:lang w:val="en-GB"/>
        </w:rPr>
        <w:t>requests</w:t>
      </w:r>
      <w:r>
        <w:rPr>
          <w:lang w:val="en-GB"/>
        </w:rPr>
        <w:t xml:space="preserve"> amounts to a violation of their right under article 7, read in conjunction with article 2 </w:t>
      </w:r>
      <w:r w:rsidR="00E64EDB">
        <w:rPr>
          <w:lang w:val="en-GB"/>
        </w:rPr>
        <w:t>(</w:t>
      </w:r>
      <w:r>
        <w:rPr>
          <w:lang w:val="en-GB"/>
        </w:rPr>
        <w:t>3</w:t>
      </w:r>
      <w:r w:rsidR="00E64EDB">
        <w:rPr>
          <w:lang w:val="en-GB"/>
        </w:rPr>
        <w:t>),</w:t>
      </w:r>
      <w:r>
        <w:rPr>
          <w:lang w:val="en-GB"/>
        </w:rPr>
        <w:t xml:space="preserve"> of the Covenant.</w:t>
      </w:r>
      <w:r w:rsidRPr="00324427">
        <w:rPr>
          <w:lang w:val="en-GB"/>
        </w:rPr>
        <w:t xml:space="preserve"> </w:t>
      </w:r>
    </w:p>
    <w:p w14:paraId="57BD415D" w14:textId="77777777" w:rsidR="00990482" w:rsidRPr="007A43F4" w:rsidRDefault="00990482" w:rsidP="00990482">
      <w:pPr>
        <w:pStyle w:val="SingleTxtG"/>
        <w:rPr>
          <w:lang w:val="en-GB"/>
        </w:rPr>
      </w:pPr>
      <w:r>
        <w:rPr>
          <w:lang w:val="en-GB"/>
        </w:rPr>
        <w:lastRenderedPageBreak/>
        <w:t>3.1</w:t>
      </w:r>
      <w:r w:rsidR="006F3851">
        <w:rPr>
          <w:lang w:val="en-GB"/>
        </w:rPr>
        <w:t>0</w:t>
      </w:r>
      <w:r>
        <w:rPr>
          <w:lang w:val="en-GB"/>
        </w:rPr>
        <w:tab/>
        <w:t xml:space="preserve">Dino </w:t>
      </w:r>
      <w:r w:rsidRPr="002E6183">
        <w:rPr>
          <w:lang w:val="en-GB"/>
        </w:rPr>
        <w:t>Kadirić</w:t>
      </w:r>
      <w:r w:rsidRPr="00191D0A">
        <w:rPr>
          <w:lang w:val="en-GB"/>
        </w:rPr>
        <w:t xml:space="preserve"> </w:t>
      </w:r>
      <w:r w:rsidRPr="00C75C47">
        <w:t>submit</w:t>
      </w:r>
      <w:r w:rsidRPr="00191D0A">
        <w:rPr>
          <w:lang w:val="en-GB"/>
        </w:rPr>
        <w:t>s</w:t>
      </w:r>
      <w:r w:rsidRPr="00C75C47">
        <w:t xml:space="preserve"> that </w:t>
      </w:r>
      <w:r>
        <w:rPr>
          <w:lang w:val="en-GB"/>
        </w:rPr>
        <w:t xml:space="preserve">he was 5 years old when the events </w:t>
      </w:r>
      <w:r w:rsidRPr="00BA21F5">
        <w:rPr>
          <w:lang w:val="en-GB"/>
        </w:rPr>
        <w:t xml:space="preserve">took place. He was forced to grow up without his father and the impossibility </w:t>
      </w:r>
      <w:r>
        <w:rPr>
          <w:lang w:val="en-GB"/>
        </w:rPr>
        <w:t>of</w:t>
      </w:r>
      <w:r w:rsidRPr="00BA21F5">
        <w:rPr>
          <w:lang w:val="en-GB"/>
        </w:rPr>
        <w:t xml:space="preserve"> adequately mourn</w:t>
      </w:r>
      <w:r>
        <w:rPr>
          <w:lang w:val="en-GB"/>
        </w:rPr>
        <w:t>ing</w:t>
      </w:r>
      <w:r w:rsidRPr="00BA21F5">
        <w:rPr>
          <w:lang w:val="en-GB"/>
        </w:rPr>
        <w:t xml:space="preserve"> him. Being in an especially vulnerable situation, he witnessed his father’s apprehension, ill-treatment and arbitrary execution.</w:t>
      </w:r>
      <w:r>
        <w:rPr>
          <w:lang w:val="en-GB"/>
        </w:rPr>
        <w:t xml:space="preserve"> Despite </w:t>
      </w:r>
      <w:r w:rsidR="001D4510">
        <w:rPr>
          <w:lang w:val="en-GB"/>
        </w:rPr>
        <w:t xml:space="preserve">their </w:t>
      </w:r>
      <w:r>
        <w:rPr>
          <w:lang w:val="en-GB"/>
        </w:rPr>
        <w:t>obligation to adopt special measures of protection, the State party’s authorities left him</w:t>
      </w:r>
      <w:r w:rsidRPr="00191D0A">
        <w:rPr>
          <w:lang w:val="en-GB"/>
        </w:rPr>
        <w:t xml:space="preserve"> in a painful situation of uncertainty</w:t>
      </w:r>
      <w:r>
        <w:rPr>
          <w:lang w:val="en-GB"/>
        </w:rPr>
        <w:t xml:space="preserve"> concerning </w:t>
      </w:r>
      <w:r w:rsidR="00356F4C">
        <w:rPr>
          <w:lang w:val="en-GB"/>
        </w:rPr>
        <w:t xml:space="preserve">the whereabouts of </w:t>
      </w:r>
      <w:r>
        <w:rPr>
          <w:lang w:val="en-GB"/>
        </w:rPr>
        <w:t>his father’s body. He</w:t>
      </w:r>
      <w:r>
        <w:t xml:space="preserve"> therefore </w:t>
      </w:r>
      <w:r w:rsidRPr="00C75C47">
        <w:t>submit</w:t>
      </w:r>
      <w:r w:rsidRPr="004A5393">
        <w:rPr>
          <w:lang w:val="en-GB"/>
        </w:rPr>
        <w:t>s</w:t>
      </w:r>
      <w:r w:rsidRPr="00C75C47">
        <w:t xml:space="preserve"> that the State party has violated </w:t>
      </w:r>
      <w:r w:rsidRPr="004A5393">
        <w:rPr>
          <w:lang w:val="en-GB"/>
        </w:rPr>
        <w:t>h</w:t>
      </w:r>
      <w:r>
        <w:rPr>
          <w:lang w:val="en-GB"/>
        </w:rPr>
        <w:t>is</w:t>
      </w:r>
      <w:r w:rsidRPr="00C75C47">
        <w:t xml:space="preserve"> rights under </w:t>
      </w:r>
      <w:r>
        <w:t>article</w:t>
      </w:r>
      <w:r w:rsidR="00D906A4" w:rsidRPr="00DF2266">
        <w:rPr>
          <w:lang w:val="en-US"/>
        </w:rPr>
        <w:t xml:space="preserve"> </w:t>
      </w:r>
      <w:r w:rsidRPr="00C75C47">
        <w:t>24</w:t>
      </w:r>
      <w:r w:rsidR="00E64EDB">
        <w:rPr>
          <w:lang w:val="en-GB"/>
        </w:rPr>
        <w:t xml:space="preserve"> (</w:t>
      </w:r>
      <w:r w:rsidRPr="00C75C47">
        <w:t>1</w:t>
      </w:r>
      <w:r w:rsidR="00E64EDB">
        <w:rPr>
          <w:lang w:val="en-US"/>
        </w:rPr>
        <w:t>),</w:t>
      </w:r>
      <w:r>
        <w:t xml:space="preserve"> </w:t>
      </w:r>
      <w:r>
        <w:rPr>
          <w:lang w:val="en-GB"/>
        </w:rPr>
        <w:t xml:space="preserve">read </w:t>
      </w:r>
      <w:r>
        <w:t>in conjunction with articles 2</w:t>
      </w:r>
      <w:r>
        <w:rPr>
          <w:lang w:val="en-GB"/>
        </w:rPr>
        <w:t xml:space="preserve"> </w:t>
      </w:r>
      <w:r w:rsidR="00E64EDB">
        <w:rPr>
          <w:lang w:val="en-GB"/>
        </w:rPr>
        <w:t>(</w:t>
      </w:r>
      <w:r>
        <w:t>3</w:t>
      </w:r>
      <w:r w:rsidR="00E64EDB">
        <w:rPr>
          <w:lang w:val="en-US"/>
        </w:rPr>
        <w:t>)</w:t>
      </w:r>
      <w:r w:rsidRPr="00C75C47">
        <w:t xml:space="preserve"> </w:t>
      </w:r>
      <w:r>
        <w:t>and 7</w:t>
      </w:r>
      <w:r w:rsidR="00E64EDB">
        <w:rPr>
          <w:lang w:val="en-US"/>
        </w:rPr>
        <w:t>,</w:t>
      </w:r>
      <w:r>
        <w:t xml:space="preserve"> </w:t>
      </w:r>
      <w:r w:rsidRPr="00C75C47">
        <w:t>of the Covenant</w:t>
      </w:r>
      <w:r>
        <w:rPr>
          <w:lang w:val="en-GB"/>
        </w:rPr>
        <w:t>,</w:t>
      </w:r>
      <w:r w:rsidRPr="00C75C47">
        <w:t xml:space="preserve"> as </w:t>
      </w:r>
      <w:r>
        <w:rPr>
          <w:lang w:val="en-GB"/>
        </w:rPr>
        <w:t>he</w:t>
      </w:r>
      <w:r w:rsidRPr="00C75C47">
        <w:t xml:space="preserve"> w</w:t>
      </w:r>
      <w:r w:rsidRPr="00F606F5">
        <w:rPr>
          <w:lang w:val="en-GB"/>
        </w:rPr>
        <w:t>as</w:t>
      </w:r>
      <w:r w:rsidRPr="00C75C47">
        <w:t xml:space="preserve"> </w:t>
      </w:r>
      <w:r w:rsidR="00BD1556">
        <w:rPr>
          <w:lang w:val="en-US"/>
        </w:rPr>
        <w:t xml:space="preserve">a </w:t>
      </w:r>
      <w:r w:rsidRPr="00C75C47">
        <w:t xml:space="preserve">minor in need of special protection until </w:t>
      </w:r>
      <w:r>
        <w:rPr>
          <w:lang w:val="en-GB"/>
        </w:rPr>
        <w:t xml:space="preserve">he reached the age of </w:t>
      </w:r>
      <w:r w:rsidRPr="003339BD">
        <w:rPr>
          <w:lang w:val="en-GB"/>
        </w:rPr>
        <w:t xml:space="preserve">majority on </w:t>
      </w:r>
      <w:r>
        <w:rPr>
          <w:lang w:val="en-GB"/>
        </w:rPr>
        <w:t>2 September 2005</w:t>
      </w:r>
      <w:r w:rsidRPr="003339BD">
        <w:t>.</w:t>
      </w:r>
    </w:p>
    <w:p w14:paraId="12817803" w14:textId="77777777" w:rsidR="00990482" w:rsidRPr="00324427" w:rsidRDefault="00990482">
      <w:pPr>
        <w:pStyle w:val="SingleTxtG"/>
        <w:rPr>
          <w:lang w:val="en-GB" w:eastAsia="en-GB"/>
        </w:rPr>
      </w:pPr>
      <w:r>
        <w:rPr>
          <w:lang w:val="en-GB"/>
        </w:rPr>
        <w:t>3.1</w:t>
      </w:r>
      <w:r w:rsidR="006F3851">
        <w:rPr>
          <w:lang w:val="en-GB"/>
        </w:rPr>
        <w:t>1</w:t>
      </w:r>
      <w:r w:rsidRPr="00324427">
        <w:rPr>
          <w:lang w:val="en-GB" w:eastAsia="en-GB"/>
        </w:rPr>
        <w:tab/>
        <w:t>The author</w:t>
      </w:r>
      <w:r>
        <w:rPr>
          <w:lang w:val="en-GB" w:eastAsia="en-GB"/>
        </w:rPr>
        <w:t>s</w:t>
      </w:r>
      <w:r w:rsidRPr="00324427">
        <w:rPr>
          <w:lang w:val="en-GB" w:eastAsia="en-GB"/>
        </w:rPr>
        <w:t xml:space="preserve"> request the Committee to recommend the State party to: (a) order an independent investigation as a matter of urgency </w:t>
      </w:r>
      <w:r w:rsidRPr="001F0D3D">
        <w:rPr>
          <w:lang w:val="en-GB" w:eastAsia="en-GB"/>
        </w:rPr>
        <w:t xml:space="preserve">to locate, exhume, identify and respect </w:t>
      </w:r>
      <w:r>
        <w:rPr>
          <w:lang w:val="en-GB" w:eastAsia="en-GB"/>
        </w:rPr>
        <w:t xml:space="preserve">Ermin </w:t>
      </w:r>
      <w:r w:rsidRPr="002E6183">
        <w:rPr>
          <w:lang w:val="en-GB"/>
        </w:rPr>
        <w:t>Kadirić</w:t>
      </w:r>
      <w:r>
        <w:rPr>
          <w:lang w:val="en-GB"/>
        </w:rPr>
        <w:t>’s</w:t>
      </w:r>
      <w:r w:rsidRPr="001F0D3D">
        <w:rPr>
          <w:lang w:val="en-GB" w:eastAsia="en-GB"/>
        </w:rPr>
        <w:t xml:space="preserve"> mortal remains and return them to the family; (b) bring the perpetrators before the competent authorities for prosecution, judg</w:t>
      </w:r>
      <w:r w:rsidR="00E64EDB">
        <w:rPr>
          <w:lang w:val="en-GB" w:eastAsia="en-GB"/>
        </w:rPr>
        <w:t>e</w:t>
      </w:r>
      <w:r w:rsidRPr="001F0D3D">
        <w:rPr>
          <w:lang w:val="en-GB" w:eastAsia="en-GB"/>
        </w:rPr>
        <w:t xml:space="preserve">ment and sanction, and disseminate publicly the results of this measure; (c) ensure that </w:t>
      </w:r>
      <w:r w:rsidR="00BD1556">
        <w:rPr>
          <w:lang w:val="en-GB" w:eastAsia="en-GB"/>
        </w:rPr>
        <w:t>the relatives of Ermin Kadirić</w:t>
      </w:r>
      <w:r w:rsidR="00BD1556" w:rsidRPr="001F0D3D">
        <w:rPr>
          <w:lang w:val="en-GB" w:eastAsia="en-GB"/>
        </w:rPr>
        <w:t xml:space="preserve"> </w:t>
      </w:r>
      <w:r w:rsidRPr="001F0D3D">
        <w:rPr>
          <w:lang w:val="en-GB" w:eastAsia="en-GB"/>
        </w:rPr>
        <w:t>obtain integral reparation and prompt, fair and adequate compensation; and (d) ensure</w:t>
      </w:r>
      <w:r w:rsidRPr="00324427">
        <w:rPr>
          <w:lang w:val="en-GB" w:eastAsia="en-GB"/>
        </w:rPr>
        <w:t xml:space="preserve"> that the measures of reparation cover material and moral damage and measures of restitution, rehabilitation, satisfaction and guarantees of non-repetition. </w:t>
      </w:r>
      <w:r w:rsidR="00356F4C">
        <w:rPr>
          <w:lang w:val="en-GB" w:eastAsia="en-GB"/>
        </w:rPr>
        <w:t>T</w:t>
      </w:r>
      <w:r w:rsidRPr="00324427">
        <w:rPr>
          <w:lang w:val="en-GB" w:eastAsia="en-GB"/>
        </w:rPr>
        <w:t>he State party should also provide the author</w:t>
      </w:r>
      <w:r>
        <w:rPr>
          <w:lang w:val="en-GB" w:eastAsia="en-GB"/>
        </w:rPr>
        <w:t>s</w:t>
      </w:r>
      <w:r w:rsidRPr="00324427">
        <w:rPr>
          <w:lang w:val="en-GB" w:eastAsia="en-GB"/>
        </w:rPr>
        <w:t xml:space="preserve"> with</w:t>
      </w:r>
      <w:r w:rsidR="00356F4C">
        <w:rPr>
          <w:lang w:val="en-GB" w:eastAsia="en-GB"/>
        </w:rPr>
        <w:t>, inter alia,</w:t>
      </w:r>
      <w:r w:rsidRPr="00324427">
        <w:rPr>
          <w:lang w:val="en-GB" w:eastAsia="en-GB"/>
        </w:rPr>
        <w:t xml:space="preserve"> medical and psychological care immediately and free of </w:t>
      </w:r>
      <w:r w:rsidRPr="001F0D3D">
        <w:rPr>
          <w:lang w:val="en-GB" w:eastAsia="en-GB"/>
        </w:rPr>
        <w:t xml:space="preserve">charge through its specialized institutions, </w:t>
      </w:r>
      <w:r>
        <w:rPr>
          <w:lang w:val="en-GB" w:eastAsia="en-GB"/>
        </w:rPr>
        <w:t>in order to reduce the psychological and me</w:t>
      </w:r>
      <w:r w:rsidR="00356F4C">
        <w:rPr>
          <w:lang w:val="en-GB" w:eastAsia="en-GB"/>
        </w:rPr>
        <w:t>n</w:t>
      </w:r>
      <w:r>
        <w:rPr>
          <w:lang w:val="en-GB" w:eastAsia="en-GB"/>
        </w:rPr>
        <w:t>tal suffering that these events have caused them</w:t>
      </w:r>
      <w:r w:rsidRPr="00324427">
        <w:rPr>
          <w:lang w:val="en-GB" w:eastAsia="en-GB"/>
        </w:rPr>
        <w:t>.</w:t>
      </w:r>
      <w:r>
        <w:rPr>
          <w:lang w:val="en-GB" w:eastAsia="en-GB"/>
        </w:rPr>
        <w:t xml:space="preserve"> The State party should also ensure that the interpretation</w:t>
      </w:r>
      <w:r w:rsidR="00207907">
        <w:rPr>
          <w:lang w:val="en-GB" w:eastAsia="en-GB"/>
        </w:rPr>
        <w:t xml:space="preserve"> by the</w:t>
      </w:r>
      <w:r w:rsidR="00207907" w:rsidRPr="00207907">
        <w:rPr>
          <w:lang w:val="en-GB" w:eastAsia="en-GB"/>
        </w:rPr>
        <w:t xml:space="preserve"> State Attorney’s Office of </w:t>
      </w:r>
      <w:r w:rsidR="00207907">
        <w:rPr>
          <w:lang w:val="en-GB" w:eastAsia="en-GB"/>
        </w:rPr>
        <w:t xml:space="preserve">the </w:t>
      </w:r>
      <w:r w:rsidR="00207907" w:rsidRPr="00207907">
        <w:rPr>
          <w:lang w:val="en-GB" w:eastAsia="en-GB"/>
        </w:rPr>
        <w:t>Republika Srpska</w:t>
      </w:r>
      <w:r>
        <w:rPr>
          <w:lang w:val="en-GB" w:eastAsia="en-GB"/>
        </w:rPr>
        <w:t xml:space="preserve"> of the </w:t>
      </w:r>
      <w:r w:rsidRPr="00087B44">
        <w:rPr>
          <w:lang w:val="en-GB" w:eastAsia="en-GB"/>
        </w:rPr>
        <w:t>Law on Compensation</w:t>
      </w:r>
      <w:r>
        <w:rPr>
          <w:lang w:val="en-GB" w:eastAsia="en-GB"/>
        </w:rPr>
        <w:t xml:space="preserve"> do</w:t>
      </w:r>
      <w:r w:rsidR="00087B44">
        <w:rPr>
          <w:lang w:val="en-GB" w:eastAsia="en-GB"/>
        </w:rPr>
        <w:t>es</w:t>
      </w:r>
      <w:r>
        <w:rPr>
          <w:lang w:val="en-GB" w:eastAsia="en-GB"/>
        </w:rPr>
        <w:t xml:space="preserve"> not discriminate against relatives of civilian victims of war by systematic</w:t>
      </w:r>
      <w:r w:rsidR="00356F4C">
        <w:rPr>
          <w:lang w:val="en-GB" w:eastAsia="en-GB"/>
        </w:rPr>
        <w:t>ally</w:t>
      </w:r>
      <w:r>
        <w:rPr>
          <w:lang w:val="en-GB" w:eastAsia="en-GB"/>
        </w:rPr>
        <w:t xml:space="preserve"> exclu</w:t>
      </w:r>
      <w:r w:rsidR="00356F4C">
        <w:rPr>
          <w:lang w:val="en-GB" w:eastAsia="en-GB"/>
        </w:rPr>
        <w:t>ding them</w:t>
      </w:r>
      <w:r>
        <w:rPr>
          <w:lang w:val="en-GB" w:eastAsia="en-GB"/>
        </w:rPr>
        <w:t xml:space="preserve"> from compensation. </w:t>
      </w:r>
    </w:p>
    <w:p w14:paraId="0BE5BBCC" w14:textId="77777777" w:rsidR="00990482" w:rsidRPr="00324427" w:rsidRDefault="00990482" w:rsidP="00990482">
      <w:pPr>
        <w:pStyle w:val="H23G"/>
      </w:pPr>
      <w:r w:rsidRPr="00324427">
        <w:tab/>
      </w:r>
      <w:r w:rsidRPr="00324427">
        <w:tab/>
        <w:t xml:space="preserve">State party’s observations on admissibility </w:t>
      </w:r>
      <w:r>
        <w:t xml:space="preserve">and </w:t>
      </w:r>
      <w:r w:rsidR="000974E9">
        <w:t xml:space="preserve">the </w:t>
      </w:r>
      <w:r>
        <w:t>merits</w:t>
      </w:r>
    </w:p>
    <w:p w14:paraId="07623723" w14:textId="77777777" w:rsidR="00990482" w:rsidRPr="00324427" w:rsidRDefault="00990482">
      <w:pPr>
        <w:pStyle w:val="SingleTxtG"/>
        <w:rPr>
          <w:b/>
          <w:lang w:val="en-GB"/>
        </w:rPr>
      </w:pPr>
      <w:r w:rsidRPr="00324427">
        <w:rPr>
          <w:lang w:val="en-GB"/>
        </w:rPr>
        <w:t>4.1</w:t>
      </w:r>
      <w:r w:rsidRPr="00324427">
        <w:rPr>
          <w:lang w:val="en-GB"/>
        </w:rPr>
        <w:tab/>
      </w:r>
      <w:r w:rsidR="000974E9">
        <w:rPr>
          <w:lang w:val="en-GB"/>
        </w:rPr>
        <w:t>In a</w:t>
      </w:r>
      <w:r w:rsidR="000974E9" w:rsidRPr="00324427">
        <w:rPr>
          <w:lang w:val="en-GB"/>
        </w:rPr>
        <w:t xml:space="preserve"> </w:t>
      </w:r>
      <w:r w:rsidRPr="00324427">
        <w:rPr>
          <w:lang w:val="en-GB"/>
        </w:rPr>
        <w:t xml:space="preserve">note verbale </w:t>
      </w:r>
      <w:r w:rsidR="00BD1556">
        <w:rPr>
          <w:lang w:val="en-GB"/>
        </w:rPr>
        <w:t>dated</w:t>
      </w:r>
      <w:r w:rsidR="00BD1556" w:rsidRPr="00324427">
        <w:rPr>
          <w:lang w:val="en-GB"/>
        </w:rPr>
        <w:t xml:space="preserve"> </w:t>
      </w:r>
      <w:r>
        <w:rPr>
          <w:lang w:val="en-GB"/>
        </w:rPr>
        <w:t>21 June 2011</w:t>
      </w:r>
      <w:r w:rsidRPr="00324427">
        <w:rPr>
          <w:lang w:val="en-GB"/>
        </w:rPr>
        <w:t>, the State party submitted its observations on admissibility</w:t>
      </w:r>
      <w:r>
        <w:rPr>
          <w:lang w:val="en-GB"/>
        </w:rPr>
        <w:t xml:space="preserve"> and </w:t>
      </w:r>
      <w:r w:rsidR="00BD1556">
        <w:rPr>
          <w:lang w:val="en-GB"/>
        </w:rPr>
        <w:t xml:space="preserve">the </w:t>
      </w:r>
      <w:r>
        <w:rPr>
          <w:lang w:val="en-GB"/>
        </w:rPr>
        <w:t>merits</w:t>
      </w:r>
      <w:r w:rsidRPr="00324427">
        <w:rPr>
          <w:lang w:val="en-GB"/>
        </w:rPr>
        <w:t>. It refer</w:t>
      </w:r>
      <w:r w:rsidR="00BC077B">
        <w:rPr>
          <w:lang w:val="en-GB"/>
        </w:rPr>
        <w:t>red</w:t>
      </w:r>
      <w:r w:rsidRPr="00324427">
        <w:rPr>
          <w:lang w:val="en-GB"/>
        </w:rPr>
        <w:t xml:space="preserve"> to the legal framework that ha</w:t>
      </w:r>
      <w:r w:rsidR="00BC077B">
        <w:rPr>
          <w:lang w:val="en-GB"/>
        </w:rPr>
        <w:t>d</w:t>
      </w:r>
      <w:r w:rsidRPr="00324427">
        <w:rPr>
          <w:lang w:val="en-GB"/>
        </w:rPr>
        <w:t xml:space="preserve"> been established for the prosecution of war crimes in the post-war period since December 1995. It state</w:t>
      </w:r>
      <w:r w:rsidR="00BC077B">
        <w:rPr>
          <w:lang w:val="en-GB"/>
        </w:rPr>
        <w:t>d</w:t>
      </w:r>
      <w:r w:rsidRPr="00324427">
        <w:rPr>
          <w:lang w:val="en-GB"/>
        </w:rPr>
        <w:t xml:space="preserve"> that </w:t>
      </w:r>
      <w:r w:rsidR="00CE7317">
        <w:rPr>
          <w:lang w:val="en-GB"/>
        </w:rPr>
        <w:t>the</w:t>
      </w:r>
      <w:r w:rsidRPr="00324427">
        <w:rPr>
          <w:lang w:val="en-GB"/>
        </w:rPr>
        <w:t xml:space="preserve"> </w:t>
      </w:r>
      <w:r w:rsidR="00CE7317">
        <w:rPr>
          <w:lang w:val="en-GB"/>
        </w:rPr>
        <w:t>N</w:t>
      </w:r>
      <w:r w:rsidRPr="00324427">
        <w:rPr>
          <w:lang w:val="en-GB"/>
        </w:rPr>
        <w:t xml:space="preserve">ational </w:t>
      </w:r>
      <w:r w:rsidR="00CE7317">
        <w:rPr>
          <w:lang w:val="en-GB"/>
        </w:rPr>
        <w:t>S</w:t>
      </w:r>
      <w:r w:rsidRPr="00324427">
        <w:rPr>
          <w:lang w:val="en-GB"/>
        </w:rPr>
        <w:t xml:space="preserve">trategy for </w:t>
      </w:r>
      <w:r w:rsidR="00CE7317">
        <w:rPr>
          <w:lang w:val="en-GB"/>
        </w:rPr>
        <w:t>W</w:t>
      </w:r>
      <w:r w:rsidRPr="00324427">
        <w:rPr>
          <w:lang w:val="en-GB"/>
        </w:rPr>
        <w:t xml:space="preserve">ar </w:t>
      </w:r>
      <w:r w:rsidR="00CE7317">
        <w:rPr>
          <w:lang w:val="en-GB"/>
        </w:rPr>
        <w:t>C</w:t>
      </w:r>
      <w:r w:rsidRPr="00324427">
        <w:rPr>
          <w:lang w:val="en-GB"/>
        </w:rPr>
        <w:t>rimes</w:t>
      </w:r>
      <w:r w:rsidR="00CE7317">
        <w:rPr>
          <w:lang w:val="en-GB"/>
        </w:rPr>
        <w:t xml:space="preserve"> Processing</w:t>
      </w:r>
      <w:r w:rsidRPr="00324427">
        <w:rPr>
          <w:lang w:val="en-GB"/>
        </w:rPr>
        <w:t xml:space="preserve"> </w:t>
      </w:r>
      <w:r w:rsidR="00BC077B">
        <w:rPr>
          <w:lang w:val="en-GB"/>
        </w:rPr>
        <w:t>had been</w:t>
      </w:r>
      <w:r w:rsidR="00BC077B" w:rsidRPr="00324427">
        <w:rPr>
          <w:lang w:val="en-GB"/>
        </w:rPr>
        <w:t xml:space="preserve"> </w:t>
      </w:r>
      <w:r w:rsidRPr="00324427">
        <w:rPr>
          <w:lang w:val="en-GB"/>
        </w:rPr>
        <w:t xml:space="preserve">adopted in December 2008, with the objective of finalizing the prosecution of the most complex war crimes </w:t>
      </w:r>
      <w:r w:rsidR="00356F4C">
        <w:rPr>
          <w:lang w:val="en-GB"/>
        </w:rPr>
        <w:t>with</w:t>
      </w:r>
      <w:r w:rsidRPr="00324427">
        <w:rPr>
          <w:lang w:val="en-GB"/>
        </w:rPr>
        <w:t xml:space="preserve">in </w:t>
      </w:r>
      <w:r w:rsidR="00BE0EC5">
        <w:rPr>
          <w:lang w:val="en-GB"/>
        </w:rPr>
        <w:t>seven</w:t>
      </w:r>
      <w:r w:rsidRPr="00324427">
        <w:rPr>
          <w:lang w:val="en-GB"/>
        </w:rPr>
        <w:t xml:space="preserve"> years, and of “other war crimes” within 15 years of the adoption of the </w:t>
      </w:r>
      <w:r w:rsidR="00356F4C">
        <w:rPr>
          <w:lang w:val="en-GB"/>
        </w:rPr>
        <w:t>S</w:t>
      </w:r>
      <w:r w:rsidRPr="00324427">
        <w:rPr>
          <w:lang w:val="en-GB"/>
        </w:rPr>
        <w:t>trategy. The State party further refer</w:t>
      </w:r>
      <w:r w:rsidR="00BC077B">
        <w:rPr>
          <w:lang w:val="en-GB"/>
        </w:rPr>
        <w:t>red</w:t>
      </w:r>
      <w:r w:rsidRPr="00324427">
        <w:rPr>
          <w:lang w:val="en-GB"/>
        </w:rPr>
        <w:t xml:space="preserve"> to the adoption of the Law on Missing Persons, creating MPI with the aim of improving the process of tracing missing persons and identifying mortal remains</w:t>
      </w:r>
      <w:r w:rsidRPr="005741F7">
        <w:rPr>
          <w:lang w:val="en-US"/>
        </w:rPr>
        <w:t>, and recall</w:t>
      </w:r>
      <w:r w:rsidR="00BC077B">
        <w:rPr>
          <w:lang w:val="en-US"/>
        </w:rPr>
        <w:t>ed</w:t>
      </w:r>
      <w:r w:rsidRPr="005741F7">
        <w:rPr>
          <w:lang w:val="en-US"/>
        </w:rPr>
        <w:t xml:space="preserve"> that, of the nearly 3</w:t>
      </w:r>
      <w:r>
        <w:rPr>
          <w:lang w:val="en-US"/>
        </w:rPr>
        <w:t>0</w:t>
      </w:r>
      <w:r w:rsidRPr="005741F7">
        <w:rPr>
          <w:lang w:val="en-US"/>
        </w:rPr>
        <w:t xml:space="preserve">,000 persons who </w:t>
      </w:r>
      <w:r w:rsidR="00BC077B">
        <w:rPr>
          <w:lang w:val="en-US"/>
        </w:rPr>
        <w:t>had gone</w:t>
      </w:r>
      <w:r w:rsidR="00BC077B" w:rsidRPr="005741F7">
        <w:rPr>
          <w:lang w:val="en-US"/>
        </w:rPr>
        <w:t xml:space="preserve"> </w:t>
      </w:r>
      <w:r w:rsidRPr="005741F7">
        <w:rPr>
          <w:lang w:val="en-US"/>
        </w:rPr>
        <w:t>missing during the war, the remains of 2</w:t>
      </w:r>
      <w:r>
        <w:rPr>
          <w:lang w:val="en-US"/>
        </w:rPr>
        <w:t>0</w:t>
      </w:r>
      <w:r w:rsidRPr="005741F7">
        <w:rPr>
          <w:lang w:val="en-US"/>
        </w:rPr>
        <w:t>,000 persons ha</w:t>
      </w:r>
      <w:r w:rsidR="00BC077B">
        <w:rPr>
          <w:lang w:val="en-US"/>
        </w:rPr>
        <w:t>d</w:t>
      </w:r>
      <w:r w:rsidRPr="005741F7">
        <w:rPr>
          <w:lang w:val="en-US"/>
        </w:rPr>
        <w:t xml:space="preserve"> been found and </w:t>
      </w:r>
      <w:r>
        <w:rPr>
          <w:lang w:val="en-US"/>
        </w:rPr>
        <w:t>18</w:t>
      </w:r>
      <w:r w:rsidRPr="005741F7">
        <w:rPr>
          <w:lang w:val="en-US"/>
        </w:rPr>
        <w:t>,000 identified.</w:t>
      </w:r>
      <w:r w:rsidR="004372E6">
        <w:rPr>
          <w:lang w:val="en-US"/>
        </w:rPr>
        <w:t xml:space="preserve"> </w:t>
      </w:r>
    </w:p>
    <w:p w14:paraId="5DE9EBC4" w14:textId="77777777" w:rsidR="00990482" w:rsidRDefault="00990482">
      <w:pPr>
        <w:pStyle w:val="SingleTxtG"/>
        <w:rPr>
          <w:lang w:val="en-GB"/>
        </w:rPr>
      </w:pPr>
      <w:r w:rsidRPr="00324427">
        <w:rPr>
          <w:lang w:val="en-GB"/>
        </w:rPr>
        <w:t>4.2</w:t>
      </w:r>
      <w:r w:rsidRPr="00324427">
        <w:rPr>
          <w:lang w:val="en-GB"/>
        </w:rPr>
        <w:tab/>
        <w:t xml:space="preserve">In April 2009, MPI </w:t>
      </w:r>
      <w:r w:rsidR="00BC077B">
        <w:rPr>
          <w:lang w:val="en-GB"/>
        </w:rPr>
        <w:t xml:space="preserve">had </w:t>
      </w:r>
      <w:r w:rsidRPr="00324427">
        <w:rPr>
          <w:lang w:val="en-GB"/>
        </w:rPr>
        <w:t>established a regional office in</w:t>
      </w:r>
      <w:r>
        <w:rPr>
          <w:lang w:val="en-GB"/>
        </w:rPr>
        <w:t xml:space="preserve"> Sanski Most</w:t>
      </w:r>
      <w:r w:rsidRPr="00324427">
        <w:rPr>
          <w:lang w:val="en-GB"/>
        </w:rPr>
        <w:t>, as well as a field office and organizational units. The State party consider</w:t>
      </w:r>
      <w:r w:rsidR="00BC077B">
        <w:rPr>
          <w:lang w:val="en-GB"/>
        </w:rPr>
        <w:t>ed</w:t>
      </w:r>
      <w:r w:rsidRPr="00324427">
        <w:rPr>
          <w:lang w:val="en-GB"/>
        </w:rPr>
        <w:t xml:space="preserve"> that those initiatives </w:t>
      </w:r>
      <w:r w:rsidR="00356F4C">
        <w:rPr>
          <w:lang w:val="en-GB"/>
        </w:rPr>
        <w:t>create</w:t>
      </w:r>
      <w:r w:rsidR="00BC077B">
        <w:rPr>
          <w:lang w:val="en-GB"/>
        </w:rPr>
        <w:t>d</w:t>
      </w:r>
      <w:r w:rsidR="00356F4C" w:rsidRPr="00324427">
        <w:rPr>
          <w:lang w:val="en-GB"/>
        </w:rPr>
        <w:t xml:space="preserve"> </w:t>
      </w:r>
      <w:r w:rsidRPr="00324427">
        <w:rPr>
          <w:lang w:val="en-GB"/>
        </w:rPr>
        <w:t>the conditions</w:t>
      </w:r>
      <w:r w:rsidR="00356F4C">
        <w:rPr>
          <w:lang w:val="en-GB"/>
        </w:rPr>
        <w:t xml:space="preserve"> necessary</w:t>
      </w:r>
      <w:r w:rsidRPr="00324427">
        <w:rPr>
          <w:lang w:val="en-GB"/>
        </w:rPr>
        <w:t xml:space="preserve"> for faster and more efficient processes to search for disappeared persons in the territory of </w:t>
      </w:r>
      <w:r w:rsidRPr="001E3FD5">
        <w:rPr>
          <w:lang w:val="en-GB"/>
        </w:rPr>
        <w:t>Bos</w:t>
      </w:r>
      <w:r w:rsidR="001E3FD5">
        <w:rPr>
          <w:lang w:val="en-GB"/>
        </w:rPr>
        <w:t>nian</w:t>
      </w:r>
      <w:r w:rsidRPr="001E3FD5">
        <w:rPr>
          <w:lang w:val="en-GB"/>
        </w:rPr>
        <w:t xml:space="preserve"> Krajina, including Prijedor</w:t>
      </w:r>
      <w:r w:rsidRPr="00324427">
        <w:rPr>
          <w:lang w:val="en-GB"/>
        </w:rPr>
        <w:t xml:space="preserve">. Their investigators </w:t>
      </w:r>
      <w:r w:rsidR="00BC077B">
        <w:rPr>
          <w:lang w:val="en-GB"/>
        </w:rPr>
        <w:t>we</w:t>
      </w:r>
      <w:r w:rsidRPr="00324427">
        <w:rPr>
          <w:lang w:val="en-GB"/>
        </w:rPr>
        <w:t xml:space="preserve">re on site every day to collect information on potential mass graves and to establish contacts with witnesses. </w:t>
      </w:r>
      <w:r>
        <w:rPr>
          <w:lang w:val="en-GB"/>
        </w:rPr>
        <w:t>S</w:t>
      </w:r>
      <w:r w:rsidRPr="00324427">
        <w:rPr>
          <w:lang w:val="en-GB"/>
        </w:rPr>
        <w:t xml:space="preserve">ince 1998, 721 graves </w:t>
      </w:r>
      <w:r w:rsidR="00BE0EC5">
        <w:rPr>
          <w:lang w:val="en-GB"/>
        </w:rPr>
        <w:t>ha</w:t>
      </w:r>
      <w:r w:rsidR="00BC077B">
        <w:rPr>
          <w:lang w:val="en-GB"/>
        </w:rPr>
        <w:t>d</w:t>
      </w:r>
      <w:r w:rsidR="00BE0EC5">
        <w:rPr>
          <w:lang w:val="en-GB"/>
        </w:rPr>
        <w:t xml:space="preserve"> been</w:t>
      </w:r>
      <w:r w:rsidR="00BE0EC5" w:rsidRPr="00324427">
        <w:rPr>
          <w:lang w:val="en-GB"/>
        </w:rPr>
        <w:t xml:space="preserve"> </w:t>
      </w:r>
      <w:r w:rsidRPr="00324427">
        <w:rPr>
          <w:lang w:val="en-GB"/>
        </w:rPr>
        <w:t>exhumed and 48 other graves re-exhumed in th</w:t>
      </w:r>
      <w:r w:rsidR="00BE0EC5">
        <w:rPr>
          <w:lang w:val="en-GB"/>
        </w:rPr>
        <w:t>at</w:t>
      </w:r>
      <w:r w:rsidRPr="00324427">
        <w:rPr>
          <w:lang w:val="en-GB"/>
        </w:rPr>
        <w:t xml:space="preserve"> </w:t>
      </w:r>
      <w:r>
        <w:rPr>
          <w:lang w:val="en-GB"/>
        </w:rPr>
        <w:t xml:space="preserve">area, including the </w:t>
      </w:r>
      <w:r w:rsidR="00356F4C">
        <w:rPr>
          <w:lang w:val="en-GB"/>
        </w:rPr>
        <w:t>m</w:t>
      </w:r>
      <w:r>
        <w:rPr>
          <w:lang w:val="en-GB"/>
        </w:rPr>
        <w:t>unicipality</w:t>
      </w:r>
      <w:r w:rsidRPr="00324427">
        <w:rPr>
          <w:lang w:val="en-GB"/>
        </w:rPr>
        <w:t xml:space="preserve"> of Prijedor. The State party further inform</w:t>
      </w:r>
      <w:r w:rsidR="00BC077B">
        <w:rPr>
          <w:lang w:val="en-GB"/>
        </w:rPr>
        <w:t>ed</w:t>
      </w:r>
      <w:r w:rsidRPr="00324427">
        <w:rPr>
          <w:lang w:val="en-GB"/>
        </w:rPr>
        <w:t xml:space="preserve"> the Committee that</w:t>
      </w:r>
      <w:r>
        <w:rPr>
          <w:lang w:val="en-GB"/>
        </w:rPr>
        <w:t xml:space="preserve"> one grave with 15 unidentified human corpses </w:t>
      </w:r>
      <w:r w:rsidR="00BC077B">
        <w:rPr>
          <w:lang w:val="en-GB"/>
        </w:rPr>
        <w:t xml:space="preserve">had been </w:t>
      </w:r>
      <w:r>
        <w:rPr>
          <w:lang w:val="en-GB"/>
        </w:rPr>
        <w:t xml:space="preserve">located in the area of </w:t>
      </w:r>
      <w:r w:rsidRPr="00815F66">
        <w:rPr>
          <w:lang w:val="en-GB"/>
        </w:rPr>
        <w:t>Rizvanovići</w:t>
      </w:r>
      <w:r>
        <w:rPr>
          <w:lang w:val="en-GB"/>
        </w:rPr>
        <w:t xml:space="preserve"> and that a request for exhumation </w:t>
      </w:r>
      <w:r w:rsidR="00BC077B">
        <w:rPr>
          <w:lang w:val="en-GB"/>
        </w:rPr>
        <w:t xml:space="preserve">had been </w:t>
      </w:r>
      <w:r>
        <w:rPr>
          <w:lang w:val="en-GB"/>
        </w:rPr>
        <w:t xml:space="preserve">sent to the </w:t>
      </w:r>
      <w:r w:rsidRPr="007630C8">
        <w:rPr>
          <w:lang w:val="en-GB"/>
        </w:rPr>
        <w:t>Prosecutor’s Office of Bosnia and Herzegovina</w:t>
      </w:r>
      <w:r>
        <w:rPr>
          <w:lang w:val="en-GB"/>
        </w:rPr>
        <w:t xml:space="preserve">. </w:t>
      </w:r>
    </w:p>
    <w:p w14:paraId="7206A4ED" w14:textId="77777777" w:rsidR="00990482" w:rsidRDefault="006F3851">
      <w:pPr>
        <w:pStyle w:val="SingleTxtG"/>
        <w:rPr>
          <w:lang w:val="en-GB"/>
        </w:rPr>
      </w:pPr>
      <w:r>
        <w:rPr>
          <w:lang w:val="en-GB"/>
        </w:rPr>
        <w:t>4.3</w:t>
      </w:r>
      <w:r w:rsidR="00990482" w:rsidRPr="00324427">
        <w:rPr>
          <w:lang w:val="en-GB"/>
        </w:rPr>
        <w:tab/>
      </w:r>
      <w:r w:rsidR="00990482">
        <w:rPr>
          <w:lang w:val="en-GB"/>
        </w:rPr>
        <w:t>As part of its observations, the State party forward</w:t>
      </w:r>
      <w:r w:rsidR="00BC077B">
        <w:rPr>
          <w:lang w:val="en-GB"/>
        </w:rPr>
        <w:t>ed</w:t>
      </w:r>
      <w:r w:rsidR="00990482">
        <w:rPr>
          <w:lang w:val="en-GB"/>
        </w:rPr>
        <w:t xml:space="preserve"> to the Committee a letter from the Prosecutor’s Office of Bosnia and Herzegovina, in which it </w:t>
      </w:r>
      <w:r w:rsidR="00BC077B">
        <w:rPr>
          <w:lang w:val="en-GB"/>
        </w:rPr>
        <w:t>wa</w:t>
      </w:r>
      <w:r w:rsidR="00990482">
        <w:rPr>
          <w:lang w:val="en-GB"/>
        </w:rPr>
        <w:t>s pointed out that</w:t>
      </w:r>
      <w:r w:rsidR="00BE0EC5">
        <w:rPr>
          <w:lang w:val="en-GB"/>
        </w:rPr>
        <w:t>,</w:t>
      </w:r>
      <w:r w:rsidR="00990482">
        <w:rPr>
          <w:lang w:val="en-GB"/>
        </w:rPr>
        <w:t xml:space="preserve"> according to its records, the authors </w:t>
      </w:r>
      <w:r w:rsidR="00BC077B">
        <w:rPr>
          <w:lang w:val="en-GB"/>
        </w:rPr>
        <w:t xml:space="preserve">had </w:t>
      </w:r>
      <w:r w:rsidR="00990482">
        <w:rPr>
          <w:lang w:val="en-GB"/>
        </w:rPr>
        <w:t xml:space="preserve">never applied to the Prosecutor’s Office </w:t>
      </w:r>
      <w:r w:rsidR="00356F4C">
        <w:rPr>
          <w:lang w:val="en-GB"/>
        </w:rPr>
        <w:t xml:space="preserve">for </w:t>
      </w:r>
      <w:r w:rsidR="00990482">
        <w:rPr>
          <w:lang w:val="en-GB"/>
        </w:rPr>
        <w:t xml:space="preserve">an investigation </w:t>
      </w:r>
      <w:r w:rsidR="00BE0EC5">
        <w:rPr>
          <w:lang w:val="en-GB"/>
        </w:rPr>
        <w:t xml:space="preserve">into </w:t>
      </w:r>
      <w:r w:rsidR="00990482">
        <w:rPr>
          <w:lang w:val="en-GB"/>
        </w:rPr>
        <w:t xml:space="preserve">Ermin </w:t>
      </w:r>
      <w:r w:rsidR="00990482" w:rsidRPr="002E6183">
        <w:rPr>
          <w:lang w:val="en-GB"/>
        </w:rPr>
        <w:t>Kadirić</w:t>
      </w:r>
      <w:r w:rsidR="00990482">
        <w:rPr>
          <w:lang w:val="en-GB"/>
        </w:rPr>
        <w:t xml:space="preserve">’s fate and whereabouts, although </w:t>
      </w:r>
      <w:r w:rsidR="00356F4C">
        <w:rPr>
          <w:lang w:val="en-GB"/>
        </w:rPr>
        <w:t xml:space="preserve">the events </w:t>
      </w:r>
      <w:r w:rsidR="00BC077B">
        <w:rPr>
          <w:lang w:val="en-GB"/>
        </w:rPr>
        <w:t xml:space="preserve">had </w:t>
      </w:r>
      <w:r w:rsidR="00990482">
        <w:rPr>
          <w:lang w:val="en-GB"/>
        </w:rPr>
        <w:t>happened during the armed conflict and involved the possible commission of a war crime.</w:t>
      </w:r>
      <w:r w:rsidR="00990482" w:rsidRPr="008C3F33">
        <w:rPr>
          <w:lang w:val="en-GB"/>
        </w:rPr>
        <w:t xml:space="preserve"> </w:t>
      </w:r>
      <w:r w:rsidR="00990482">
        <w:rPr>
          <w:lang w:val="en-GB"/>
        </w:rPr>
        <w:t>Accordingly, the Prosecutor’s Office h</w:t>
      </w:r>
      <w:r w:rsidR="00BC077B">
        <w:rPr>
          <w:lang w:val="en-GB"/>
        </w:rPr>
        <w:t>e</w:t>
      </w:r>
      <w:r w:rsidR="00990482">
        <w:rPr>
          <w:lang w:val="en-GB"/>
        </w:rPr>
        <w:t xml:space="preserve">ld that it </w:t>
      </w:r>
      <w:r w:rsidR="00BC077B">
        <w:rPr>
          <w:lang w:val="en-GB"/>
        </w:rPr>
        <w:t>wa</w:t>
      </w:r>
      <w:r w:rsidR="00990482">
        <w:rPr>
          <w:lang w:val="en-GB"/>
        </w:rPr>
        <w:t xml:space="preserve">s </w:t>
      </w:r>
      <w:r w:rsidR="00E942EF">
        <w:rPr>
          <w:lang w:val="en-GB"/>
        </w:rPr>
        <w:t>“</w:t>
      </w:r>
      <w:r w:rsidR="00990482">
        <w:rPr>
          <w:lang w:val="en-GB"/>
        </w:rPr>
        <w:t xml:space="preserve">doubtful whether [the authors] have </w:t>
      </w:r>
      <w:r w:rsidR="00990482">
        <w:rPr>
          <w:lang w:val="en-GB"/>
        </w:rPr>
        <w:lastRenderedPageBreak/>
        <w:t>exhausted all available domestic remedies</w:t>
      </w:r>
      <w:r w:rsidR="00E942EF">
        <w:rPr>
          <w:lang w:val="en-GB"/>
        </w:rPr>
        <w:t>”</w:t>
      </w:r>
      <w:r w:rsidR="00990482">
        <w:rPr>
          <w:lang w:val="en-GB"/>
        </w:rPr>
        <w:t>. It further note</w:t>
      </w:r>
      <w:r w:rsidR="00BC077B">
        <w:rPr>
          <w:lang w:val="en-GB"/>
        </w:rPr>
        <w:t>d</w:t>
      </w:r>
      <w:r w:rsidR="00990482">
        <w:rPr>
          <w:lang w:val="en-GB"/>
        </w:rPr>
        <w:t xml:space="preserve"> that it </w:t>
      </w:r>
      <w:r w:rsidR="00BC077B">
        <w:rPr>
          <w:lang w:val="en-GB"/>
        </w:rPr>
        <w:t>wa</w:t>
      </w:r>
      <w:r w:rsidR="00990482">
        <w:rPr>
          <w:lang w:val="en-GB"/>
        </w:rPr>
        <w:t xml:space="preserve">s conducting criminal investigations, including regarding </w:t>
      </w:r>
      <w:r w:rsidR="00BC077B">
        <w:rPr>
          <w:lang w:val="en-GB"/>
        </w:rPr>
        <w:t xml:space="preserve">VRS </w:t>
      </w:r>
      <w:r w:rsidR="00990482">
        <w:rPr>
          <w:lang w:val="en-GB"/>
        </w:rPr>
        <w:t>members that allegedly took part in attacks against civilian non-Serbs who</w:t>
      </w:r>
      <w:r w:rsidR="00BC077B">
        <w:rPr>
          <w:lang w:val="en-GB"/>
        </w:rPr>
        <w:t xml:space="preserve"> had been</w:t>
      </w:r>
      <w:r w:rsidR="00990482">
        <w:rPr>
          <w:lang w:val="en-GB"/>
        </w:rPr>
        <w:t xml:space="preserve"> liv</w:t>
      </w:r>
      <w:r w:rsidR="00BC077B">
        <w:rPr>
          <w:lang w:val="en-GB"/>
        </w:rPr>
        <w:t>ing</w:t>
      </w:r>
      <w:r w:rsidR="00990482">
        <w:rPr>
          <w:lang w:val="en-GB"/>
        </w:rPr>
        <w:t xml:space="preserve"> in the </w:t>
      </w:r>
      <w:r w:rsidR="00087B44">
        <w:rPr>
          <w:lang w:val="en-GB"/>
        </w:rPr>
        <w:t>m</w:t>
      </w:r>
      <w:r w:rsidR="00990482" w:rsidRPr="00087B44">
        <w:rPr>
          <w:lang w:val="en-GB"/>
        </w:rPr>
        <w:t>unicipality of Prijedor</w:t>
      </w:r>
      <w:r w:rsidR="00990482">
        <w:rPr>
          <w:lang w:val="en-GB"/>
        </w:rPr>
        <w:t xml:space="preserve">; that the persons accused </w:t>
      </w:r>
      <w:r w:rsidR="00BC077B">
        <w:rPr>
          <w:lang w:val="en-GB"/>
        </w:rPr>
        <w:t xml:space="preserve">had been </w:t>
      </w:r>
      <w:r w:rsidR="00990482">
        <w:rPr>
          <w:lang w:val="en-GB"/>
        </w:rPr>
        <w:t xml:space="preserve">charged with crimes against humanity; and that two cases </w:t>
      </w:r>
      <w:r w:rsidR="00BC077B">
        <w:rPr>
          <w:lang w:val="en-GB"/>
        </w:rPr>
        <w:t xml:space="preserve">had been </w:t>
      </w:r>
      <w:r w:rsidR="00990482">
        <w:rPr>
          <w:lang w:val="en-GB"/>
        </w:rPr>
        <w:t xml:space="preserve">recorded and were at the investigation stage. Likewise, the Ministry of Justice of the State party and the </w:t>
      </w:r>
      <w:r w:rsidR="00990482" w:rsidRPr="007630C8">
        <w:rPr>
          <w:lang w:val="en-GB"/>
        </w:rPr>
        <w:t>Prosecutor’s Office of the Republika Srpska</w:t>
      </w:r>
      <w:r w:rsidR="00990482">
        <w:rPr>
          <w:lang w:val="en-GB"/>
        </w:rPr>
        <w:t xml:space="preserve"> state</w:t>
      </w:r>
      <w:r w:rsidR="00BC077B">
        <w:rPr>
          <w:lang w:val="en-GB"/>
        </w:rPr>
        <w:t>d</w:t>
      </w:r>
      <w:r w:rsidR="00990482">
        <w:rPr>
          <w:lang w:val="en-GB"/>
        </w:rPr>
        <w:t xml:space="preserve"> that they had not received a complaint regarding Ermin </w:t>
      </w:r>
      <w:r w:rsidR="00990482" w:rsidRPr="002E6183">
        <w:rPr>
          <w:lang w:val="en-GB"/>
        </w:rPr>
        <w:t>Kadirić</w:t>
      </w:r>
      <w:r w:rsidR="00990482">
        <w:rPr>
          <w:lang w:val="en-GB"/>
        </w:rPr>
        <w:t xml:space="preserve">’s disappearance. </w:t>
      </w:r>
    </w:p>
    <w:p w14:paraId="03F2196E" w14:textId="77777777" w:rsidR="00990482" w:rsidRPr="00324427" w:rsidRDefault="00990482" w:rsidP="00990482">
      <w:pPr>
        <w:pStyle w:val="H23G"/>
      </w:pPr>
      <w:r w:rsidRPr="00324427">
        <w:tab/>
      </w:r>
      <w:r w:rsidRPr="00324427">
        <w:tab/>
        <w:t>Author</w:t>
      </w:r>
      <w:r>
        <w:t>s’</w:t>
      </w:r>
      <w:r w:rsidRPr="00324427">
        <w:t xml:space="preserve"> comments on</w:t>
      </w:r>
      <w:r w:rsidR="009D6E40">
        <w:t xml:space="preserve"> the</w:t>
      </w:r>
      <w:r w:rsidRPr="00324427">
        <w:t xml:space="preserve"> State party’s observations</w:t>
      </w:r>
      <w:r>
        <w:t xml:space="preserve"> on admissibility and </w:t>
      </w:r>
      <w:r w:rsidR="009D6E40">
        <w:t xml:space="preserve">the </w:t>
      </w:r>
      <w:r>
        <w:t>merits</w:t>
      </w:r>
    </w:p>
    <w:p w14:paraId="79C631DA" w14:textId="77777777" w:rsidR="00990482" w:rsidRDefault="00990482">
      <w:pPr>
        <w:pStyle w:val="SingleTxtG"/>
        <w:rPr>
          <w:lang w:val="en-GB"/>
        </w:rPr>
      </w:pPr>
      <w:r w:rsidRPr="00324427">
        <w:rPr>
          <w:lang w:val="en-GB"/>
        </w:rPr>
        <w:t>5.1</w:t>
      </w:r>
      <w:r w:rsidRPr="00324427">
        <w:rPr>
          <w:lang w:val="en-GB"/>
        </w:rPr>
        <w:tab/>
      </w:r>
      <w:r>
        <w:rPr>
          <w:lang w:val="en-GB"/>
        </w:rPr>
        <w:t>On 19 July 2011, t</w:t>
      </w:r>
      <w:r w:rsidRPr="00324427">
        <w:rPr>
          <w:lang w:val="en-GB"/>
        </w:rPr>
        <w:t>he author</w:t>
      </w:r>
      <w:r>
        <w:rPr>
          <w:lang w:val="en-GB"/>
        </w:rPr>
        <w:t>s</w:t>
      </w:r>
      <w:r w:rsidRPr="00324427">
        <w:rPr>
          <w:lang w:val="en-GB"/>
        </w:rPr>
        <w:t xml:space="preserve"> submitted </w:t>
      </w:r>
      <w:r>
        <w:rPr>
          <w:lang w:val="en-GB"/>
        </w:rPr>
        <w:t xml:space="preserve">their </w:t>
      </w:r>
      <w:r w:rsidRPr="00324427">
        <w:rPr>
          <w:lang w:val="en-GB"/>
        </w:rPr>
        <w:t>comments on the State party’s observations</w:t>
      </w:r>
      <w:r>
        <w:rPr>
          <w:lang w:val="en-GB"/>
        </w:rPr>
        <w:t>. They argue</w:t>
      </w:r>
      <w:r w:rsidR="00BC077B">
        <w:rPr>
          <w:lang w:val="en-GB"/>
        </w:rPr>
        <w:t>d</w:t>
      </w:r>
      <w:r>
        <w:rPr>
          <w:lang w:val="en-GB"/>
        </w:rPr>
        <w:t xml:space="preserve"> that the authorities of the State party</w:t>
      </w:r>
      <w:r w:rsidRPr="00324427">
        <w:rPr>
          <w:lang w:val="en-GB"/>
        </w:rPr>
        <w:t xml:space="preserve"> acknowledge</w:t>
      </w:r>
      <w:r w:rsidR="00BC077B">
        <w:rPr>
          <w:lang w:val="en-GB"/>
        </w:rPr>
        <w:t>d</w:t>
      </w:r>
      <w:r w:rsidRPr="00324427">
        <w:rPr>
          <w:lang w:val="en-GB"/>
        </w:rPr>
        <w:t xml:space="preserve"> the merits</w:t>
      </w:r>
      <w:r>
        <w:rPr>
          <w:lang w:val="en-GB"/>
        </w:rPr>
        <w:t xml:space="preserve"> of</w:t>
      </w:r>
      <w:r w:rsidRPr="00324427">
        <w:rPr>
          <w:lang w:val="en-GB"/>
        </w:rPr>
        <w:t xml:space="preserve"> th</w:t>
      </w:r>
      <w:r>
        <w:rPr>
          <w:lang w:val="en-GB"/>
        </w:rPr>
        <w:t>e allegations submitted in their communication</w:t>
      </w:r>
      <w:r w:rsidRPr="00324427">
        <w:rPr>
          <w:lang w:val="en-GB"/>
        </w:rPr>
        <w:t xml:space="preserve">. </w:t>
      </w:r>
      <w:r>
        <w:rPr>
          <w:lang w:val="en-GB"/>
        </w:rPr>
        <w:t>They consider</w:t>
      </w:r>
      <w:r w:rsidR="00BC077B">
        <w:rPr>
          <w:lang w:val="en-GB"/>
        </w:rPr>
        <w:t>ed</w:t>
      </w:r>
      <w:r>
        <w:rPr>
          <w:lang w:val="en-GB"/>
        </w:rPr>
        <w:t xml:space="preserve"> of particular relevance the statement of the Prosecutor’s Office that its office </w:t>
      </w:r>
      <w:r w:rsidR="00BC077B">
        <w:rPr>
          <w:lang w:val="en-GB"/>
        </w:rPr>
        <w:t>wa</w:t>
      </w:r>
      <w:r>
        <w:rPr>
          <w:lang w:val="en-GB"/>
        </w:rPr>
        <w:t xml:space="preserve">s carrying out investigations against persons </w:t>
      </w:r>
      <w:r w:rsidR="00BC077B">
        <w:rPr>
          <w:lang w:val="en-GB"/>
        </w:rPr>
        <w:t>who had</w:t>
      </w:r>
      <w:r>
        <w:rPr>
          <w:lang w:val="en-GB"/>
        </w:rPr>
        <w:t xml:space="preserve"> allegedly committed attacks against civilian non-Serbs of the </w:t>
      </w:r>
      <w:r w:rsidR="00087B44">
        <w:rPr>
          <w:lang w:val="en-GB"/>
        </w:rPr>
        <w:t>m</w:t>
      </w:r>
      <w:r w:rsidRPr="00087B44">
        <w:rPr>
          <w:lang w:val="en-GB"/>
        </w:rPr>
        <w:t>unicipality of Prijedor</w:t>
      </w:r>
      <w:r>
        <w:rPr>
          <w:lang w:val="en-GB"/>
        </w:rPr>
        <w:t xml:space="preserve"> (see </w:t>
      </w:r>
      <w:r w:rsidRPr="00DF2266">
        <w:rPr>
          <w:lang w:val="en-GB"/>
        </w:rPr>
        <w:t>para. 4.3</w:t>
      </w:r>
      <w:r w:rsidR="00BE0EC5">
        <w:rPr>
          <w:lang w:val="en-GB"/>
        </w:rPr>
        <w:t xml:space="preserve"> above</w:t>
      </w:r>
      <w:r>
        <w:rPr>
          <w:lang w:val="en-GB"/>
        </w:rPr>
        <w:t>). They point</w:t>
      </w:r>
      <w:r w:rsidR="00BC077B">
        <w:rPr>
          <w:lang w:val="en-GB"/>
        </w:rPr>
        <w:t>ed</w:t>
      </w:r>
      <w:r>
        <w:rPr>
          <w:lang w:val="en-GB"/>
        </w:rPr>
        <w:t xml:space="preserve"> out that they </w:t>
      </w:r>
      <w:r w:rsidR="00BC077B">
        <w:rPr>
          <w:lang w:val="en-GB"/>
        </w:rPr>
        <w:t xml:space="preserve">had </w:t>
      </w:r>
      <w:r>
        <w:rPr>
          <w:lang w:val="en-GB"/>
        </w:rPr>
        <w:t>only bec</w:t>
      </w:r>
      <w:r w:rsidR="00BC077B">
        <w:rPr>
          <w:lang w:val="en-GB"/>
        </w:rPr>
        <w:t>o</w:t>
      </w:r>
      <w:r>
        <w:rPr>
          <w:lang w:val="en-GB"/>
        </w:rPr>
        <w:t>me aware of th</w:t>
      </w:r>
      <w:r w:rsidR="00BC077B">
        <w:rPr>
          <w:lang w:val="en-GB"/>
        </w:rPr>
        <w:t>at</w:t>
      </w:r>
      <w:r>
        <w:rPr>
          <w:lang w:val="en-GB"/>
        </w:rPr>
        <w:t xml:space="preserve"> investigation through the State party’s observations. Nevertheless, </w:t>
      </w:r>
      <w:r w:rsidR="009D6E40">
        <w:rPr>
          <w:lang w:val="en-GB"/>
        </w:rPr>
        <w:t>at the time of submitting their comments,</w:t>
      </w:r>
      <w:r w:rsidR="00356F4C">
        <w:rPr>
          <w:lang w:val="en-GB"/>
        </w:rPr>
        <w:t xml:space="preserve"> the authors</w:t>
      </w:r>
      <w:r>
        <w:rPr>
          <w:lang w:val="en-GB"/>
        </w:rPr>
        <w:t xml:space="preserve"> ha</w:t>
      </w:r>
      <w:r w:rsidR="00BC077B">
        <w:rPr>
          <w:lang w:val="en-GB"/>
        </w:rPr>
        <w:t>d</w:t>
      </w:r>
      <w:r>
        <w:rPr>
          <w:lang w:val="en-GB"/>
        </w:rPr>
        <w:t xml:space="preserve"> not received any official communication about the opening </w:t>
      </w:r>
      <w:r w:rsidR="00356F4C">
        <w:rPr>
          <w:lang w:val="en-GB"/>
        </w:rPr>
        <w:t xml:space="preserve">or the progress </w:t>
      </w:r>
      <w:r>
        <w:rPr>
          <w:lang w:val="en-GB"/>
        </w:rPr>
        <w:t>of th</w:t>
      </w:r>
      <w:r w:rsidR="00BC077B">
        <w:rPr>
          <w:lang w:val="en-GB"/>
        </w:rPr>
        <w:t>at</w:t>
      </w:r>
      <w:r>
        <w:rPr>
          <w:lang w:val="en-GB"/>
        </w:rPr>
        <w:t xml:space="preserve"> investigation, and they ha</w:t>
      </w:r>
      <w:r w:rsidR="00BC077B">
        <w:rPr>
          <w:lang w:val="en-GB"/>
        </w:rPr>
        <w:t>d</w:t>
      </w:r>
      <w:r>
        <w:rPr>
          <w:lang w:val="en-GB"/>
        </w:rPr>
        <w:t xml:space="preserve"> not been involved </w:t>
      </w:r>
      <w:r w:rsidR="00356F4C">
        <w:rPr>
          <w:lang w:val="en-GB"/>
        </w:rPr>
        <w:t xml:space="preserve">with </w:t>
      </w:r>
      <w:r>
        <w:rPr>
          <w:lang w:val="en-GB"/>
        </w:rPr>
        <w:t xml:space="preserve">or associated in any </w:t>
      </w:r>
      <w:r w:rsidR="00356F4C">
        <w:rPr>
          <w:lang w:val="en-GB"/>
        </w:rPr>
        <w:t xml:space="preserve">way </w:t>
      </w:r>
      <w:r>
        <w:rPr>
          <w:lang w:val="en-GB"/>
        </w:rPr>
        <w:t xml:space="preserve">to it, even though they </w:t>
      </w:r>
      <w:r w:rsidR="00BC077B">
        <w:rPr>
          <w:lang w:val="en-GB"/>
        </w:rPr>
        <w:t>we</w:t>
      </w:r>
      <w:r>
        <w:rPr>
          <w:lang w:val="en-GB"/>
        </w:rPr>
        <w:t>re</w:t>
      </w:r>
      <w:r w:rsidRPr="00324427">
        <w:rPr>
          <w:lang w:val="en-GB"/>
        </w:rPr>
        <w:t xml:space="preserve"> eyewitnesses </w:t>
      </w:r>
      <w:r w:rsidR="00BE0EC5">
        <w:rPr>
          <w:lang w:val="en-GB"/>
        </w:rPr>
        <w:t>to</w:t>
      </w:r>
      <w:r w:rsidR="00BE0EC5" w:rsidRPr="00324427">
        <w:rPr>
          <w:lang w:val="en-GB"/>
        </w:rPr>
        <w:t xml:space="preserve"> </w:t>
      </w:r>
      <w:r>
        <w:rPr>
          <w:lang w:val="en-GB"/>
        </w:rPr>
        <w:t xml:space="preserve">some of </w:t>
      </w:r>
      <w:r w:rsidRPr="00324427">
        <w:rPr>
          <w:lang w:val="en-GB"/>
        </w:rPr>
        <w:t xml:space="preserve">the events </w:t>
      </w:r>
      <w:r w:rsidR="00BE0EC5">
        <w:rPr>
          <w:lang w:val="en-GB"/>
        </w:rPr>
        <w:t>in question</w:t>
      </w:r>
      <w:r>
        <w:rPr>
          <w:lang w:val="en-GB"/>
        </w:rPr>
        <w:t xml:space="preserve">. </w:t>
      </w:r>
    </w:p>
    <w:p w14:paraId="43736E6F" w14:textId="77777777" w:rsidR="00990482" w:rsidRDefault="006F3851">
      <w:pPr>
        <w:pStyle w:val="SingleTxtG"/>
        <w:rPr>
          <w:lang w:val="en-GB"/>
        </w:rPr>
      </w:pPr>
      <w:r>
        <w:rPr>
          <w:lang w:val="en-GB"/>
        </w:rPr>
        <w:t>5.2</w:t>
      </w:r>
      <w:r w:rsidR="00990482">
        <w:rPr>
          <w:lang w:val="en-GB"/>
        </w:rPr>
        <w:tab/>
        <w:t>As to the admissibility of the communication, the authors point</w:t>
      </w:r>
      <w:r w:rsidR="00F1545A">
        <w:rPr>
          <w:lang w:val="en-GB"/>
        </w:rPr>
        <w:t>ed</w:t>
      </w:r>
      <w:r w:rsidR="00990482">
        <w:rPr>
          <w:lang w:val="en-GB"/>
        </w:rPr>
        <w:t xml:space="preserve"> out that they </w:t>
      </w:r>
      <w:r w:rsidR="00F1545A">
        <w:rPr>
          <w:lang w:val="en-GB"/>
        </w:rPr>
        <w:t xml:space="preserve">had </w:t>
      </w:r>
      <w:r w:rsidR="00990482">
        <w:rPr>
          <w:lang w:val="en-GB"/>
        </w:rPr>
        <w:t>informed the authorities present on the ground about the arbitrary deprivation of liberty, ill-treatment</w:t>
      </w:r>
      <w:r w:rsidR="009D6E40">
        <w:rPr>
          <w:lang w:val="en-GB"/>
        </w:rPr>
        <w:t xml:space="preserve"> and</w:t>
      </w:r>
      <w:r w:rsidR="00990482">
        <w:rPr>
          <w:lang w:val="en-GB"/>
        </w:rPr>
        <w:t xml:space="preserve"> arbitrary killing</w:t>
      </w:r>
      <w:r w:rsidR="009D6E40">
        <w:rPr>
          <w:lang w:val="en-GB"/>
        </w:rPr>
        <w:t xml:space="preserve"> of Ermin </w:t>
      </w:r>
      <w:r w:rsidR="009D6E40" w:rsidRPr="002E6183">
        <w:rPr>
          <w:lang w:val="en-GB"/>
        </w:rPr>
        <w:t>Kadirić</w:t>
      </w:r>
      <w:r w:rsidR="009D6E40">
        <w:rPr>
          <w:lang w:val="en-GB"/>
        </w:rPr>
        <w:t xml:space="preserve"> </w:t>
      </w:r>
      <w:r w:rsidR="00990482">
        <w:rPr>
          <w:lang w:val="en-GB"/>
        </w:rPr>
        <w:t>and</w:t>
      </w:r>
      <w:r w:rsidR="009D6E40">
        <w:rPr>
          <w:lang w:val="en-GB"/>
        </w:rPr>
        <w:t xml:space="preserve"> the</w:t>
      </w:r>
      <w:r w:rsidR="00990482">
        <w:rPr>
          <w:lang w:val="en-GB"/>
        </w:rPr>
        <w:t xml:space="preserve"> subsequent removal and concealment of </w:t>
      </w:r>
      <w:r w:rsidR="009D6E40">
        <w:rPr>
          <w:lang w:val="en-GB"/>
        </w:rPr>
        <w:t xml:space="preserve">his </w:t>
      </w:r>
      <w:r w:rsidR="00990482">
        <w:rPr>
          <w:lang w:val="en-GB"/>
        </w:rPr>
        <w:t xml:space="preserve">mortal remains since 1992. Indeed, the fact that he was among the civilians who were ill-treated and arbitrarily killed in </w:t>
      </w:r>
      <w:r w:rsidR="00990482" w:rsidRPr="00815F66">
        <w:rPr>
          <w:lang w:val="en-GB"/>
        </w:rPr>
        <w:t>Rizvanovići</w:t>
      </w:r>
      <w:r w:rsidR="00990482">
        <w:rPr>
          <w:lang w:val="en-GB"/>
        </w:rPr>
        <w:t xml:space="preserve"> was known to the main institutions dealing with missing persons in the State party. The registries of th</w:t>
      </w:r>
      <w:r w:rsidR="00BC077B">
        <w:rPr>
          <w:lang w:val="en-GB"/>
        </w:rPr>
        <w:t>o</w:t>
      </w:r>
      <w:r w:rsidR="00990482">
        <w:rPr>
          <w:lang w:val="en-GB"/>
        </w:rPr>
        <w:t xml:space="preserve">se institutions </w:t>
      </w:r>
      <w:r w:rsidR="00BC077B">
        <w:rPr>
          <w:lang w:val="en-GB"/>
        </w:rPr>
        <w:t>we</w:t>
      </w:r>
      <w:r w:rsidR="00990482">
        <w:rPr>
          <w:lang w:val="en-GB"/>
        </w:rPr>
        <w:t xml:space="preserve">re available and accessible to the competent judicial authorities in charge of investigating the crimes committed in and around Prijedor in 1992. Furthermore, Ermin </w:t>
      </w:r>
      <w:r w:rsidR="00990482" w:rsidRPr="002E6183">
        <w:rPr>
          <w:lang w:val="en-GB"/>
        </w:rPr>
        <w:t>Kadirić</w:t>
      </w:r>
      <w:r w:rsidR="00990482">
        <w:rPr>
          <w:lang w:val="en-GB"/>
        </w:rPr>
        <w:t>’s</w:t>
      </w:r>
      <w:r w:rsidR="004372E6">
        <w:rPr>
          <w:lang w:val="en-GB"/>
        </w:rPr>
        <w:t xml:space="preserve"> </w:t>
      </w:r>
      <w:r w:rsidR="00990482">
        <w:rPr>
          <w:lang w:val="en-GB"/>
        </w:rPr>
        <w:t xml:space="preserve">name was included in the list of missing persons from Prijedor contained in the book </w:t>
      </w:r>
      <w:r w:rsidR="00990482" w:rsidRPr="00087B44">
        <w:rPr>
          <w:i/>
          <w:lang w:val="en-GB"/>
        </w:rPr>
        <w:t xml:space="preserve">Ni krivi ni </w:t>
      </w:r>
      <w:r w:rsidR="00D906A4" w:rsidRPr="00087B44">
        <w:rPr>
          <w:i/>
          <w:lang w:val="en-GB"/>
        </w:rPr>
        <w:t>duzni</w:t>
      </w:r>
      <w:r w:rsidR="00990482">
        <w:rPr>
          <w:lang w:val="en-GB"/>
        </w:rPr>
        <w:t>,</w:t>
      </w:r>
      <w:r w:rsidR="00087B44">
        <w:rPr>
          <w:rStyle w:val="FootnoteReference"/>
          <w:lang w:val="en-GB"/>
        </w:rPr>
        <w:footnoteReference w:id="16"/>
      </w:r>
      <w:r w:rsidR="00990482">
        <w:rPr>
          <w:lang w:val="en-GB"/>
        </w:rPr>
        <w:t xml:space="preserve"> which </w:t>
      </w:r>
      <w:r w:rsidR="00BC077B">
        <w:rPr>
          <w:lang w:val="en-GB"/>
        </w:rPr>
        <w:t xml:space="preserve">had </w:t>
      </w:r>
      <w:r w:rsidR="00356F4C">
        <w:rPr>
          <w:lang w:val="en-GB"/>
        </w:rPr>
        <w:t xml:space="preserve">twice </w:t>
      </w:r>
      <w:r w:rsidR="00BC077B">
        <w:rPr>
          <w:lang w:val="en-GB"/>
        </w:rPr>
        <w:t xml:space="preserve">been </w:t>
      </w:r>
      <w:r w:rsidR="00990482">
        <w:rPr>
          <w:lang w:val="en-GB"/>
        </w:rPr>
        <w:t xml:space="preserve">sent to the Prosecutor’s Office by the </w:t>
      </w:r>
      <w:r w:rsidR="00990482" w:rsidRPr="00CE7317">
        <w:rPr>
          <w:lang w:val="en-GB"/>
        </w:rPr>
        <w:t>Izvor</w:t>
      </w:r>
      <w:r w:rsidR="00990482">
        <w:rPr>
          <w:lang w:val="en-GB"/>
        </w:rPr>
        <w:t xml:space="preserve"> </w:t>
      </w:r>
      <w:r w:rsidR="00CE7317" w:rsidRPr="00CE7317">
        <w:rPr>
          <w:lang w:val="en-GB"/>
        </w:rPr>
        <w:t>organization</w:t>
      </w:r>
      <w:r w:rsidR="00990482">
        <w:rPr>
          <w:lang w:val="en-GB"/>
        </w:rPr>
        <w:t xml:space="preserve">. Accordingly, the Prosecutor’s Office and other competent authorities had in their possession or could have access to sufficient information to initiate an </w:t>
      </w:r>
      <w:r w:rsidR="00990482" w:rsidRPr="00DF2266">
        <w:rPr>
          <w:lang w:val="en-GB"/>
        </w:rPr>
        <w:t>ex officio</w:t>
      </w:r>
      <w:r w:rsidR="00990482">
        <w:rPr>
          <w:lang w:val="en-GB"/>
        </w:rPr>
        <w:t xml:space="preserve"> investigation on the arbitrary deprivation of liberty, ill-treatment, arbitrary killing and subsequent removal and concealment of the mortal remains of Ermin </w:t>
      </w:r>
      <w:r w:rsidR="00990482" w:rsidRPr="002E6183">
        <w:rPr>
          <w:lang w:val="en-GB"/>
        </w:rPr>
        <w:t>Kadirić</w:t>
      </w:r>
      <w:r w:rsidR="00990482">
        <w:rPr>
          <w:lang w:val="en-GB"/>
        </w:rPr>
        <w:t xml:space="preserve">. </w:t>
      </w:r>
    </w:p>
    <w:p w14:paraId="3E606414" w14:textId="77777777" w:rsidR="00990482" w:rsidRPr="00DF2266" w:rsidRDefault="00990482">
      <w:pPr>
        <w:pStyle w:val="SingleTxtG"/>
        <w:rPr>
          <w:bCs/>
          <w:lang w:val="en-GB"/>
        </w:rPr>
      </w:pPr>
      <w:r>
        <w:rPr>
          <w:lang w:val="en-GB"/>
        </w:rPr>
        <w:t>5.3</w:t>
      </w:r>
      <w:r>
        <w:rPr>
          <w:lang w:val="en-GB"/>
        </w:rPr>
        <w:tab/>
      </w:r>
      <w:r w:rsidRPr="00496CFF">
        <w:rPr>
          <w:lang w:val="en-GB"/>
        </w:rPr>
        <w:t>The authors also refer</w:t>
      </w:r>
      <w:r w:rsidR="00BC077B">
        <w:rPr>
          <w:lang w:val="en-GB"/>
        </w:rPr>
        <w:t>red</w:t>
      </w:r>
      <w:r w:rsidRPr="00324427">
        <w:rPr>
          <w:lang w:val="en-GB"/>
        </w:rPr>
        <w:t xml:space="preserve"> to the general comment of the Working Group on Enforced or Involuntary Disappearances on enforced disappearance as a continuous </w:t>
      </w:r>
      <w:r w:rsidRPr="00BC077B">
        <w:rPr>
          <w:lang w:val="en-GB"/>
        </w:rPr>
        <w:t>crime</w:t>
      </w:r>
      <w:r w:rsidR="00DF1F05" w:rsidRPr="00BC077B">
        <w:rPr>
          <w:lang w:val="en-GB"/>
        </w:rPr>
        <w:t xml:space="preserve"> (paras. 1,</w:t>
      </w:r>
      <w:r w:rsidR="001925AC" w:rsidRPr="00BC077B">
        <w:rPr>
          <w:lang w:val="en-GB"/>
        </w:rPr>
        <w:t xml:space="preserve"> </w:t>
      </w:r>
      <w:r w:rsidR="00DF1F05" w:rsidRPr="00BC077B">
        <w:rPr>
          <w:lang w:val="en-GB"/>
        </w:rPr>
        <w:t xml:space="preserve">2, 7 and </w:t>
      </w:r>
      <w:r w:rsidR="00D02097" w:rsidRPr="00BC077B">
        <w:rPr>
          <w:lang w:val="en-GB"/>
        </w:rPr>
        <w:t>8)</w:t>
      </w:r>
      <w:r w:rsidR="004372E6" w:rsidRPr="00BC077B">
        <w:rPr>
          <w:lang w:val="en-GB"/>
        </w:rPr>
        <w:t>.</w:t>
      </w:r>
      <w:r w:rsidRPr="00BC077B">
        <w:rPr>
          <w:rStyle w:val="FootnoteReference"/>
          <w:lang w:val="en-GB"/>
        </w:rPr>
        <w:footnoteReference w:id="17"/>
      </w:r>
      <w:r w:rsidRPr="00324427">
        <w:rPr>
          <w:lang w:val="en-GB"/>
        </w:rPr>
        <w:t xml:space="preserve"> </w:t>
      </w:r>
      <w:r>
        <w:rPr>
          <w:lang w:val="en-GB"/>
        </w:rPr>
        <w:t>They</w:t>
      </w:r>
      <w:r w:rsidRPr="00324427">
        <w:rPr>
          <w:lang w:val="en-GB"/>
        </w:rPr>
        <w:t xml:space="preserve"> consider</w:t>
      </w:r>
      <w:r w:rsidR="00BC077B">
        <w:rPr>
          <w:lang w:val="en-GB"/>
        </w:rPr>
        <w:t>ed</w:t>
      </w:r>
      <w:r w:rsidRPr="00324427">
        <w:rPr>
          <w:lang w:val="en-GB"/>
        </w:rPr>
        <w:t xml:space="preserve"> that </w:t>
      </w:r>
      <w:r>
        <w:rPr>
          <w:lang w:val="en-GB"/>
        </w:rPr>
        <w:t>the State party’s</w:t>
      </w:r>
      <w:r w:rsidRPr="00324427">
        <w:rPr>
          <w:lang w:val="en-GB"/>
        </w:rPr>
        <w:t xml:space="preserve"> observations corroborate</w:t>
      </w:r>
      <w:r w:rsidR="00BC077B">
        <w:rPr>
          <w:lang w:val="en-GB"/>
        </w:rPr>
        <w:t>d</w:t>
      </w:r>
      <w:r w:rsidRPr="00324427">
        <w:rPr>
          <w:lang w:val="en-GB"/>
        </w:rPr>
        <w:t xml:space="preserve"> </w:t>
      </w:r>
      <w:r>
        <w:rPr>
          <w:lang w:val="en-GB"/>
        </w:rPr>
        <w:t>their</w:t>
      </w:r>
      <w:r w:rsidRPr="00324427">
        <w:rPr>
          <w:lang w:val="en-GB"/>
        </w:rPr>
        <w:t xml:space="preserve"> allegation</w:t>
      </w:r>
      <w:r>
        <w:rPr>
          <w:lang w:val="en-GB"/>
        </w:rPr>
        <w:t>s</w:t>
      </w:r>
      <w:r w:rsidRPr="00324427">
        <w:rPr>
          <w:lang w:val="en-GB"/>
        </w:rPr>
        <w:t xml:space="preserve"> that </w:t>
      </w:r>
      <w:r>
        <w:rPr>
          <w:lang w:val="en-GB"/>
        </w:rPr>
        <w:t>their relative</w:t>
      </w:r>
      <w:r w:rsidRPr="00324427">
        <w:rPr>
          <w:lang w:val="en-GB"/>
        </w:rPr>
        <w:t xml:space="preserve"> remain</w:t>
      </w:r>
      <w:r w:rsidR="00BC077B">
        <w:rPr>
          <w:lang w:val="en-GB"/>
        </w:rPr>
        <w:t>ed</w:t>
      </w:r>
      <w:r w:rsidRPr="00324427">
        <w:rPr>
          <w:lang w:val="en-GB"/>
        </w:rPr>
        <w:t xml:space="preserve"> registered as an “unaccounted for” missing person. </w:t>
      </w:r>
      <w:r>
        <w:rPr>
          <w:lang w:val="en-GB"/>
        </w:rPr>
        <w:t xml:space="preserve">For instance, the </w:t>
      </w:r>
      <w:r w:rsidRPr="00324427">
        <w:rPr>
          <w:lang w:val="en-GB"/>
        </w:rPr>
        <w:t xml:space="preserve">online inquiry tool set up by the </w:t>
      </w:r>
      <w:r w:rsidRPr="00ED785F">
        <w:rPr>
          <w:lang w:val="en-GB"/>
        </w:rPr>
        <w:t>International Commission on Missing Persons</w:t>
      </w:r>
      <w:r>
        <w:rPr>
          <w:lang w:val="en-GB"/>
        </w:rPr>
        <w:t xml:space="preserve"> contain</w:t>
      </w:r>
      <w:r w:rsidR="00BC077B">
        <w:rPr>
          <w:lang w:val="en-GB"/>
        </w:rPr>
        <w:t>ed</w:t>
      </w:r>
      <w:r>
        <w:rPr>
          <w:lang w:val="en-GB"/>
        </w:rPr>
        <w:t xml:space="preserve"> his name and indicate</w:t>
      </w:r>
      <w:r w:rsidR="00BC077B">
        <w:rPr>
          <w:lang w:val="en-GB"/>
        </w:rPr>
        <w:t>d</w:t>
      </w:r>
      <w:r>
        <w:rPr>
          <w:lang w:val="en-GB"/>
        </w:rPr>
        <w:t xml:space="preserve"> that</w:t>
      </w:r>
      <w:r w:rsidR="00CD48F2">
        <w:rPr>
          <w:lang w:val="en-GB"/>
        </w:rPr>
        <w:t>,</w:t>
      </w:r>
      <w:r>
        <w:rPr>
          <w:lang w:val="en-GB"/>
        </w:rPr>
        <w:t xml:space="preserve"> although DNA samples ha</w:t>
      </w:r>
      <w:r w:rsidR="00BC077B">
        <w:rPr>
          <w:lang w:val="en-GB"/>
        </w:rPr>
        <w:t>d</w:t>
      </w:r>
      <w:r>
        <w:rPr>
          <w:lang w:val="en-GB"/>
        </w:rPr>
        <w:t xml:space="preserve"> been provided by his relatives, no match ha</w:t>
      </w:r>
      <w:r w:rsidR="00BC077B">
        <w:rPr>
          <w:lang w:val="en-GB"/>
        </w:rPr>
        <w:t>d</w:t>
      </w:r>
      <w:r>
        <w:rPr>
          <w:lang w:val="en-GB"/>
        </w:rPr>
        <w:t xml:space="preserve"> been found. </w:t>
      </w:r>
      <w:r w:rsidRPr="00324427">
        <w:rPr>
          <w:lang w:val="en-GB"/>
        </w:rPr>
        <w:t xml:space="preserve">The tracing process </w:t>
      </w:r>
      <w:r w:rsidR="00BC077B">
        <w:rPr>
          <w:lang w:val="en-GB"/>
        </w:rPr>
        <w:t>wa</w:t>
      </w:r>
      <w:r w:rsidRPr="00324427">
        <w:rPr>
          <w:lang w:val="en-GB"/>
        </w:rPr>
        <w:t xml:space="preserve">s, therefore, still open under the responsibility of the Bosnian authorities, who </w:t>
      </w:r>
      <w:r w:rsidR="00BC077B">
        <w:rPr>
          <w:lang w:val="en-GB"/>
        </w:rPr>
        <w:t>we</w:t>
      </w:r>
      <w:r w:rsidRPr="00324427">
        <w:rPr>
          <w:lang w:val="en-GB"/>
        </w:rPr>
        <w:t xml:space="preserve">re under the obligation to establish </w:t>
      </w:r>
      <w:r>
        <w:rPr>
          <w:lang w:val="en-GB"/>
        </w:rPr>
        <w:t xml:space="preserve">Ermin </w:t>
      </w:r>
      <w:r w:rsidRPr="002E6183">
        <w:rPr>
          <w:lang w:val="en-GB"/>
        </w:rPr>
        <w:t>Kadirić</w:t>
      </w:r>
      <w:r>
        <w:rPr>
          <w:lang w:val="en-GB"/>
        </w:rPr>
        <w:t>’s</w:t>
      </w:r>
      <w:r w:rsidRPr="00324427">
        <w:rPr>
          <w:lang w:val="en-GB"/>
        </w:rPr>
        <w:t xml:space="preserve"> fate and whereabouts; to search for, locate, respect and return his remains to his family; to disclose to the latter the truth regarding the circumstances of </w:t>
      </w:r>
      <w:r>
        <w:rPr>
          <w:lang w:val="en-GB"/>
        </w:rPr>
        <w:t>the crimes committed</w:t>
      </w:r>
      <w:r w:rsidRPr="00324427">
        <w:rPr>
          <w:lang w:val="en-GB"/>
        </w:rPr>
        <w:t xml:space="preserve">, the progress and results of the investigation on </w:t>
      </w:r>
      <w:r>
        <w:rPr>
          <w:lang w:val="en-GB"/>
        </w:rPr>
        <w:t>his</w:t>
      </w:r>
      <w:r w:rsidRPr="00324427">
        <w:rPr>
          <w:lang w:val="en-GB"/>
        </w:rPr>
        <w:t xml:space="preserve"> fate; and to guarantee </w:t>
      </w:r>
      <w:r>
        <w:rPr>
          <w:lang w:val="en-GB"/>
        </w:rPr>
        <w:t>his family’s</w:t>
      </w:r>
      <w:r w:rsidRPr="00324427">
        <w:rPr>
          <w:lang w:val="en-GB"/>
        </w:rPr>
        <w:t xml:space="preserve"> redress for the ongoing violations.</w:t>
      </w:r>
    </w:p>
    <w:p w14:paraId="12EC1F3F" w14:textId="77777777" w:rsidR="00990482" w:rsidRPr="00324427" w:rsidRDefault="00990482">
      <w:pPr>
        <w:pStyle w:val="SingleTxtG"/>
        <w:rPr>
          <w:lang w:val="en-GB"/>
        </w:rPr>
      </w:pPr>
      <w:r>
        <w:rPr>
          <w:lang w:val="en-GB"/>
        </w:rPr>
        <w:lastRenderedPageBreak/>
        <w:t>5.4</w:t>
      </w:r>
      <w:r w:rsidRPr="00324427">
        <w:rPr>
          <w:lang w:val="en-GB"/>
        </w:rPr>
        <w:tab/>
        <w:t>The authors state</w:t>
      </w:r>
      <w:r w:rsidR="00BC077B">
        <w:rPr>
          <w:lang w:val="en-GB"/>
        </w:rPr>
        <w:t>d</w:t>
      </w:r>
      <w:r w:rsidRPr="00324427">
        <w:rPr>
          <w:lang w:val="en-GB"/>
        </w:rPr>
        <w:t xml:space="preserve"> that, </w:t>
      </w:r>
      <w:r w:rsidR="009D6E40">
        <w:rPr>
          <w:lang w:val="en-GB"/>
        </w:rPr>
        <w:t xml:space="preserve"> at the time of submitting their comments</w:t>
      </w:r>
      <w:r w:rsidRPr="00324427">
        <w:rPr>
          <w:lang w:val="en-GB"/>
        </w:rPr>
        <w:t xml:space="preserve">, </w:t>
      </w:r>
      <w:r w:rsidR="00DF1F05">
        <w:rPr>
          <w:lang w:val="en-GB"/>
        </w:rPr>
        <w:t>neither the</w:t>
      </w:r>
      <w:r w:rsidR="009D6E40">
        <w:rPr>
          <w:lang w:val="en-GB"/>
        </w:rPr>
        <w:t>y</w:t>
      </w:r>
      <w:r w:rsidRPr="00324427">
        <w:rPr>
          <w:lang w:val="en-GB"/>
        </w:rPr>
        <w:t xml:space="preserve"> </w:t>
      </w:r>
      <w:r w:rsidR="00C65C5F">
        <w:rPr>
          <w:lang w:val="en-GB"/>
        </w:rPr>
        <w:t>n</w:t>
      </w:r>
      <w:r w:rsidR="00CD48F2">
        <w:rPr>
          <w:lang w:val="en-GB"/>
        </w:rPr>
        <w:t>or</w:t>
      </w:r>
      <w:r w:rsidRPr="00324427">
        <w:rPr>
          <w:lang w:val="en-GB"/>
        </w:rPr>
        <w:t xml:space="preserve"> the eyewitnesses </w:t>
      </w:r>
      <w:r w:rsidR="00CD48F2">
        <w:rPr>
          <w:lang w:val="en-GB"/>
        </w:rPr>
        <w:t>to</w:t>
      </w:r>
      <w:r w:rsidR="00CD48F2" w:rsidRPr="00324427">
        <w:rPr>
          <w:lang w:val="en-GB"/>
        </w:rPr>
        <w:t xml:space="preserve"> </w:t>
      </w:r>
      <w:r w:rsidRPr="00324427">
        <w:rPr>
          <w:lang w:val="en-GB"/>
        </w:rPr>
        <w:t xml:space="preserve">the events that led to </w:t>
      </w:r>
      <w:r>
        <w:rPr>
          <w:lang w:val="en-GB"/>
        </w:rPr>
        <w:t xml:space="preserve">Ermin </w:t>
      </w:r>
      <w:r w:rsidRPr="002E6183">
        <w:rPr>
          <w:lang w:val="en-GB"/>
        </w:rPr>
        <w:t>Kadirić</w:t>
      </w:r>
      <w:r>
        <w:rPr>
          <w:lang w:val="en-GB"/>
        </w:rPr>
        <w:t>’s arbitrary deprivation of liberty, ill-treatment</w:t>
      </w:r>
      <w:r w:rsidR="00BC077B">
        <w:rPr>
          <w:lang w:val="en-GB"/>
        </w:rPr>
        <w:t xml:space="preserve"> and</w:t>
      </w:r>
      <w:r>
        <w:rPr>
          <w:lang w:val="en-GB"/>
        </w:rPr>
        <w:t xml:space="preserve"> arbitrary killing and </w:t>
      </w:r>
      <w:r w:rsidR="00BC077B">
        <w:rPr>
          <w:lang w:val="en-GB"/>
        </w:rPr>
        <w:t xml:space="preserve">the </w:t>
      </w:r>
      <w:r>
        <w:rPr>
          <w:lang w:val="en-GB"/>
        </w:rPr>
        <w:t xml:space="preserve">subsequent removal and concealment of </w:t>
      </w:r>
      <w:r w:rsidR="00BC077B">
        <w:rPr>
          <w:lang w:val="en-GB"/>
        </w:rPr>
        <w:t xml:space="preserve">his </w:t>
      </w:r>
      <w:r>
        <w:rPr>
          <w:lang w:val="en-GB"/>
        </w:rPr>
        <w:t>mortal remains</w:t>
      </w:r>
      <w:r w:rsidRPr="00324427">
        <w:rPr>
          <w:lang w:val="en-GB"/>
        </w:rPr>
        <w:t xml:space="preserve"> ha</w:t>
      </w:r>
      <w:r w:rsidR="00BC077B">
        <w:rPr>
          <w:lang w:val="en-GB"/>
        </w:rPr>
        <w:t>d</w:t>
      </w:r>
      <w:r w:rsidRPr="00324427">
        <w:rPr>
          <w:lang w:val="en-GB"/>
        </w:rPr>
        <w:t xml:space="preserve"> been contacted by </w:t>
      </w:r>
      <w:r>
        <w:rPr>
          <w:lang w:val="en-GB"/>
        </w:rPr>
        <w:t xml:space="preserve">the </w:t>
      </w:r>
      <w:r w:rsidRPr="00324427">
        <w:rPr>
          <w:lang w:val="en-GB"/>
        </w:rPr>
        <w:t>personnel of the</w:t>
      </w:r>
      <w:r>
        <w:rPr>
          <w:lang w:val="en-GB"/>
        </w:rPr>
        <w:t xml:space="preserve"> </w:t>
      </w:r>
      <w:r w:rsidRPr="00CE7317">
        <w:rPr>
          <w:lang w:val="en-GB"/>
        </w:rPr>
        <w:t xml:space="preserve">MPI regional office </w:t>
      </w:r>
      <w:r w:rsidR="00CE7317">
        <w:rPr>
          <w:lang w:val="en-GB"/>
        </w:rPr>
        <w:t>in</w:t>
      </w:r>
      <w:r w:rsidR="00CE7317" w:rsidRPr="00CE7317">
        <w:rPr>
          <w:lang w:val="en-GB"/>
        </w:rPr>
        <w:t xml:space="preserve"> </w:t>
      </w:r>
      <w:r w:rsidRPr="00CE7317">
        <w:rPr>
          <w:lang w:val="en-GB"/>
        </w:rPr>
        <w:t>Istočno</w:t>
      </w:r>
      <w:r w:rsidRPr="00324427">
        <w:rPr>
          <w:lang w:val="en-GB"/>
        </w:rPr>
        <w:t xml:space="preserve"> or the field office in Sarajevo </w:t>
      </w:r>
      <w:r w:rsidR="00DF1F05">
        <w:rPr>
          <w:lang w:val="en-GB"/>
        </w:rPr>
        <w:t xml:space="preserve">to which the State party </w:t>
      </w:r>
      <w:r w:rsidRPr="00324427">
        <w:rPr>
          <w:lang w:val="en-GB"/>
        </w:rPr>
        <w:t xml:space="preserve">referred, while they </w:t>
      </w:r>
      <w:r>
        <w:rPr>
          <w:lang w:val="en-GB"/>
        </w:rPr>
        <w:t>contend</w:t>
      </w:r>
      <w:r w:rsidR="00BC077B">
        <w:rPr>
          <w:lang w:val="en-GB"/>
        </w:rPr>
        <w:t>ed</w:t>
      </w:r>
      <w:r w:rsidRPr="00324427">
        <w:rPr>
          <w:lang w:val="en-GB"/>
        </w:rPr>
        <w:t xml:space="preserve"> that they would be able to provide those authorities with information that could be relevant to locating him.</w:t>
      </w:r>
      <w:r w:rsidRPr="00324427">
        <w:rPr>
          <w:rStyle w:val="FootnoteReference"/>
          <w:lang w:val="en-GB"/>
        </w:rPr>
        <w:footnoteReference w:id="18"/>
      </w:r>
      <w:r w:rsidRPr="00324427">
        <w:rPr>
          <w:lang w:val="en-GB"/>
        </w:rPr>
        <w:t xml:space="preserve"> They point</w:t>
      </w:r>
      <w:r w:rsidR="00BC077B">
        <w:rPr>
          <w:lang w:val="en-GB"/>
        </w:rPr>
        <w:t>ed</w:t>
      </w:r>
      <w:r w:rsidRPr="00324427">
        <w:rPr>
          <w:lang w:val="en-GB"/>
        </w:rPr>
        <w:t xml:space="preserve"> out that the State party’s </w:t>
      </w:r>
      <w:r>
        <w:rPr>
          <w:lang w:val="en-GB"/>
        </w:rPr>
        <w:t>observations provide</w:t>
      </w:r>
      <w:r w:rsidR="00BC077B">
        <w:rPr>
          <w:lang w:val="en-GB"/>
        </w:rPr>
        <w:t>d</w:t>
      </w:r>
      <w:r>
        <w:rPr>
          <w:lang w:val="en-GB"/>
        </w:rPr>
        <w:t xml:space="preserve"> general references to the existence of a mass grave supposedly containing the mortal remains of 15 persons in </w:t>
      </w:r>
      <w:r w:rsidRPr="00815F66">
        <w:rPr>
          <w:lang w:val="en-GB"/>
        </w:rPr>
        <w:t>Rizvanovići</w:t>
      </w:r>
      <w:r>
        <w:rPr>
          <w:lang w:val="en-GB"/>
        </w:rPr>
        <w:t xml:space="preserve"> </w:t>
      </w:r>
      <w:r w:rsidRPr="00324427">
        <w:rPr>
          <w:lang w:val="en-GB"/>
        </w:rPr>
        <w:t>and lack</w:t>
      </w:r>
      <w:r w:rsidR="00BC077B">
        <w:rPr>
          <w:lang w:val="en-GB"/>
        </w:rPr>
        <w:t>ed</w:t>
      </w:r>
      <w:r w:rsidRPr="00324427">
        <w:rPr>
          <w:lang w:val="en-GB"/>
        </w:rPr>
        <w:t xml:space="preserve"> </w:t>
      </w:r>
      <w:r>
        <w:rPr>
          <w:lang w:val="en-GB"/>
        </w:rPr>
        <w:t xml:space="preserve">precise </w:t>
      </w:r>
      <w:r w:rsidRPr="00324427">
        <w:rPr>
          <w:lang w:val="en-GB"/>
        </w:rPr>
        <w:t>information as to</w:t>
      </w:r>
      <w:r>
        <w:rPr>
          <w:lang w:val="en-GB"/>
        </w:rPr>
        <w:t xml:space="preserve"> where</w:t>
      </w:r>
      <w:r w:rsidRPr="00324427">
        <w:rPr>
          <w:lang w:val="en-GB"/>
        </w:rPr>
        <w:t xml:space="preserve"> </w:t>
      </w:r>
      <w:r>
        <w:rPr>
          <w:lang w:val="en-GB"/>
        </w:rPr>
        <w:t>their relative’s</w:t>
      </w:r>
      <w:r w:rsidRPr="00324427">
        <w:rPr>
          <w:lang w:val="en-GB"/>
        </w:rPr>
        <w:t xml:space="preserve"> remains could be. Should MPI </w:t>
      </w:r>
      <w:r>
        <w:rPr>
          <w:lang w:val="en-GB"/>
        </w:rPr>
        <w:t>have</w:t>
      </w:r>
      <w:r w:rsidRPr="00324427">
        <w:rPr>
          <w:lang w:val="en-GB"/>
        </w:rPr>
        <w:t xml:space="preserve"> reliable information </w:t>
      </w:r>
      <w:r>
        <w:rPr>
          <w:lang w:val="en-GB"/>
        </w:rPr>
        <w:t>indicating that</w:t>
      </w:r>
      <w:r w:rsidRPr="00324427">
        <w:rPr>
          <w:lang w:val="en-GB"/>
        </w:rPr>
        <w:t xml:space="preserve"> the mortal remains of </w:t>
      </w:r>
      <w:r>
        <w:rPr>
          <w:lang w:val="en-GB"/>
        </w:rPr>
        <w:t xml:space="preserve">Ermin </w:t>
      </w:r>
      <w:r w:rsidRPr="002E6183">
        <w:rPr>
          <w:lang w:val="en-GB"/>
        </w:rPr>
        <w:t>Kadirić</w:t>
      </w:r>
      <w:r w:rsidRPr="00324427">
        <w:rPr>
          <w:lang w:val="en-GB"/>
        </w:rPr>
        <w:t xml:space="preserve"> </w:t>
      </w:r>
      <w:r w:rsidR="00BC077B">
        <w:rPr>
          <w:lang w:val="en-GB"/>
        </w:rPr>
        <w:t>could</w:t>
      </w:r>
      <w:r w:rsidR="00DF1F05">
        <w:rPr>
          <w:lang w:val="en-GB"/>
        </w:rPr>
        <w:t xml:space="preserve"> </w:t>
      </w:r>
      <w:r>
        <w:rPr>
          <w:lang w:val="en-GB"/>
        </w:rPr>
        <w:t xml:space="preserve">be </w:t>
      </w:r>
      <w:r w:rsidR="00DF1F05">
        <w:rPr>
          <w:lang w:val="en-GB"/>
        </w:rPr>
        <w:t>at</w:t>
      </w:r>
      <w:r>
        <w:rPr>
          <w:lang w:val="en-GB"/>
        </w:rPr>
        <w:t xml:space="preserve"> this site</w:t>
      </w:r>
      <w:r w:rsidRPr="00324427">
        <w:rPr>
          <w:lang w:val="en-GB"/>
        </w:rPr>
        <w:t xml:space="preserve">, the authors should be informed accordingly without delay and they should be associated with the whole process of location, exhumation and identification of the remains. </w:t>
      </w:r>
    </w:p>
    <w:p w14:paraId="07776E69" w14:textId="77777777" w:rsidR="00990482" w:rsidRDefault="00990482">
      <w:pPr>
        <w:pStyle w:val="SingleTxtG"/>
        <w:rPr>
          <w:lang w:val="en-GB"/>
        </w:rPr>
      </w:pPr>
      <w:r>
        <w:rPr>
          <w:lang w:val="en-GB"/>
        </w:rPr>
        <w:t>5.5</w:t>
      </w:r>
      <w:r w:rsidRPr="00324427">
        <w:rPr>
          <w:lang w:val="en-GB"/>
        </w:rPr>
        <w:tab/>
        <w:t>The author</w:t>
      </w:r>
      <w:r>
        <w:rPr>
          <w:lang w:val="en-GB"/>
        </w:rPr>
        <w:t>s</w:t>
      </w:r>
      <w:r w:rsidRPr="00324427">
        <w:rPr>
          <w:lang w:val="en-GB"/>
        </w:rPr>
        <w:t xml:space="preserve"> further argue</w:t>
      </w:r>
      <w:r w:rsidR="00BC077B">
        <w:rPr>
          <w:lang w:val="en-GB"/>
        </w:rPr>
        <w:t>d</w:t>
      </w:r>
      <w:r w:rsidRPr="00324427">
        <w:rPr>
          <w:lang w:val="en-GB"/>
        </w:rPr>
        <w:t xml:space="preserve"> that the high number of war crimes still requiring investigation d</w:t>
      </w:r>
      <w:r w:rsidR="00BC077B">
        <w:rPr>
          <w:lang w:val="en-GB"/>
        </w:rPr>
        <w:t>id</w:t>
      </w:r>
      <w:r w:rsidRPr="00324427">
        <w:rPr>
          <w:lang w:val="en-GB"/>
        </w:rPr>
        <w:t xml:space="preserve"> not relieve the State party from its responsibility to conduct a prompt and thorough investigation into cases of gross human rights violations or from regularly informing </w:t>
      </w:r>
      <w:r w:rsidR="00DF1F05">
        <w:rPr>
          <w:lang w:val="en-GB"/>
        </w:rPr>
        <w:t xml:space="preserve">the </w:t>
      </w:r>
      <w:r w:rsidRPr="00324427">
        <w:rPr>
          <w:lang w:val="en-GB"/>
        </w:rPr>
        <w:t>relatives of the victims o</w:t>
      </w:r>
      <w:r w:rsidR="00DF1F05">
        <w:rPr>
          <w:lang w:val="en-GB"/>
        </w:rPr>
        <w:t>f</w:t>
      </w:r>
      <w:r w:rsidRPr="00324427">
        <w:rPr>
          <w:lang w:val="en-GB"/>
        </w:rPr>
        <w:t xml:space="preserve"> the progress and results of those investigations. Although the</w:t>
      </w:r>
      <w:r>
        <w:rPr>
          <w:lang w:val="en-GB"/>
        </w:rPr>
        <w:t xml:space="preserve"> authors reported Ermin </w:t>
      </w:r>
      <w:r w:rsidRPr="002E6183">
        <w:rPr>
          <w:lang w:val="en-GB"/>
        </w:rPr>
        <w:t>Kadirić</w:t>
      </w:r>
      <w:r>
        <w:rPr>
          <w:lang w:val="en-GB"/>
        </w:rPr>
        <w:t>’s arbitrary deprivation of liberty, ill-treatment</w:t>
      </w:r>
      <w:r w:rsidR="00DF1F05">
        <w:rPr>
          <w:lang w:val="en-GB"/>
        </w:rPr>
        <w:t xml:space="preserve"> and</w:t>
      </w:r>
      <w:r>
        <w:rPr>
          <w:lang w:val="en-GB"/>
        </w:rPr>
        <w:t xml:space="preserve"> arbitrary killing and</w:t>
      </w:r>
      <w:r w:rsidR="00DF1F05">
        <w:rPr>
          <w:lang w:val="en-GB"/>
        </w:rPr>
        <w:t xml:space="preserve"> the</w:t>
      </w:r>
      <w:r>
        <w:rPr>
          <w:lang w:val="en-GB"/>
        </w:rPr>
        <w:t xml:space="preserve"> subsequent removal and concealment of the mortal remains to </w:t>
      </w:r>
      <w:r w:rsidRPr="00324427">
        <w:rPr>
          <w:lang w:val="en-GB"/>
        </w:rPr>
        <w:t>various authorities</w:t>
      </w:r>
      <w:r w:rsidR="004372E6">
        <w:rPr>
          <w:lang w:val="en-GB"/>
        </w:rPr>
        <w:t>,</w:t>
      </w:r>
      <w:r w:rsidRPr="00324427">
        <w:rPr>
          <w:lang w:val="en-GB"/>
        </w:rPr>
        <w:t xml:space="preserve"> </w:t>
      </w:r>
      <w:r>
        <w:rPr>
          <w:lang w:val="en-GB"/>
        </w:rPr>
        <w:t>it appear</w:t>
      </w:r>
      <w:r w:rsidR="00BC077B">
        <w:rPr>
          <w:lang w:val="en-GB"/>
        </w:rPr>
        <w:t>ed</w:t>
      </w:r>
      <w:r>
        <w:rPr>
          <w:lang w:val="en-GB"/>
        </w:rPr>
        <w:t xml:space="preserve"> from the State party’s observations that the case ha</w:t>
      </w:r>
      <w:r w:rsidR="00BC077B">
        <w:rPr>
          <w:lang w:val="en-GB"/>
        </w:rPr>
        <w:t>d</w:t>
      </w:r>
      <w:r>
        <w:rPr>
          <w:lang w:val="en-GB"/>
        </w:rPr>
        <w:t xml:space="preserve"> not been assigned a file number, although the Prosecutor’s Office recognize</w:t>
      </w:r>
      <w:r w:rsidR="00BC077B">
        <w:rPr>
          <w:lang w:val="en-GB"/>
        </w:rPr>
        <w:t>d</w:t>
      </w:r>
      <w:r>
        <w:rPr>
          <w:lang w:val="en-GB"/>
        </w:rPr>
        <w:t xml:space="preserve"> that it </w:t>
      </w:r>
      <w:r w:rsidR="00BC077B">
        <w:rPr>
          <w:lang w:val="en-GB"/>
        </w:rPr>
        <w:t xml:space="preserve">might </w:t>
      </w:r>
      <w:r>
        <w:rPr>
          <w:lang w:val="en-GB"/>
        </w:rPr>
        <w:t xml:space="preserve">be related to the investigations that it </w:t>
      </w:r>
      <w:r w:rsidR="00BC077B">
        <w:rPr>
          <w:lang w:val="en-GB"/>
        </w:rPr>
        <w:t>wa</w:t>
      </w:r>
      <w:r>
        <w:rPr>
          <w:lang w:val="en-GB"/>
        </w:rPr>
        <w:t xml:space="preserve">s carrying out </w:t>
      </w:r>
      <w:r w:rsidR="00CD48F2">
        <w:rPr>
          <w:lang w:val="en-GB"/>
        </w:rPr>
        <w:t xml:space="preserve">into </w:t>
      </w:r>
      <w:r>
        <w:rPr>
          <w:lang w:val="en-GB"/>
        </w:rPr>
        <w:t>two cases (</w:t>
      </w:r>
      <w:r w:rsidRPr="00DF2266">
        <w:rPr>
          <w:lang w:val="en-GB"/>
        </w:rPr>
        <w:t>see para. 4.3</w:t>
      </w:r>
      <w:r w:rsidR="00CD48F2" w:rsidRPr="00DF2266">
        <w:rPr>
          <w:lang w:val="en-GB"/>
        </w:rPr>
        <w:t xml:space="preserve"> above</w:t>
      </w:r>
      <w:r>
        <w:rPr>
          <w:lang w:val="en-GB"/>
        </w:rPr>
        <w:t>)</w:t>
      </w:r>
      <w:r w:rsidRPr="00324427">
        <w:rPr>
          <w:lang w:val="en-GB"/>
        </w:rPr>
        <w:t xml:space="preserve">. </w:t>
      </w:r>
    </w:p>
    <w:p w14:paraId="0BD3604E" w14:textId="77777777" w:rsidR="00990482" w:rsidRPr="00324427" w:rsidRDefault="00990482">
      <w:pPr>
        <w:pStyle w:val="SingleTxtG"/>
        <w:rPr>
          <w:lang w:val="en-GB"/>
        </w:rPr>
      </w:pPr>
      <w:r>
        <w:rPr>
          <w:lang w:val="en-GB"/>
        </w:rPr>
        <w:t>5.6</w:t>
      </w:r>
      <w:r w:rsidRPr="00324427">
        <w:rPr>
          <w:lang w:val="en-GB"/>
        </w:rPr>
        <w:tab/>
        <w:t>The author</w:t>
      </w:r>
      <w:r>
        <w:rPr>
          <w:lang w:val="en-GB"/>
        </w:rPr>
        <w:t>s</w:t>
      </w:r>
      <w:r w:rsidRPr="00324427">
        <w:rPr>
          <w:lang w:val="en-GB"/>
        </w:rPr>
        <w:t xml:space="preserve"> consider</w:t>
      </w:r>
      <w:r w:rsidR="00BC077B">
        <w:rPr>
          <w:lang w:val="en-GB"/>
        </w:rPr>
        <w:t>ed</w:t>
      </w:r>
      <w:r w:rsidRPr="00324427">
        <w:rPr>
          <w:lang w:val="en-GB"/>
        </w:rPr>
        <w:t xml:space="preserve"> that the implementation of the </w:t>
      </w:r>
      <w:r w:rsidR="00CE7317">
        <w:rPr>
          <w:lang w:val="en-GB"/>
        </w:rPr>
        <w:t>N</w:t>
      </w:r>
      <w:r w:rsidRPr="00CE7317">
        <w:rPr>
          <w:lang w:val="en-GB"/>
        </w:rPr>
        <w:t xml:space="preserve">ational </w:t>
      </w:r>
      <w:r w:rsidR="00CE7317">
        <w:rPr>
          <w:lang w:val="en-GB"/>
        </w:rPr>
        <w:t>S</w:t>
      </w:r>
      <w:r w:rsidRPr="00CE7317">
        <w:rPr>
          <w:lang w:val="en-GB"/>
        </w:rPr>
        <w:t xml:space="preserve">trategy for </w:t>
      </w:r>
      <w:r w:rsidR="00CE7317">
        <w:rPr>
          <w:lang w:val="en-GB"/>
        </w:rPr>
        <w:t>W</w:t>
      </w:r>
      <w:r w:rsidRPr="00CE7317">
        <w:rPr>
          <w:lang w:val="en-GB"/>
        </w:rPr>
        <w:t xml:space="preserve">ar </w:t>
      </w:r>
      <w:r w:rsidR="00CE7317">
        <w:rPr>
          <w:lang w:val="en-GB"/>
        </w:rPr>
        <w:t>C</w:t>
      </w:r>
      <w:r w:rsidRPr="00CE7317">
        <w:rPr>
          <w:lang w:val="en-GB"/>
        </w:rPr>
        <w:t>rimes</w:t>
      </w:r>
      <w:r w:rsidR="00CE7317">
        <w:rPr>
          <w:lang w:val="en-GB"/>
        </w:rPr>
        <w:t xml:space="preserve"> Processing</w:t>
      </w:r>
      <w:r w:rsidRPr="00324427">
        <w:rPr>
          <w:lang w:val="en-GB"/>
        </w:rPr>
        <w:t xml:space="preserve"> ha</w:t>
      </w:r>
      <w:r w:rsidR="00BC077B">
        <w:rPr>
          <w:lang w:val="en-GB"/>
        </w:rPr>
        <w:t>d</w:t>
      </w:r>
      <w:r w:rsidRPr="00324427">
        <w:rPr>
          <w:lang w:val="en-GB"/>
        </w:rPr>
        <w:t xml:space="preserve"> been deficient</w:t>
      </w:r>
      <w:r>
        <w:rPr>
          <w:lang w:val="en-GB"/>
        </w:rPr>
        <w:t xml:space="preserve"> </w:t>
      </w:r>
      <w:r w:rsidRPr="00324427">
        <w:rPr>
          <w:lang w:val="en-GB"/>
        </w:rPr>
        <w:t xml:space="preserve">and </w:t>
      </w:r>
      <w:r w:rsidR="00BC077B">
        <w:rPr>
          <w:lang w:val="en-GB"/>
        </w:rPr>
        <w:t xml:space="preserve">could </w:t>
      </w:r>
      <w:r w:rsidRPr="00324427">
        <w:rPr>
          <w:lang w:val="en-GB"/>
        </w:rPr>
        <w:t xml:space="preserve">not be used by the State party as a sufficient response concerning the lack of information on the progress and results of the investigations carried out, nor </w:t>
      </w:r>
      <w:r w:rsidR="00BC077B">
        <w:rPr>
          <w:lang w:val="en-GB"/>
        </w:rPr>
        <w:t>could</w:t>
      </w:r>
      <w:r w:rsidR="00BC077B" w:rsidRPr="00324427">
        <w:rPr>
          <w:lang w:val="en-GB"/>
        </w:rPr>
        <w:t xml:space="preserve"> </w:t>
      </w:r>
      <w:r w:rsidRPr="00324427">
        <w:rPr>
          <w:lang w:val="en-GB"/>
        </w:rPr>
        <w:t xml:space="preserve">it justify the inactivity of the authorities concerned. </w:t>
      </w:r>
      <w:r>
        <w:rPr>
          <w:lang w:val="en-GB"/>
        </w:rPr>
        <w:t>T</w:t>
      </w:r>
      <w:r w:rsidRPr="00324427">
        <w:rPr>
          <w:lang w:val="en-GB"/>
        </w:rPr>
        <w:t xml:space="preserve">he adoption of </w:t>
      </w:r>
      <w:r w:rsidR="00CE7317">
        <w:rPr>
          <w:lang w:val="en-GB"/>
        </w:rPr>
        <w:t>the</w:t>
      </w:r>
      <w:r w:rsidRPr="00324427">
        <w:rPr>
          <w:lang w:val="en-GB"/>
        </w:rPr>
        <w:t xml:space="preserve"> </w:t>
      </w:r>
      <w:r w:rsidR="00CE7317">
        <w:rPr>
          <w:lang w:val="en-GB"/>
        </w:rPr>
        <w:t>T</w:t>
      </w:r>
      <w:r w:rsidRPr="00324427">
        <w:rPr>
          <w:lang w:val="en-GB"/>
        </w:rPr>
        <w:t xml:space="preserve">ransitional </w:t>
      </w:r>
      <w:r w:rsidR="00CE7317">
        <w:rPr>
          <w:lang w:val="en-GB"/>
        </w:rPr>
        <w:t>J</w:t>
      </w:r>
      <w:r w:rsidRPr="00324427">
        <w:rPr>
          <w:lang w:val="en-GB"/>
        </w:rPr>
        <w:t xml:space="preserve">ustice </w:t>
      </w:r>
      <w:r w:rsidR="00CE7317">
        <w:rPr>
          <w:lang w:val="en-GB"/>
        </w:rPr>
        <w:t>S</w:t>
      </w:r>
      <w:r w:rsidRPr="00324427">
        <w:rPr>
          <w:lang w:val="en-GB"/>
        </w:rPr>
        <w:t xml:space="preserve">trategy </w:t>
      </w:r>
      <w:r w:rsidR="00BC077B">
        <w:rPr>
          <w:lang w:val="en-GB"/>
        </w:rPr>
        <w:t xml:space="preserve">could </w:t>
      </w:r>
      <w:r w:rsidRPr="00324427">
        <w:rPr>
          <w:lang w:val="en-GB"/>
        </w:rPr>
        <w:t>not replace access to justice and redress for the victims of gross human rights violations and their relatives.</w:t>
      </w:r>
    </w:p>
    <w:p w14:paraId="47223F9E" w14:textId="77777777" w:rsidR="00990482" w:rsidRPr="00DF2266" w:rsidRDefault="00990482">
      <w:pPr>
        <w:pStyle w:val="SingleTxtG"/>
        <w:rPr>
          <w:bCs/>
          <w:lang w:val="en-GB"/>
        </w:rPr>
      </w:pPr>
      <w:r w:rsidRPr="00324427">
        <w:rPr>
          <w:lang w:val="en-GB"/>
        </w:rPr>
        <w:t>5.</w:t>
      </w:r>
      <w:r>
        <w:rPr>
          <w:lang w:val="en-GB"/>
        </w:rPr>
        <w:t>7</w:t>
      </w:r>
      <w:r w:rsidRPr="00324427">
        <w:rPr>
          <w:lang w:val="en-GB"/>
        </w:rPr>
        <w:tab/>
      </w:r>
      <w:r>
        <w:rPr>
          <w:lang w:val="en-GB"/>
        </w:rPr>
        <w:t>T</w:t>
      </w:r>
      <w:r w:rsidRPr="00324427">
        <w:rPr>
          <w:lang w:val="en-GB"/>
        </w:rPr>
        <w:t>he author</w:t>
      </w:r>
      <w:r>
        <w:rPr>
          <w:lang w:val="en-GB"/>
        </w:rPr>
        <w:t>s</w:t>
      </w:r>
      <w:r w:rsidRPr="00324427">
        <w:rPr>
          <w:lang w:val="en-GB"/>
        </w:rPr>
        <w:t xml:space="preserve"> </w:t>
      </w:r>
      <w:r>
        <w:rPr>
          <w:lang w:val="en-GB"/>
        </w:rPr>
        <w:t>point</w:t>
      </w:r>
      <w:r w:rsidR="00BC077B">
        <w:rPr>
          <w:lang w:val="en-GB"/>
        </w:rPr>
        <w:t>ed</w:t>
      </w:r>
      <w:r>
        <w:rPr>
          <w:lang w:val="en-GB"/>
        </w:rPr>
        <w:t xml:space="preserve"> out</w:t>
      </w:r>
      <w:r w:rsidRPr="0095322D">
        <w:rPr>
          <w:lang w:val="en-GB"/>
        </w:rPr>
        <w:t xml:space="preserve"> that</w:t>
      </w:r>
      <w:r w:rsidR="00DF1F05">
        <w:rPr>
          <w:lang w:val="en-GB"/>
        </w:rPr>
        <w:t>,</w:t>
      </w:r>
      <w:r w:rsidRPr="0095322D">
        <w:rPr>
          <w:lang w:val="en-GB"/>
        </w:rPr>
        <w:t xml:space="preserve"> several years after </w:t>
      </w:r>
      <w:r>
        <w:rPr>
          <w:lang w:val="en-GB"/>
        </w:rPr>
        <w:t xml:space="preserve">the </w:t>
      </w:r>
      <w:r w:rsidRPr="00324427">
        <w:rPr>
          <w:lang w:val="en-GB"/>
        </w:rPr>
        <w:t>Law on Missing Persons</w:t>
      </w:r>
      <w:r w:rsidRPr="0095322D">
        <w:rPr>
          <w:lang w:val="en-GB"/>
        </w:rPr>
        <w:t xml:space="preserve"> </w:t>
      </w:r>
      <w:r w:rsidR="00BC077B">
        <w:rPr>
          <w:lang w:val="en-GB"/>
        </w:rPr>
        <w:t xml:space="preserve">had </w:t>
      </w:r>
      <w:r>
        <w:rPr>
          <w:lang w:val="en-GB"/>
        </w:rPr>
        <w:t>entered</w:t>
      </w:r>
      <w:r w:rsidRPr="0095322D">
        <w:rPr>
          <w:lang w:val="en-GB"/>
        </w:rPr>
        <w:t xml:space="preserve"> into force, some of its crucial provisions, including those concerning</w:t>
      </w:r>
      <w:r w:rsidRPr="00324427">
        <w:rPr>
          <w:lang w:val="en-GB"/>
        </w:rPr>
        <w:t xml:space="preserve"> the establishment of the </w:t>
      </w:r>
      <w:r w:rsidR="0088216D" w:rsidRPr="00ED785F">
        <w:rPr>
          <w:lang w:val="en-GB"/>
        </w:rPr>
        <w:t>Fund for Support to the Families of Missing Persons in Bosnia and Herzegovina</w:t>
      </w:r>
      <w:r w:rsidRPr="00324427">
        <w:rPr>
          <w:lang w:val="en-GB"/>
        </w:rPr>
        <w:t>, ha</w:t>
      </w:r>
      <w:r w:rsidR="00BC077B">
        <w:rPr>
          <w:lang w:val="en-GB"/>
        </w:rPr>
        <w:t>d</w:t>
      </w:r>
      <w:r w:rsidRPr="00324427">
        <w:rPr>
          <w:lang w:val="en-GB"/>
        </w:rPr>
        <w:t xml:space="preserve"> not been implemented. Furthermore, a number of international institutions ha</w:t>
      </w:r>
      <w:r w:rsidR="00BC077B">
        <w:rPr>
          <w:lang w:val="en-GB"/>
        </w:rPr>
        <w:t>d</w:t>
      </w:r>
      <w:r w:rsidRPr="00324427">
        <w:rPr>
          <w:lang w:val="en-GB"/>
        </w:rPr>
        <w:t xml:space="preserve"> noted that the establishment of such</w:t>
      </w:r>
      <w:r w:rsidR="00C65C5F">
        <w:rPr>
          <w:lang w:val="en-GB"/>
        </w:rPr>
        <w:t xml:space="preserve"> a</w:t>
      </w:r>
      <w:r w:rsidRPr="00324427">
        <w:rPr>
          <w:lang w:val="en-GB"/>
        </w:rPr>
        <w:t xml:space="preserve"> </w:t>
      </w:r>
      <w:r w:rsidR="00CD48F2">
        <w:rPr>
          <w:lang w:val="en-GB"/>
        </w:rPr>
        <w:t>f</w:t>
      </w:r>
      <w:r w:rsidRPr="00324427">
        <w:rPr>
          <w:lang w:val="en-GB"/>
        </w:rPr>
        <w:t>und would not be enough to guarantee</w:t>
      </w:r>
      <w:r>
        <w:rPr>
          <w:lang w:val="en-GB"/>
        </w:rPr>
        <w:t xml:space="preserve"> complete and adequate r</w:t>
      </w:r>
      <w:r w:rsidRPr="00324427">
        <w:rPr>
          <w:lang w:val="en-GB"/>
        </w:rPr>
        <w:t>eparation to</w:t>
      </w:r>
      <w:r w:rsidR="00DF1F05">
        <w:rPr>
          <w:lang w:val="en-GB"/>
        </w:rPr>
        <w:t xml:space="preserve"> the</w:t>
      </w:r>
      <w:r w:rsidRPr="00324427">
        <w:rPr>
          <w:lang w:val="en-GB"/>
        </w:rPr>
        <w:t xml:space="preserve"> relatives of missing persons</w:t>
      </w:r>
      <w:r w:rsidR="004372E6">
        <w:rPr>
          <w:lang w:val="en-GB"/>
        </w:rPr>
        <w:t>.</w:t>
      </w:r>
      <w:r w:rsidRPr="00324427">
        <w:rPr>
          <w:rStyle w:val="FootnoteReference"/>
          <w:lang w:val="en-GB"/>
        </w:rPr>
        <w:footnoteReference w:id="19"/>
      </w:r>
      <w:r w:rsidRPr="00324427">
        <w:rPr>
          <w:lang w:val="en-GB"/>
        </w:rPr>
        <w:t xml:space="preserve"> </w:t>
      </w:r>
    </w:p>
    <w:p w14:paraId="07EF5B7B" w14:textId="77777777" w:rsidR="00990482" w:rsidRDefault="006F3851">
      <w:pPr>
        <w:pStyle w:val="SingleTxtG"/>
        <w:rPr>
          <w:lang w:val="en-GB"/>
        </w:rPr>
      </w:pPr>
      <w:r>
        <w:rPr>
          <w:lang w:val="en-GB"/>
        </w:rPr>
        <w:t>5.8</w:t>
      </w:r>
      <w:r w:rsidR="00990482">
        <w:rPr>
          <w:lang w:val="en-GB"/>
        </w:rPr>
        <w:tab/>
        <w:t>The authors inform</w:t>
      </w:r>
      <w:r w:rsidR="00BC077B">
        <w:rPr>
          <w:lang w:val="en-GB"/>
        </w:rPr>
        <w:t>ed</w:t>
      </w:r>
      <w:r w:rsidR="00990482">
        <w:rPr>
          <w:lang w:val="en-GB"/>
        </w:rPr>
        <w:t xml:space="preserve"> the Committee that</w:t>
      </w:r>
      <w:r w:rsidR="00CD48F2">
        <w:rPr>
          <w:lang w:val="en-GB"/>
        </w:rPr>
        <w:t>,</w:t>
      </w:r>
      <w:r w:rsidR="00990482">
        <w:rPr>
          <w:lang w:val="en-GB"/>
        </w:rPr>
        <w:t xml:space="preserve"> on 22 March 2011, Dino </w:t>
      </w:r>
      <w:r w:rsidR="00990482" w:rsidRPr="002E6183">
        <w:rPr>
          <w:lang w:val="en-GB"/>
        </w:rPr>
        <w:t>Kadirić</w:t>
      </w:r>
      <w:r w:rsidR="00990482">
        <w:rPr>
          <w:lang w:val="en-GB"/>
        </w:rPr>
        <w:t xml:space="preserve"> </w:t>
      </w:r>
      <w:r w:rsidR="00BC077B">
        <w:rPr>
          <w:lang w:val="en-GB"/>
        </w:rPr>
        <w:t xml:space="preserve">had </w:t>
      </w:r>
      <w:r w:rsidR="00990482">
        <w:rPr>
          <w:lang w:val="en-GB"/>
        </w:rPr>
        <w:t>received a letter from the Constitutional Court informing him that</w:t>
      </w:r>
      <w:r w:rsidR="00CD48F2">
        <w:rPr>
          <w:lang w:val="en-GB"/>
        </w:rPr>
        <w:t>,</w:t>
      </w:r>
      <w:r w:rsidR="00990482">
        <w:rPr>
          <w:lang w:val="en-GB"/>
        </w:rPr>
        <w:t xml:space="preserve"> on 27 March 2009, it </w:t>
      </w:r>
      <w:r w:rsidR="00CD48F2">
        <w:rPr>
          <w:lang w:val="en-GB"/>
        </w:rPr>
        <w:t xml:space="preserve">had </w:t>
      </w:r>
      <w:r w:rsidR="00990482">
        <w:rPr>
          <w:lang w:val="en-GB"/>
        </w:rPr>
        <w:t xml:space="preserve">adopted a document </w:t>
      </w:r>
      <w:r w:rsidR="00CE7317">
        <w:rPr>
          <w:lang w:val="en-GB"/>
        </w:rPr>
        <w:t>providing i</w:t>
      </w:r>
      <w:r w:rsidR="00990482" w:rsidRPr="00CE7317">
        <w:rPr>
          <w:lang w:val="en-GB"/>
        </w:rPr>
        <w:t xml:space="preserve">nformation on the enforcement of the Court decisions </w:t>
      </w:r>
      <w:r w:rsidR="00C65C5F">
        <w:rPr>
          <w:lang w:val="en-GB"/>
        </w:rPr>
        <w:t>during</w:t>
      </w:r>
      <w:r w:rsidR="00C65C5F" w:rsidRPr="00CE7317">
        <w:rPr>
          <w:lang w:val="en-GB"/>
        </w:rPr>
        <w:t xml:space="preserve"> </w:t>
      </w:r>
      <w:r w:rsidR="00990482" w:rsidRPr="00CE7317">
        <w:rPr>
          <w:lang w:val="en-GB"/>
        </w:rPr>
        <w:t xml:space="preserve">the period from 1 January </w:t>
      </w:r>
      <w:r w:rsidR="00C65C5F">
        <w:rPr>
          <w:lang w:val="en-GB"/>
        </w:rPr>
        <w:t>to</w:t>
      </w:r>
      <w:r w:rsidR="00C65C5F" w:rsidRPr="00CE7317">
        <w:rPr>
          <w:lang w:val="en-GB"/>
        </w:rPr>
        <w:t xml:space="preserve"> </w:t>
      </w:r>
      <w:r w:rsidR="00990482" w:rsidRPr="00CE7317">
        <w:rPr>
          <w:lang w:val="en-GB"/>
        </w:rPr>
        <w:t>31 December 2008</w:t>
      </w:r>
      <w:r w:rsidR="00CD48F2">
        <w:rPr>
          <w:lang w:val="en-GB"/>
        </w:rPr>
        <w:t>,</w:t>
      </w:r>
      <w:r w:rsidR="00990482">
        <w:rPr>
          <w:lang w:val="en-GB"/>
        </w:rPr>
        <w:t xml:space="preserve"> in which the Court </w:t>
      </w:r>
      <w:r w:rsidR="0054321D">
        <w:rPr>
          <w:lang w:val="en-GB"/>
        </w:rPr>
        <w:t xml:space="preserve">had </w:t>
      </w:r>
      <w:r w:rsidR="00990482">
        <w:rPr>
          <w:lang w:val="en-GB"/>
        </w:rPr>
        <w:t xml:space="preserve">determined that the decision adopted in his case of 13 May </w:t>
      </w:r>
      <w:r w:rsidR="00990482" w:rsidRPr="004372E6">
        <w:rPr>
          <w:lang w:val="en-GB"/>
        </w:rPr>
        <w:t xml:space="preserve">2008 (see </w:t>
      </w:r>
      <w:r w:rsidR="00990482" w:rsidRPr="00DF2266">
        <w:rPr>
          <w:lang w:val="en-GB"/>
        </w:rPr>
        <w:t>para. 2.10</w:t>
      </w:r>
      <w:r w:rsidR="00CD48F2" w:rsidRPr="00DF2266">
        <w:rPr>
          <w:lang w:val="en-GB"/>
        </w:rPr>
        <w:t xml:space="preserve"> above</w:t>
      </w:r>
      <w:r w:rsidR="00990482" w:rsidRPr="004372E6">
        <w:rPr>
          <w:lang w:val="en-GB"/>
        </w:rPr>
        <w:t>)</w:t>
      </w:r>
      <w:r w:rsidR="00990482">
        <w:rPr>
          <w:lang w:val="en-GB"/>
        </w:rPr>
        <w:t xml:space="preserve"> was to be considered enforced. On 13 April 2011, he</w:t>
      </w:r>
      <w:r w:rsidR="00BC077B">
        <w:rPr>
          <w:lang w:val="en-GB"/>
        </w:rPr>
        <w:t xml:space="preserve"> had</w:t>
      </w:r>
      <w:r w:rsidR="00990482">
        <w:rPr>
          <w:lang w:val="en-GB"/>
        </w:rPr>
        <w:t xml:space="preserve"> requested from the Constitutional Court a copy of the said decision and argued that it had not actually been implemented. On 19 April 2011, the Court </w:t>
      </w:r>
      <w:r w:rsidR="00BC077B">
        <w:rPr>
          <w:lang w:val="en-GB"/>
        </w:rPr>
        <w:t xml:space="preserve">had </w:t>
      </w:r>
      <w:r w:rsidR="00990482">
        <w:rPr>
          <w:lang w:val="en-GB"/>
        </w:rPr>
        <w:t xml:space="preserve">provided a copy of the document, but did not provide any argument to justify why it considered the decision of 13 May 2008 </w:t>
      </w:r>
      <w:r w:rsidR="00DF1F05">
        <w:rPr>
          <w:lang w:val="en-GB"/>
        </w:rPr>
        <w:t xml:space="preserve">to be </w:t>
      </w:r>
      <w:r w:rsidR="00990482">
        <w:rPr>
          <w:lang w:val="en-GB"/>
        </w:rPr>
        <w:t xml:space="preserve">enforced. </w:t>
      </w:r>
    </w:p>
    <w:p w14:paraId="04953150" w14:textId="77777777" w:rsidR="00990482" w:rsidRPr="004372E6" w:rsidRDefault="006F3851">
      <w:pPr>
        <w:pStyle w:val="SingleTxtG"/>
        <w:rPr>
          <w:lang w:val="en-GB"/>
        </w:rPr>
      </w:pPr>
      <w:r>
        <w:rPr>
          <w:lang w:val="en-GB"/>
        </w:rPr>
        <w:t>5.9</w:t>
      </w:r>
      <w:r w:rsidR="00990482">
        <w:rPr>
          <w:lang w:val="en-GB"/>
        </w:rPr>
        <w:tab/>
        <w:t xml:space="preserve">The </w:t>
      </w:r>
      <w:r w:rsidR="00990482" w:rsidRPr="007630C8">
        <w:rPr>
          <w:lang w:val="en-GB"/>
        </w:rPr>
        <w:t>Republika Srpska Operative Team for Tracing Missing Persons</w:t>
      </w:r>
      <w:r w:rsidR="00990482">
        <w:rPr>
          <w:lang w:val="en-GB"/>
        </w:rPr>
        <w:t xml:space="preserve"> </w:t>
      </w:r>
      <w:r w:rsidR="00BC077B">
        <w:rPr>
          <w:lang w:val="en-GB"/>
        </w:rPr>
        <w:t xml:space="preserve">had </w:t>
      </w:r>
      <w:r w:rsidR="00990482">
        <w:rPr>
          <w:lang w:val="en-GB"/>
        </w:rPr>
        <w:t xml:space="preserve">contacted Dino </w:t>
      </w:r>
      <w:r w:rsidR="00990482" w:rsidRPr="002E6183">
        <w:rPr>
          <w:lang w:val="en-GB"/>
        </w:rPr>
        <w:t>Kadirić</w:t>
      </w:r>
      <w:r w:rsidR="00990482">
        <w:rPr>
          <w:lang w:val="en-GB"/>
        </w:rPr>
        <w:t xml:space="preserve"> concerning his request for information as to the implementation of the </w:t>
      </w:r>
      <w:r w:rsidR="00990482">
        <w:rPr>
          <w:lang w:val="en-GB"/>
        </w:rPr>
        <w:lastRenderedPageBreak/>
        <w:t xml:space="preserve">Constitutional Court’s decision of 13 </w:t>
      </w:r>
      <w:r w:rsidR="00990482" w:rsidRPr="004372E6">
        <w:rPr>
          <w:lang w:val="en-GB"/>
        </w:rPr>
        <w:t xml:space="preserve">May 2008 (see </w:t>
      </w:r>
      <w:r w:rsidR="00990482" w:rsidRPr="00DF2266">
        <w:rPr>
          <w:lang w:val="en-GB"/>
        </w:rPr>
        <w:t>para. 2.14</w:t>
      </w:r>
      <w:r w:rsidR="0054321D">
        <w:rPr>
          <w:lang w:val="en-GB"/>
        </w:rPr>
        <w:t xml:space="preserve"> above</w:t>
      </w:r>
      <w:r w:rsidR="00990482" w:rsidRPr="004372E6">
        <w:rPr>
          <w:lang w:val="en-GB"/>
        </w:rPr>
        <w:t>). In reply</w:t>
      </w:r>
      <w:r w:rsidR="00990482">
        <w:rPr>
          <w:lang w:val="en-GB"/>
        </w:rPr>
        <w:t xml:space="preserve"> to the Operative Team’s request, on 13 April 2011, Dino </w:t>
      </w:r>
      <w:r w:rsidR="00990482" w:rsidRPr="002E6183">
        <w:rPr>
          <w:lang w:val="en-GB"/>
        </w:rPr>
        <w:t>Kadirić</w:t>
      </w:r>
      <w:r w:rsidR="00990482">
        <w:rPr>
          <w:lang w:val="en-GB"/>
        </w:rPr>
        <w:t xml:space="preserve"> </w:t>
      </w:r>
      <w:r w:rsidR="00BC077B">
        <w:rPr>
          <w:lang w:val="en-GB"/>
        </w:rPr>
        <w:t xml:space="preserve">had </w:t>
      </w:r>
      <w:r w:rsidR="00990482">
        <w:rPr>
          <w:lang w:val="en-GB"/>
        </w:rPr>
        <w:t xml:space="preserve">sent a copy of this decision. As </w:t>
      </w:r>
      <w:r w:rsidR="00BD1556">
        <w:rPr>
          <w:lang w:val="en-GB"/>
        </w:rPr>
        <w:t>at the time of submitting their comments</w:t>
      </w:r>
      <w:r w:rsidR="00990482" w:rsidRPr="004372E6">
        <w:rPr>
          <w:lang w:val="en-GB"/>
        </w:rPr>
        <w:t>, the authors ha</w:t>
      </w:r>
      <w:r w:rsidR="00BC077B">
        <w:rPr>
          <w:lang w:val="en-GB"/>
        </w:rPr>
        <w:t>d</w:t>
      </w:r>
      <w:r w:rsidR="00990482" w:rsidRPr="004372E6">
        <w:rPr>
          <w:lang w:val="en-GB"/>
        </w:rPr>
        <w:t xml:space="preserve"> not received any further communication from the Operative Team.</w:t>
      </w:r>
    </w:p>
    <w:p w14:paraId="6A91834E" w14:textId="77777777" w:rsidR="00990482" w:rsidRDefault="00990482">
      <w:pPr>
        <w:pStyle w:val="SingleTxtG"/>
        <w:rPr>
          <w:lang w:val="en-GB"/>
        </w:rPr>
      </w:pPr>
      <w:r w:rsidRPr="004372E6">
        <w:rPr>
          <w:lang w:val="en-GB"/>
        </w:rPr>
        <w:t>5.10</w:t>
      </w:r>
      <w:r w:rsidRPr="004372E6">
        <w:rPr>
          <w:lang w:val="en-GB"/>
        </w:rPr>
        <w:tab/>
        <w:t xml:space="preserve">The authors’ requests for compensation under the </w:t>
      </w:r>
      <w:r w:rsidRPr="00CE7317">
        <w:rPr>
          <w:lang w:val="en-GB"/>
        </w:rPr>
        <w:t xml:space="preserve">Law on Compensation (see </w:t>
      </w:r>
      <w:r w:rsidRPr="00DF2266">
        <w:rPr>
          <w:lang w:val="en-GB"/>
        </w:rPr>
        <w:t>para 2.14 above</w:t>
      </w:r>
      <w:r w:rsidRPr="004372E6">
        <w:rPr>
          <w:lang w:val="en-GB"/>
        </w:rPr>
        <w:t xml:space="preserve">) </w:t>
      </w:r>
      <w:r w:rsidR="00BC077B">
        <w:rPr>
          <w:lang w:val="en-GB"/>
        </w:rPr>
        <w:t xml:space="preserve">had been </w:t>
      </w:r>
      <w:r>
        <w:rPr>
          <w:lang w:val="en-GB"/>
        </w:rPr>
        <w:t xml:space="preserve">rejected by the </w:t>
      </w:r>
      <w:r w:rsidRPr="00207907">
        <w:rPr>
          <w:lang w:val="en-GB"/>
        </w:rPr>
        <w:t>State Attorney’s Office of the Republika Srpska</w:t>
      </w:r>
      <w:r>
        <w:rPr>
          <w:lang w:val="en-GB"/>
        </w:rPr>
        <w:t xml:space="preserve"> on 3 June 2011. It </w:t>
      </w:r>
      <w:r w:rsidR="0084146D">
        <w:rPr>
          <w:lang w:val="en-GB"/>
        </w:rPr>
        <w:t xml:space="preserve">had </w:t>
      </w:r>
      <w:r>
        <w:rPr>
          <w:lang w:val="en-GB"/>
        </w:rPr>
        <w:t xml:space="preserve">stated that it was not competent because Ermin </w:t>
      </w:r>
      <w:r w:rsidRPr="002E6183">
        <w:rPr>
          <w:lang w:val="en-GB"/>
        </w:rPr>
        <w:t>Kadirić</w:t>
      </w:r>
      <w:r>
        <w:rPr>
          <w:lang w:val="en-GB"/>
        </w:rPr>
        <w:t xml:space="preserve"> was </w:t>
      </w:r>
      <w:r w:rsidR="00D472E2">
        <w:rPr>
          <w:lang w:val="en-GB"/>
        </w:rPr>
        <w:t xml:space="preserve">a </w:t>
      </w:r>
      <w:r>
        <w:rPr>
          <w:lang w:val="en-GB"/>
        </w:rPr>
        <w:t xml:space="preserve">civilian and </w:t>
      </w:r>
      <w:r w:rsidR="00D472E2">
        <w:rPr>
          <w:lang w:val="en-GB"/>
        </w:rPr>
        <w:t xml:space="preserve">had </w:t>
      </w:r>
      <w:r>
        <w:rPr>
          <w:lang w:val="en-GB"/>
        </w:rPr>
        <w:t>not disappear</w:t>
      </w:r>
      <w:r w:rsidR="00D472E2">
        <w:rPr>
          <w:lang w:val="en-GB"/>
        </w:rPr>
        <w:t>ed</w:t>
      </w:r>
      <w:r>
        <w:rPr>
          <w:lang w:val="en-GB"/>
        </w:rPr>
        <w:t xml:space="preserve"> in connection with the conduct of military services and military defence activities. The authors claim</w:t>
      </w:r>
      <w:r w:rsidR="0084146D">
        <w:rPr>
          <w:lang w:val="en-GB"/>
        </w:rPr>
        <w:t>ed</w:t>
      </w:r>
      <w:r>
        <w:rPr>
          <w:lang w:val="en-GB"/>
        </w:rPr>
        <w:t xml:space="preserve"> that it amount</w:t>
      </w:r>
      <w:r w:rsidR="0084146D">
        <w:rPr>
          <w:lang w:val="en-GB"/>
        </w:rPr>
        <w:t>ed</w:t>
      </w:r>
      <w:r>
        <w:rPr>
          <w:lang w:val="en-GB"/>
        </w:rPr>
        <w:t xml:space="preserve"> to discrimination between civilian victims of the war and veterans and therefore to a violation of article 26, read in conjunction with article 2 </w:t>
      </w:r>
      <w:r w:rsidR="00355F02">
        <w:rPr>
          <w:lang w:val="en-GB"/>
        </w:rPr>
        <w:t>(</w:t>
      </w:r>
      <w:r>
        <w:rPr>
          <w:lang w:val="en-GB"/>
        </w:rPr>
        <w:t>3</w:t>
      </w:r>
      <w:r w:rsidR="00355F02">
        <w:rPr>
          <w:lang w:val="en-GB"/>
        </w:rPr>
        <w:t>)</w:t>
      </w:r>
      <w:r>
        <w:rPr>
          <w:lang w:val="en-GB"/>
        </w:rPr>
        <w:t>. The authors inform</w:t>
      </w:r>
      <w:r w:rsidR="0084146D">
        <w:rPr>
          <w:lang w:val="en-GB"/>
        </w:rPr>
        <w:t>ed</w:t>
      </w:r>
      <w:r w:rsidR="00355F02">
        <w:rPr>
          <w:lang w:val="en-GB"/>
        </w:rPr>
        <w:t xml:space="preserve"> the Committee</w:t>
      </w:r>
      <w:r>
        <w:rPr>
          <w:lang w:val="en-GB"/>
        </w:rPr>
        <w:t xml:space="preserve"> that</w:t>
      </w:r>
      <w:r w:rsidR="00355F02">
        <w:rPr>
          <w:lang w:val="en-GB"/>
        </w:rPr>
        <w:t>,</w:t>
      </w:r>
      <w:r>
        <w:rPr>
          <w:lang w:val="en-GB"/>
        </w:rPr>
        <w:t xml:space="preserve"> on 20 June 2011, they</w:t>
      </w:r>
      <w:r w:rsidR="0084146D">
        <w:rPr>
          <w:lang w:val="en-GB"/>
        </w:rPr>
        <w:t xml:space="preserve"> had</w:t>
      </w:r>
      <w:r>
        <w:rPr>
          <w:lang w:val="en-GB"/>
        </w:rPr>
        <w:t xml:space="preserve"> appealed the State Attorney’s decision to the Ministry of Justice of the Republika Srp</w:t>
      </w:r>
      <w:r w:rsidR="00141125">
        <w:rPr>
          <w:lang w:val="en-GB"/>
        </w:rPr>
        <w:t>s</w:t>
      </w:r>
      <w:r>
        <w:rPr>
          <w:lang w:val="en-GB"/>
        </w:rPr>
        <w:t>ka. At the time of the submission of their comments to the Committee, the appeal was still pending.</w:t>
      </w:r>
    </w:p>
    <w:p w14:paraId="6B673ED8" w14:textId="77777777" w:rsidR="00990482" w:rsidRPr="00324427" w:rsidRDefault="00990482" w:rsidP="00990482">
      <w:pPr>
        <w:pStyle w:val="H23G"/>
      </w:pPr>
      <w:r w:rsidRPr="00324427">
        <w:tab/>
      </w:r>
      <w:r w:rsidRPr="00324427">
        <w:tab/>
        <w:t xml:space="preserve">State party’s </w:t>
      </w:r>
      <w:r>
        <w:t>further</w:t>
      </w:r>
      <w:r w:rsidRPr="00324427">
        <w:t xml:space="preserve"> observations </w:t>
      </w:r>
    </w:p>
    <w:p w14:paraId="72E2D9CE" w14:textId="77777777" w:rsidR="00990482" w:rsidRDefault="00990482" w:rsidP="00990482">
      <w:pPr>
        <w:pStyle w:val="SingleTxtG"/>
        <w:rPr>
          <w:lang w:val="en-GB"/>
        </w:rPr>
      </w:pPr>
      <w:r w:rsidRPr="00324427">
        <w:rPr>
          <w:lang w:val="en-GB"/>
        </w:rPr>
        <w:t>6.1</w:t>
      </w:r>
      <w:r w:rsidRPr="00324427">
        <w:rPr>
          <w:lang w:val="en-GB"/>
        </w:rPr>
        <w:tab/>
        <w:t xml:space="preserve">On </w:t>
      </w:r>
      <w:r>
        <w:rPr>
          <w:lang w:val="en-GB"/>
        </w:rPr>
        <w:t xml:space="preserve">12 September, 3 October and 2 November 2011, </w:t>
      </w:r>
      <w:r w:rsidRPr="00324427">
        <w:rPr>
          <w:lang w:val="en-GB"/>
        </w:rPr>
        <w:t>the State party submitted additional information and reiterated its observations</w:t>
      </w:r>
      <w:r>
        <w:rPr>
          <w:lang w:val="en-GB"/>
        </w:rPr>
        <w:t xml:space="preserve">. </w:t>
      </w:r>
    </w:p>
    <w:p w14:paraId="03CA9F10" w14:textId="77777777" w:rsidR="00990482" w:rsidRDefault="006F3851">
      <w:pPr>
        <w:pStyle w:val="SingleTxtG"/>
        <w:rPr>
          <w:lang w:val="en-GB"/>
        </w:rPr>
      </w:pPr>
      <w:r>
        <w:rPr>
          <w:lang w:val="en-GB"/>
        </w:rPr>
        <w:t>6.2</w:t>
      </w:r>
      <w:r w:rsidR="00990482">
        <w:rPr>
          <w:lang w:val="en-GB"/>
        </w:rPr>
        <w:tab/>
        <w:t>The State party forward</w:t>
      </w:r>
      <w:r w:rsidR="0061692D">
        <w:rPr>
          <w:lang w:val="en-GB"/>
        </w:rPr>
        <w:t>ed</w:t>
      </w:r>
      <w:r w:rsidR="00990482">
        <w:rPr>
          <w:lang w:val="en-GB"/>
        </w:rPr>
        <w:t xml:space="preserve"> to the Committee a letter from </w:t>
      </w:r>
      <w:r w:rsidR="00990482" w:rsidRPr="00CE7317">
        <w:rPr>
          <w:lang w:val="en-GB"/>
        </w:rPr>
        <w:t>Prosecutor’s Office of Bosnia and Herzegovina</w:t>
      </w:r>
      <w:r w:rsidR="00990482">
        <w:rPr>
          <w:lang w:val="en-GB"/>
        </w:rPr>
        <w:t xml:space="preserve"> dated 21 September 2011, in which </w:t>
      </w:r>
      <w:r w:rsidR="00DF1F05">
        <w:rPr>
          <w:lang w:val="en-GB"/>
        </w:rPr>
        <w:t xml:space="preserve">the Office </w:t>
      </w:r>
      <w:r w:rsidR="00990482">
        <w:rPr>
          <w:lang w:val="en-GB"/>
        </w:rPr>
        <w:t>reiterate</w:t>
      </w:r>
      <w:r w:rsidR="0061692D">
        <w:rPr>
          <w:lang w:val="en-GB"/>
        </w:rPr>
        <w:t>d</w:t>
      </w:r>
      <w:r w:rsidR="00990482">
        <w:rPr>
          <w:lang w:val="en-GB"/>
        </w:rPr>
        <w:t xml:space="preserve"> that domestic remedies ha</w:t>
      </w:r>
      <w:r w:rsidR="0061692D">
        <w:rPr>
          <w:lang w:val="en-GB"/>
        </w:rPr>
        <w:t>d</w:t>
      </w:r>
      <w:r w:rsidR="00990482">
        <w:rPr>
          <w:lang w:val="en-GB"/>
        </w:rPr>
        <w:t xml:space="preserve"> not been exhausted in the authors’ case. The State party also indicate</w:t>
      </w:r>
      <w:r w:rsidR="0061692D">
        <w:rPr>
          <w:lang w:val="en-GB"/>
        </w:rPr>
        <w:t>d</w:t>
      </w:r>
      <w:r w:rsidR="00990482">
        <w:rPr>
          <w:lang w:val="en-GB"/>
        </w:rPr>
        <w:t xml:space="preserve"> that it continue</w:t>
      </w:r>
      <w:r w:rsidR="0061692D">
        <w:rPr>
          <w:lang w:val="en-GB"/>
        </w:rPr>
        <w:t>d</w:t>
      </w:r>
      <w:r w:rsidR="00990482">
        <w:rPr>
          <w:lang w:val="en-GB"/>
        </w:rPr>
        <w:t xml:space="preserve"> investigations concerning the crimes committed in the </w:t>
      </w:r>
      <w:r w:rsidR="00DF1F05">
        <w:rPr>
          <w:lang w:val="en-GB"/>
        </w:rPr>
        <w:t>m</w:t>
      </w:r>
      <w:r w:rsidR="00990482">
        <w:rPr>
          <w:lang w:val="en-GB"/>
        </w:rPr>
        <w:t xml:space="preserve">unicipality of </w:t>
      </w:r>
      <w:r w:rsidR="00990482" w:rsidRPr="004372E6">
        <w:rPr>
          <w:lang w:val="en-GB"/>
        </w:rPr>
        <w:t xml:space="preserve">Prijedor (see </w:t>
      </w:r>
      <w:r w:rsidR="00990482" w:rsidRPr="00DF2266">
        <w:rPr>
          <w:lang w:val="en-GB"/>
        </w:rPr>
        <w:t>para</w:t>
      </w:r>
      <w:r w:rsidR="00D42C3A" w:rsidRPr="00DF2266">
        <w:rPr>
          <w:lang w:val="en-GB"/>
        </w:rPr>
        <w:t>.</w:t>
      </w:r>
      <w:r w:rsidR="00990482" w:rsidRPr="00DF2266">
        <w:rPr>
          <w:lang w:val="en-GB"/>
        </w:rPr>
        <w:t xml:space="preserve"> 4.3</w:t>
      </w:r>
      <w:r w:rsidR="00355F02" w:rsidRPr="00DF2266">
        <w:rPr>
          <w:lang w:val="en-GB"/>
        </w:rPr>
        <w:t xml:space="preserve"> above</w:t>
      </w:r>
      <w:r w:rsidR="00990482" w:rsidRPr="004372E6">
        <w:rPr>
          <w:lang w:val="en-GB"/>
        </w:rPr>
        <w:t>) and</w:t>
      </w:r>
      <w:r w:rsidR="00990482">
        <w:rPr>
          <w:lang w:val="en-GB"/>
        </w:rPr>
        <w:t xml:space="preserve"> maintain</w:t>
      </w:r>
      <w:r w:rsidR="0061692D">
        <w:rPr>
          <w:lang w:val="en-GB"/>
        </w:rPr>
        <w:t>ed</w:t>
      </w:r>
      <w:r w:rsidR="00990482">
        <w:rPr>
          <w:lang w:val="en-GB"/>
        </w:rPr>
        <w:t xml:space="preserve"> that</w:t>
      </w:r>
      <w:r w:rsidR="00355F02">
        <w:rPr>
          <w:lang w:val="en-GB"/>
        </w:rPr>
        <w:t>,</w:t>
      </w:r>
      <w:r w:rsidR="00990482">
        <w:rPr>
          <w:lang w:val="en-GB"/>
        </w:rPr>
        <w:t xml:space="preserve"> on the basis of their complexity, th</w:t>
      </w:r>
      <w:r w:rsidR="0061692D">
        <w:rPr>
          <w:lang w:val="en-GB"/>
        </w:rPr>
        <w:t>o</w:t>
      </w:r>
      <w:r w:rsidR="00990482">
        <w:rPr>
          <w:lang w:val="en-GB"/>
        </w:rPr>
        <w:t>se cases ha</w:t>
      </w:r>
      <w:r w:rsidR="0061692D">
        <w:rPr>
          <w:lang w:val="en-GB"/>
        </w:rPr>
        <w:t>d</w:t>
      </w:r>
      <w:r w:rsidR="00990482">
        <w:rPr>
          <w:lang w:val="en-GB"/>
        </w:rPr>
        <w:t xml:space="preserve"> been included in the category of cases that </w:t>
      </w:r>
      <w:r w:rsidR="0061692D">
        <w:rPr>
          <w:lang w:val="en-GB"/>
        </w:rPr>
        <w:t xml:space="preserve">could </w:t>
      </w:r>
      <w:r w:rsidR="00990482">
        <w:rPr>
          <w:lang w:val="en-GB"/>
        </w:rPr>
        <w:t xml:space="preserve">last up </w:t>
      </w:r>
      <w:r w:rsidR="00990482" w:rsidRPr="006A42FB">
        <w:rPr>
          <w:lang w:val="en-GB"/>
        </w:rPr>
        <w:t xml:space="preserve">to </w:t>
      </w:r>
      <w:r w:rsidR="00355F02">
        <w:rPr>
          <w:lang w:val="en-GB"/>
        </w:rPr>
        <w:t>seven</w:t>
      </w:r>
      <w:r w:rsidR="00990482" w:rsidRPr="006A42FB">
        <w:rPr>
          <w:lang w:val="en-GB"/>
        </w:rPr>
        <w:t xml:space="preserve"> years</w:t>
      </w:r>
      <w:r w:rsidR="00990482">
        <w:rPr>
          <w:lang w:val="en-GB"/>
        </w:rPr>
        <w:t xml:space="preserve"> before being solved. The Prosecutor’s Office note</w:t>
      </w:r>
      <w:r w:rsidR="0061692D">
        <w:rPr>
          <w:lang w:val="en-GB"/>
        </w:rPr>
        <w:t>d</w:t>
      </w:r>
      <w:r w:rsidR="00990482">
        <w:rPr>
          <w:lang w:val="en-GB"/>
        </w:rPr>
        <w:t xml:space="preserve"> that</w:t>
      </w:r>
      <w:r w:rsidR="00355F02">
        <w:rPr>
          <w:lang w:val="en-GB"/>
        </w:rPr>
        <w:t>,</w:t>
      </w:r>
      <w:r w:rsidR="00990482">
        <w:rPr>
          <w:lang w:val="en-GB"/>
        </w:rPr>
        <w:t xml:space="preserve"> </w:t>
      </w:r>
      <w:r w:rsidR="00355F02">
        <w:rPr>
          <w:lang w:val="en-GB"/>
        </w:rPr>
        <w:t xml:space="preserve">owing </w:t>
      </w:r>
      <w:r w:rsidR="00990482">
        <w:rPr>
          <w:lang w:val="en-GB"/>
        </w:rPr>
        <w:t>to the large number of victims, it consider</w:t>
      </w:r>
      <w:r w:rsidR="0061692D">
        <w:rPr>
          <w:lang w:val="en-GB"/>
        </w:rPr>
        <w:t>ed</w:t>
      </w:r>
      <w:r w:rsidR="00990482">
        <w:rPr>
          <w:lang w:val="en-GB"/>
        </w:rPr>
        <w:t xml:space="preserve"> that it </w:t>
      </w:r>
      <w:r w:rsidR="0061692D">
        <w:rPr>
          <w:lang w:val="en-GB"/>
        </w:rPr>
        <w:t>wa</w:t>
      </w:r>
      <w:r w:rsidR="00990482">
        <w:rPr>
          <w:lang w:val="en-GB"/>
        </w:rPr>
        <w:t xml:space="preserve">s not practical </w:t>
      </w:r>
      <w:r w:rsidR="00DF1F05">
        <w:rPr>
          <w:lang w:val="en-GB"/>
        </w:rPr>
        <w:t xml:space="preserve">or </w:t>
      </w:r>
      <w:r w:rsidR="00990482">
        <w:rPr>
          <w:lang w:val="en-GB"/>
        </w:rPr>
        <w:t xml:space="preserve">rational for it to communicate with each </w:t>
      </w:r>
      <w:r w:rsidR="00DF1F05">
        <w:rPr>
          <w:lang w:val="en-GB"/>
        </w:rPr>
        <w:t xml:space="preserve">person </w:t>
      </w:r>
      <w:r w:rsidR="00990482">
        <w:rPr>
          <w:lang w:val="en-GB"/>
        </w:rPr>
        <w:t xml:space="preserve">affected or </w:t>
      </w:r>
      <w:r w:rsidR="00DF1F05">
        <w:rPr>
          <w:lang w:val="en-GB"/>
        </w:rPr>
        <w:t xml:space="preserve">concerned </w:t>
      </w:r>
      <w:r w:rsidR="00990482">
        <w:rPr>
          <w:lang w:val="en-GB"/>
        </w:rPr>
        <w:t xml:space="preserve">in order to inform him or her </w:t>
      </w:r>
      <w:r w:rsidR="00DF1F05">
        <w:rPr>
          <w:lang w:val="en-GB"/>
        </w:rPr>
        <w:t xml:space="preserve">of </w:t>
      </w:r>
      <w:r w:rsidR="00990482">
        <w:rPr>
          <w:lang w:val="en-GB"/>
        </w:rPr>
        <w:t xml:space="preserve">the status of the investigation. Instead, the </w:t>
      </w:r>
      <w:r w:rsidR="00355F02">
        <w:rPr>
          <w:lang w:val="en-GB"/>
        </w:rPr>
        <w:t>O</w:t>
      </w:r>
      <w:r w:rsidR="00990482">
        <w:rPr>
          <w:lang w:val="en-GB"/>
        </w:rPr>
        <w:t>ffice ha</w:t>
      </w:r>
      <w:r w:rsidR="0061692D">
        <w:rPr>
          <w:lang w:val="en-GB"/>
        </w:rPr>
        <w:t>d</w:t>
      </w:r>
      <w:r w:rsidR="00990482">
        <w:rPr>
          <w:lang w:val="en-GB"/>
        </w:rPr>
        <w:t xml:space="preserve"> adopted a practice of replying to queries submitted by victims’ associations. Thus, the authors could request the information concerning their relative through any of th</w:t>
      </w:r>
      <w:r w:rsidR="0061692D">
        <w:rPr>
          <w:lang w:val="en-GB"/>
        </w:rPr>
        <w:t>o</w:t>
      </w:r>
      <w:r w:rsidR="00990482">
        <w:rPr>
          <w:lang w:val="en-GB"/>
        </w:rPr>
        <w:t>se organizations. It further maintain</w:t>
      </w:r>
      <w:r w:rsidR="0061692D">
        <w:rPr>
          <w:lang w:val="en-GB"/>
        </w:rPr>
        <w:t>ed</w:t>
      </w:r>
      <w:r w:rsidR="00990482">
        <w:rPr>
          <w:lang w:val="en-GB"/>
        </w:rPr>
        <w:t xml:space="preserve"> that the transmission of the State party’s observations to the authors in the context of the present communication should be considered a means for them to be individually informed about the </w:t>
      </w:r>
      <w:r w:rsidR="00DF1F05">
        <w:rPr>
          <w:lang w:val="en-GB"/>
        </w:rPr>
        <w:t xml:space="preserve">progress </w:t>
      </w:r>
      <w:r w:rsidR="00990482">
        <w:rPr>
          <w:lang w:val="en-GB"/>
        </w:rPr>
        <w:t>in their relative’s case. The Prosecutor also point</w:t>
      </w:r>
      <w:r w:rsidR="0061692D">
        <w:rPr>
          <w:lang w:val="en-GB"/>
        </w:rPr>
        <w:t>ed</w:t>
      </w:r>
      <w:r w:rsidR="00990482">
        <w:rPr>
          <w:lang w:val="en-GB"/>
        </w:rPr>
        <w:t xml:space="preserve"> out that the families of missing persons </w:t>
      </w:r>
      <w:r w:rsidR="0061692D">
        <w:rPr>
          <w:lang w:val="en-GB"/>
        </w:rPr>
        <w:t xml:space="preserve">would </w:t>
      </w:r>
      <w:r w:rsidR="00990482">
        <w:rPr>
          <w:lang w:val="en-GB"/>
        </w:rPr>
        <w:t>be called to testify in the course of the investigation, but that the number of pieces of evidence and witnesses must be necessarily limited to ensure the efficiency and cost-effectiveness of criminal proceedings.</w:t>
      </w:r>
    </w:p>
    <w:p w14:paraId="0F44D998" w14:textId="77777777" w:rsidR="00990482" w:rsidRDefault="006F3851">
      <w:pPr>
        <w:pStyle w:val="SingleTxtG"/>
        <w:rPr>
          <w:lang w:val="en-GB"/>
        </w:rPr>
      </w:pPr>
      <w:r>
        <w:rPr>
          <w:lang w:val="en-GB"/>
        </w:rPr>
        <w:t>6.3</w:t>
      </w:r>
      <w:r w:rsidR="00990482">
        <w:rPr>
          <w:lang w:val="en-GB"/>
        </w:rPr>
        <w:tab/>
        <w:t>MPI maintain</w:t>
      </w:r>
      <w:r w:rsidR="0061692D">
        <w:rPr>
          <w:lang w:val="en-GB"/>
        </w:rPr>
        <w:t>ed</w:t>
      </w:r>
      <w:r w:rsidR="00990482">
        <w:rPr>
          <w:lang w:val="en-GB"/>
        </w:rPr>
        <w:t xml:space="preserve"> that Ermin </w:t>
      </w:r>
      <w:r w:rsidR="00990482" w:rsidRPr="002E6183">
        <w:rPr>
          <w:lang w:val="en-GB"/>
        </w:rPr>
        <w:t>Kadirić</w:t>
      </w:r>
      <w:r w:rsidR="00990482">
        <w:rPr>
          <w:lang w:val="en-GB"/>
        </w:rPr>
        <w:t>’s fate and whereabouts ha</w:t>
      </w:r>
      <w:r w:rsidR="0061692D">
        <w:rPr>
          <w:lang w:val="en-GB"/>
        </w:rPr>
        <w:t>d</w:t>
      </w:r>
      <w:r w:rsidR="00990482">
        <w:rPr>
          <w:lang w:val="en-GB"/>
        </w:rPr>
        <w:t xml:space="preserve"> not been established with certainty, but it d</w:t>
      </w:r>
      <w:r w:rsidR="0061692D">
        <w:rPr>
          <w:lang w:val="en-GB"/>
        </w:rPr>
        <w:t>id</w:t>
      </w:r>
      <w:r w:rsidR="00990482">
        <w:rPr>
          <w:lang w:val="en-GB"/>
        </w:rPr>
        <w:t xml:space="preserve"> not exclude the possibility that his mortal remains </w:t>
      </w:r>
      <w:r w:rsidR="0061692D">
        <w:rPr>
          <w:lang w:val="en-GB"/>
        </w:rPr>
        <w:t>might</w:t>
      </w:r>
      <w:r w:rsidR="00F572DD">
        <w:rPr>
          <w:lang w:val="en-GB"/>
        </w:rPr>
        <w:t xml:space="preserve"> </w:t>
      </w:r>
      <w:r w:rsidR="00990482">
        <w:rPr>
          <w:lang w:val="en-GB"/>
        </w:rPr>
        <w:t>be found in the territory of the municipalities where it carrie</w:t>
      </w:r>
      <w:r w:rsidR="0061692D">
        <w:rPr>
          <w:lang w:val="en-GB"/>
        </w:rPr>
        <w:t>d</w:t>
      </w:r>
      <w:r w:rsidR="00990482">
        <w:rPr>
          <w:lang w:val="en-GB"/>
        </w:rPr>
        <w:t xml:space="preserve"> out investigations, such as the </w:t>
      </w:r>
      <w:r w:rsidR="00F572DD">
        <w:rPr>
          <w:lang w:val="en-GB"/>
        </w:rPr>
        <w:t>m</w:t>
      </w:r>
      <w:r w:rsidR="00990482">
        <w:rPr>
          <w:lang w:val="en-GB"/>
        </w:rPr>
        <w:t>unicipality of Prijedor. It also</w:t>
      </w:r>
      <w:r w:rsidR="00990482" w:rsidRPr="00324427">
        <w:rPr>
          <w:lang w:val="en-GB"/>
        </w:rPr>
        <w:t xml:space="preserve"> inform</w:t>
      </w:r>
      <w:r w:rsidR="0061692D">
        <w:rPr>
          <w:lang w:val="en-GB"/>
        </w:rPr>
        <w:t>ed</w:t>
      </w:r>
      <w:r w:rsidR="00990482">
        <w:rPr>
          <w:lang w:val="en-GB"/>
        </w:rPr>
        <w:t xml:space="preserve"> the Committee </w:t>
      </w:r>
      <w:r w:rsidR="00F572DD">
        <w:rPr>
          <w:lang w:val="en-GB"/>
        </w:rPr>
        <w:t xml:space="preserve">of </w:t>
      </w:r>
      <w:r w:rsidR="00990482">
        <w:rPr>
          <w:lang w:val="en-GB"/>
        </w:rPr>
        <w:t>its</w:t>
      </w:r>
      <w:r w:rsidR="00990482" w:rsidRPr="00324427">
        <w:rPr>
          <w:lang w:val="en-GB"/>
        </w:rPr>
        <w:t xml:space="preserve"> efforts to trace missing persons in </w:t>
      </w:r>
      <w:r w:rsidR="00990482" w:rsidRPr="001E3FD5">
        <w:rPr>
          <w:lang w:val="en-GB"/>
        </w:rPr>
        <w:t>Bos</w:t>
      </w:r>
      <w:r w:rsidR="001E3FD5">
        <w:rPr>
          <w:lang w:val="en-GB"/>
        </w:rPr>
        <w:t>nian</w:t>
      </w:r>
      <w:r w:rsidR="00990482" w:rsidRPr="001E3FD5">
        <w:rPr>
          <w:lang w:val="en-GB"/>
        </w:rPr>
        <w:t xml:space="preserve"> Krajina</w:t>
      </w:r>
      <w:r w:rsidR="00990482">
        <w:rPr>
          <w:lang w:val="en-GB"/>
        </w:rPr>
        <w:t xml:space="preserve"> and about the fact that two investigators of the regional office of </w:t>
      </w:r>
      <w:r w:rsidR="00990482" w:rsidRPr="00207907">
        <w:rPr>
          <w:lang w:val="en-GB"/>
        </w:rPr>
        <w:t>Bihać</w:t>
      </w:r>
      <w:r w:rsidR="00990482">
        <w:rPr>
          <w:lang w:val="en-GB"/>
        </w:rPr>
        <w:t xml:space="preserve"> and the field office of Sanski Most were in charge of tracing missing persons in th</w:t>
      </w:r>
      <w:r w:rsidR="0061692D">
        <w:rPr>
          <w:lang w:val="en-GB"/>
        </w:rPr>
        <w:t>at</w:t>
      </w:r>
      <w:r w:rsidR="00990482">
        <w:rPr>
          <w:lang w:val="en-GB"/>
        </w:rPr>
        <w:t xml:space="preserve"> territory. </w:t>
      </w:r>
    </w:p>
    <w:p w14:paraId="5F5C5935" w14:textId="77777777" w:rsidR="00990482" w:rsidRDefault="006F3851">
      <w:pPr>
        <w:pStyle w:val="SingleTxtG"/>
        <w:rPr>
          <w:lang w:val="en-GB"/>
        </w:rPr>
      </w:pPr>
      <w:r>
        <w:rPr>
          <w:lang w:val="en-GB"/>
        </w:rPr>
        <w:t>6.4</w:t>
      </w:r>
      <w:r w:rsidR="00990482">
        <w:rPr>
          <w:lang w:val="en-GB"/>
        </w:rPr>
        <w:tab/>
      </w:r>
      <w:r w:rsidR="00990482" w:rsidRPr="00414EA8">
        <w:rPr>
          <w:lang w:val="en-GB"/>
        </w:rPr>
        <w:t>As to the authors’ request</w:t>
      </w:r>
      <w:r w:rsidR="00990482">
        <w:rPr>
          <w:lang w:val="en-GB"/>
        </w:rPr>
        <w:t xml:space="preserve"> for compensation under the </w:t>
      </w:r>
      <w:r w:rsidR="00990482" w:rsidRPr="00207907">
        <w:rPr>
          <w:lang w:val="en-GB"/>
        </w:rPr>
        <w:t>Law on Compensation</w:t>
      </w:r>
      <w:r w:rsidR="00990482">
        <w:rPr>
          <w:lang w:val="en-GB"/>
        </w:rPr>
        <w:t>, the State party highlight</w:t>
      </w:r>
      <w:r w:rsidR="0061692D">
        <w:rPr>
          <w:lang w:val="en-GB"/>
        </w:rPr>
        <w:t>ed</w:t>
      </w:r>
      <w:r w:rsidR="00990482">
        <w:rPr>
          <w:lang w:val="en-GB"/>
        </w:rPr>
        <w:t xml:space="preserve"> that the </w:t>
      </w:r>
      <w:r w:rsidR="00990482" w:rsidRPr="00207907">
        <w:rPr>
          <w:lang w:val="en-GB"/>
        </w:rPr>
        <w:t>State Attorney’s Office of the Republika Srpska</w:t>
      </w:r>
      <w:r w:rsidR="00990482">
        <w:rPr>
          <w:lang w:val="en-GB"/>
        </w:rPr>
        <w:t xml:space="preserve"> </w:t>
      </w:r>
      <w:r w:rsidR="0061692D">
        <w:rPr>
          <w:lang w:val="en-GB"/>
        </w:rPr>
        <w:t>wa</w:t>
      </w:r>
      <w:r w:rsidR="00990482">
        <w:rPr>
          <w:lang w:val="en-GB"/>
        </w:rPr>
        <w:t>s not a judicial authority and c</w:t>
      </w:r>
      <w:r w:rsidR="0061692D">
        <w:rPr>
          <w:lang w:val="en-GB"/>
        </w:rPr>
        <w:t xml:space="preserve">ould </w:t>
      </w:r>
      <w:r w:rsidR="00990482">
        <w:rPr>
          <w:lang w:val="en-GB"/>
        </w:rPr>
        <w:t>not adjudicate civil or damage claims, as only courts ha</w:t>
      </w:r>
      <w:r w:rsidR="0061692D">
        <w:rPr>
          <w:lang w:val="en-GB"/>
        </w:rPr>
        <w:t>d</w:t>
      </w:r>
      <w:r w:rsidR="00990482">
        <w:rPr>
          <w:lang w:val="en-GB"/>
        </w:rPr>
        <w:t xml:space="preserve"> jurisdiction over </w:t>
      </w:r>
      <w:r w:rsidR="00BF3B11">
        <w:rPr>
          <w:lang w:val="en-GB"/>
        </w:rPr>
        <w:t xml:space="preserve">those </w:t>
      </w:r>
      <w:r w:rsidR="00990482">
        <w:rPr>
          <w:lang w:val="en-GB"/>
        </w:rPr>
        <w:t>matter</w:t>
      </w:r>
      <w:r w:rsidR="00BF3B11">
        <w:rPr>
          <w:lang w:val="en-GB"/>
        </w:rPr>
        <w:t>s</w:t>
      </w:r>
      <w:r w:rsidR="00990482">
        <w:rPr>
          <w:lang w:val="en-GB"/>
        </w:rPr>
        <w:t>. In its decision of 3 June 2011, the State Attorney’s Office stated</w:t>
      </w:r>
      <w:r w:rsidR="00F572DD">
        <w:rPr>
          <w:lang w:val="en-GB"/>
        </w:rPr>
        <w:t xml:space="preserve"> simply</w:t>
      </w:r>
      <w:r w:rsidR="00990482">
        <w:rPr>
          <w:lang w:val="en-GB"/>
        </w:rPr>
        <w:t xml:space="preserve"> that it had no competence to conduct the administrative proceedings to conclude an amicable settlement under </w:t>
      </w:r>
      <w:r w:rsidR="00C65C5F">
        <w:rPr>
          <w:lang w:val="en-GB"/>
        </w:rPr>
        <w:t>that L</w:t>
      </w:r>
      <w:r w:rsidR="00990482">
        <w:rPr>
          <w:lang w:val="en-GB"/>
        </w:rPr>
        <w:t>aw. However, th</w:t>
      </w:r>
      <w:r w:rsidR="00BF3B11">
        <w:rPr>
          <w:lang w:val="en-GB"/>
        </w:rPr>
        <w:t>at</w:t>
      </w:r>
      <w:r w:rsidR="00990482">
        <w:rPr>
          <w:lang w:val="en-GB"/>
        </w:rPr>
        <w:t xml:space="preserve"> decision d</w:t>
      </w:r>
      <w:r w:rsidR="0061692D">
        <w:rPr>
          <w:lang w:val="en-GB"/>
        </w:rPr>
        <w:t>id</w:t>
      </w:r>
      <w:r w:rsidR="00990482">
        <w:rPr>
          <w:lang w:val="en-GB"/>
        </w:rPr>
        <w:t xml:space="preserve"> not affect the authors’ right to file a civil lawsuit. The State party therefore consider</w:t>
      </w:r>
      <w:r w:rsidR="0061692D">
        <w:rPr>
          <w:lang w:val="en-GB"/>
        </w:rPr>
        <w:t>ed</w:t>
      </w:r>
      <w:r w:rsidR="00990482">
        <w:rPr>
          <w:lang w:val="en-GB"/>
        </w:rPr>
        <w:t xml:space="preserve"> that the authors </w:t>
      </w:r>
      <w:r w:rsidR="00990482">
        <w:rPr>
          <w:lang w:val="en-GB"/>
        </w:rPr>
        <w:lastRenderedPageBreak/>
        <w:t>ha</w:t>
      </w:r>
      <w:r w:rsidR="0061692D">
        <w:rPr>
          <w:lang w:val="en-GB"/>
        </w:rPr>
        <w:t>d</w:t>
      </w:r>
      <w:r w:rsidR="00990482">
        <w:rPr>
          <w:lang w:val="en-GB"/>
        </w:rPr>
        <w:t xml:space="preserve"> not been discriminated against in relation to other citizens since they did not </w:t>
      </w:r>
      <w:r w:rsidR="00F572DD">
        <w:rPr>
          <w:lang w:val="en-GB"/>
        </w:rPr>
        <w:t xml:space="preserve">apply to </w:t>
      </w:r>
      <w:r w:rsidR="00990482">
        <w:rPr>
          <w:lang w:val="en-GB"/>
        </w:rPr>
        <w:t xml:space="preserve">the competent authority to adjudicate a civil lawsuit for non-pecuniary damages. </w:t>
      </w:r>
    </w:p>
    <w:p w14:paraId="74D740E9" w14:textId="77777777" w:rsidR="00990482" w:rsidRPr="003A2900" w:rsidRDefault="006F3851" w:rsidP="00990482">
      <w:pPr>
        <w:pStyle w:val="SingleTxtG"/>
        <w:rPr>
          <w:lang w:val="en-GB"/>
        </w:rPr>
      </w:pPr>
      <w:r>
        <w:rPr>
          <w:lang w:val="en-GB"/>
        </w:rPr>
        <w:t>6.5</w:t>
      </w:r>
      <w:r w:rsidR="00990482">
        <w:rPr>
          <w:lang w:val="en-GB"/>
        </w:rPr>
        <w:tab/>
      </w:r>
      <w:r w:rsidR="00990482" w:rsidRPr="003A2900">
        <w:rPr>
          <w:lang w:val="en-GB"/>
        </w:rPr>
        <w:t xml:space="preserve">The State party </w:t>
      </w:r>
      <w:r w:rsidR="00990482">
        <w:rPr>
          <w:lang w:val="en-GB"/>
        </w:rPr>
        <w:t xml:space="preserve">further </w:t>
      </w:r>
      <w:r w:rsidR="00990482" w:rsidRPr="003A2900">
        <w:rPr>
          <w:lang w:val="en-GB"/>
        </w:rPr>
        <w:t>inform</w:t>
      </w:r>
      <w:r w:rsidR="0061692D">
        <w:rPr>
          <w:lang w:val="en-GB"/>
        </w:rPr>
        <w:t>ed</w:t>
      </w:r>
      <w:r w:rsidR="00990482" w:rsidRPr="003A2900">
        <w:rPr>
          <w:lang w:val="en-GB"/>
        </w:rPr>
        <w:t xml:space="preserve"> </w:t>
      </w:r>
      <w:r w:rsidR="00BF3B11">
        <w:rPr>
          <w:lang w:val="en-GB"/>
        </w:rPr>
        <w:t xml:space="preserve">the Committee </w:t>
      </w:r>
      <w:r w:rsidR="00990482" w:rsidRPr="003A2900">
        <w:rPr>
          <w:lang w:val="en-GB"/>
        </w:rPr>
        <w:t xml:space="preserve">that the </w:t>
      </w:r>
      <w:r w:rsidR="00990482" w:rsidRPr="00207907">
        <w:rPr>
          <w:lang w:val="en-GB"/>
        </w:rPr>
        <w:t xml:space="preserve">Law on </w:t>
      </w:r>
      <w:r w:rsidR="00207907">
        <w:rPr>
          <w:lang w:val="en-GB"/>
        </w:rPr>
        <w:t>Determination</w:t>
      </w:r>
      <w:r w:rsidR="00207907" w:rsidRPr="00207907">
        <w:rPr>
          <w:lang w:val="en-GB"/>
        </w:rPr>
        <w:t xml:space="preserve"> </w:t>
      </w:r>
      <w:r w:rsidR="00990482" w:rsidRPr="00207907">
        <w:rPr>
          <w:lang w:val="en-GB"/>
        </w:rPr>
        <w:t xml:space="preserve">and the Manner of Settling </w:t>
      </w:r>
      <w:r w:rsidR="00207907">
        <w:rPr>
          <w:lang w:val="en-GB"/>
        </w:rPr>
        <w:t>the</w:t>
      </w:r>
      <w:r w:rsidR="00207907" w:rsidRPr="00207907">
        <w:rPr>
          <w:lang w:val="en-GB"/>
        </w:rPr>
        <w:t xml:space="preserve"> </w:t>
      </w:r>
      <w:r w:rsidR="00990482" w:rsidRPr="00207907">
        <w:rPr>
          <w:lang w:val="en-GB"/>
        </w:rPr>
        <w:t>Internal Debt of the Republika Srpska</w:t>
      </w:r>
      <w:r w:rsidR="00990482" w:rsidRPr="003A2900">
        <w:rPr>
          <w:lang w:val="en-GB"/>
        </w:rPr>
        <w:t xml:space="preserve"> establishe</w:t>
      </w:r>
      <w:r w:rsidR="0061692D">
        <w:rPr>
          <w:lang w:val="en-GB"/>
        </w:rPr>
        <w:t>d</w:t>
      </w:r>
      <w:r w:rsidR="00990482" w:rsidRPr="003A2900">
        <w:rPr>
          <w:lang w:val="en-GB"/>
        </w:rPr>
        <w:t xml:space="preserve"> courts’ and other authorities’ competence and regulate</w:t>
      </w:r>
      <w:r w:rsidR="0061692D">
        <w:rPr>
          <w:lang w:val="en-GB"/>
        </w:rPr>
        <w:t>d</w:t>
      </w:r>
      <w:r w:rsidR="00990482" w:rsidRPr="003A2900">
        <w:rPr>
          <w:lang w:val="en-GB"/>
        </w:rPr>
        <w:t xml:space="preserve"> the proceedings for granting compensation for pecuniary and non-pecuniary damages in cases of disappeared persons. </w:t>
      </w:r>
    </w:p>
    <w:p w14:paraId="00E211C0" w14:textId="77777777" w:rsidR="00990482" w:rsidRPr="00324427" w:rsidRDefault="00990482" w:rsidP="00990482">
      <w:pPr>
        <w:pStyle w:val="H23G"/>
      </w:pPr>
      <w:r w:rsidRPr="00324427">
        <w:tab/>
      </w:r>
      <w:r w:rsidRPr="00324427">
        <w:tab/>
        <w:t>Additional info</w:t>
      </w:r>
      <w:r>
        <w:t>rmation submitted by the authors</w:t>
      </w:r>
    </w:p>
    <w:p w14:paraId="7BCFA3D3" w14:textId="77777777" w:rsidR="00990482" w:rsidRDefault="00990482" w:rsidP="00990482">
      <w:pPr>
        <w:pStyle w:val="SingleTxtG"/>
        <w:rPr>
          <w:lang w:val="en-GB"/>
        </w:rPr>
      </w:pPr>
      <w:r w:rsidRPr="00324427">
        <w:rPr>
          <w:lang w:val="en-GB"/>
        </w:rPr>
        <w:t>7.1</w:t>
      </w:r>
      <w:r w:rsidRPr="00324427">
        <w:rPr>
          <w:lang w:val="en-GB"/>
        </w:rPr>
        <w:tab/>
        <w:t xml:space="preserve">On </w:t>
      </w:r>
      <w:r>
        <w:rPr>
          <w:lang w:val="en-GB"/>
        </w:rPr>
        <w:t xml:space="preserve">19 and 21 October and 1 December </w:t>
      </w:r>
      <w:r w:rsidRPr="00324427">
        <w:rPr>
          <w:lang w:val="en-GB"/>
        </w:rPr>
        <w:t>2011, the author</w:t>
      </w:r>
      <w:r>
        <w:rPr>
          <w:lang w:val="en-GB"/>
        </w:rPr>
        <w:t>s</w:t>
      </w:r>
      <w:r w:rsidRPr="00324427">
        <w:rPr>
          <w:lang w:val="en-GB"/>
        </w:rPr>
        <w:t xml:space="preserve"> provide</w:t>
      </w:r>
      <w:r w:rsidR="0061692D">
        <w:rPr>
          <w:lang w:val="en-GB"/>
        </w:rPr>
        <w:t>d</w:t>
      </w:r>
      <w:r w:rsidRPr="00324427">
        <w:rPr>
          <w:lang w:val="en-GB"/>
        </w:rPr>
        <w:t xml:space="preserve"> additional information to the Committee. The</w:t>
      </w:r>
      <w:r>
        <w:rPr>
          <w:lang w:val="en-GB"/>
        </w:rPr>
        <w:t>y</w:t>
      </w:r>
      <w:r w:rsidRPr="00324427">
        <w:rPr>
          <w:lang w:val="en-GB"/>
        </w:rPr>
        <w:t xml:space="preserve"> </w:t>
      </w:r>
      <w:r>
        <w:rPr>
          <w:lang w:val="en-GB"/>
        </w:rPr>
        <w:t>reiterate</w:t>
      </w:r>
      <w:r w:rsidR="0061692D">
        <w:rPr>
          <w:lang w:val="en-GB"/>
        </w:rPr>
        <w:t>d</w:t>
      </w:r>
      <w:r>
        <w:rPr>
          <w:lang w:val="en-GB"/>
        </w:rPr>
        <w:t xml:space="preserve"> their previous allegations and </w:t>
      </w:r>
      <w:r w:rsidRPr="00324427">
        <w:rPr>
          <w:lang w:val="en-GB"/>
        </w:rPr>
        <w:t>consider</w:t>
      </w:r>
      <w:r w:rsidR="0061692D">
        <w:rPr>
          <w:lang w:val="en-GB"/>
        </w:rPr>
        <w:t>ed</w:t>
      </w:r>
      <w:r w:rsidRPr="00324427">
        <w:rPr>
          <w:lang w:val="en-GB"/>
        </w:rPr>
        <w:t xml:space="preserve"> that the State party’s further observations d</w:t>
      </w:r>
      <w:r w:rsidR="0061692D">
        <w:rPr>
          <w:lang w:val="en-GB"/>
        </w:rPr>
        <w:t>id</w:t>
      </w:r>
      <w:r w:rsidRPr="00324427">
        <w:rPr>
          <w:lang w:val="en-GB"/>
        </w:rPr>
        <w:t xml:space="preserve"> not provide any substantive information concerning the admissibility and merits of </w:t>
      </w:r>
      <w:r>
        <w:rPr>
          <w:lang w:val="en-GB"/>
        </w:rPr>
        <w:t xml:space="preserve">their </w:t>
      </w:r>
      <w:r w:rsidRPr="00324427">
        <w:rPr>
          <w:lang w:val="en-GB"/>
        </w:rPr>
        <w:t>communication.</w:t>
      </w:r>
      <w:r>
        <w:rPr>
          <w:lang w:val="en-GB"/>
        </w:rPr>
        <w:t xml:space="preserve"> </w:t>
      </w:r>
    </w:p>
    <w:p w14:paraId="67CCD4E1" w14:textId="77777777" w:rsidR="00990482" w:rsidRDefault="006F3851" w:rsidP="00990482">
      <w:pPr>
        <w:pStyle w:val="SingleTxtG"/>
        <w:rPr>
          <w:lang w:val="en-GB"/>
        </w:rPr>
      </w:pPr>
      <w:r>
        <w:rPr>
          <w:lang w:val="en-GB"/>
        </w:rPr>
        <w:t>7.2</w:t>
      </w:r>
      <w:r w:rsidR="00990482">
        <w:rPr>
          <w:lang w:val="en-GB"/>
        </w:rPr>
        <w:tab/>
        <w:t>T</w:t>
      </w:r>
      <w:r w:rsidR="00990482" w:rsidRPr="00104A9E">
        <w:rPr>
          <w:lang w:val="en-GB"/>
        </w:rPr>
        <w:t>he authors express</w:t>
      </w:r>
      <w:r w:rsidR="0061692D">
        <w:rPr>
          <w:lang w:val="en-GB"/>
        </w:rPr>
        <w:t>ed</w:t>
      </w:r>
      <w:r w:rsidR="00990482" w:rsidRPr="00104A9E">
        <w:rPr>
          <w:lang w:val="en-GB"/>
        </w:rPr>
        <w:t xml:space="preserve"> their concern about the delays </w:t>
      </w:r>
      <w:r w:rsidR="00F572DD">
        <w:rPr>
          <w:lang w:val="en-GB"/>
        </w:rPr>
        <w:t>in</w:t>
      </w:r>
      <w:r w:rsidR="00F572DD" w:rsidRPr="00104A9E">
        <w:rPr>
          <w:lang w:val="en-GB"/>
        </w:rPr>
        <w:t xml:space="preserve"> </w:t>
      </w:r>
      <w:r w:rsidR="00990482" w:rsidRPr="00104A9E">
        <w:rPr>
          <w:lang w:val="en-GB"/>
        </w:rPr>
        <w:t xml:space="preserve">the investigations. </w:t>
      </w:r>
      <w:r w:rsidR="00990482">
        <w:rPr>
          <w:lang w:val="en-GB"/>
        </w:rPr>
        <w:t xml:space="preserve">Even if the </w:t>
      </w:r>
      <w:r w:rsidR="00141125">
        <w:rPr>
          <w:lang w:val="en-GB"/>
        </w:rPr>
        <w:t>seven-</w:t>
      </w:r>
      <w:r w:rsidR="00990482">
        <w:rPr>
          <w:lang w:val="en-GB"/>
        </w:rPr>
        <w:t xml:space="preserve">year deadline for complex cases </w:t>
      </w:r>
      <w:r w:rsidR="0061692D">
        <w:rPr>
          <w:lang w:val="en-GB"/>
        </w:rPr>
        <w:t>wa</w:t>
      </w:r>
      <w:r w:rsidR="00990482">
        <w:rPr>
          <w:lang w:val="en-GB"/>
        </w:rPr>
        <w:t>s respected, th</w:t>
      </w:r>
      <w:r w:rsidR="0061692D">
        <w:rPr>
          <w:lang w:val="en-GB"/>
        </w:rPr>
        <w:t>at</w:t>
      </w:r>
      <w:r w:rsidR="00990482">
        <w:rPr>
          <w:lang w:val="en-GB"/>
        </w:rPr>
        <w:t xml:space="preserve"> would mean that the whole investigation of the crimes concerned would last for more than 26 years. </w:t>
      </w:r>
    </w:p>
    <w:p w14:paraId="380FB174" w14:textId="77777777" w:rsidR="00990482" w:rsidRDefault="006F3851" w:rsidP="00414EA8">
      <w:pPr>
        <w:pStyle w:val="SingleTxtG"/>
        <w:rPr>
          <w:lang w:val="en-GB"/>
        </w:rPr>
      </w:pPr>
      <w:r>
        <w:rPr>
          <w:lang w:val="en-GB"/>
        </w:rPr>
        <w:t>7.3</w:t>
      </w:r>
      <w:r w:rsidR="00990482">
        <w:rPr>
          <w:lang w:val="en-GB"/>
        </w:rPr>
        <w:tab/>
      </w:r>
      <w:r w:rsidR="00990482" w:rsidRPr="00535D8B">
        <w:rPr>
          <w:lang w:val="en-GB"/>
        </w:rPr>
        <w:t>The authors inform</w:t>
      </w:r>
      <w:r w:rsidR="0061692D">
        <w:rPr>
          <w:lang w:val="en-GB"/>
        </w:rPr>
        <w:t>ed</w:t>
      </w:r>
      <w:r w:rsidR="00990482" w:rsidRPr="00535D8B">
        <w:rPr>
          <w:lang w:val="en-GB"/>
        </w:rPr>
        <w:t xml:space="preserve"> the Committee that</w:t>
      </w:r>
      <w:r w:rsidR="00141125">
        <w:rPr>
          <w:lang w:val="en-GB"/>
        </w:rPr>
        <w:t>,</w:t>
      </w:r>
      <w:r w:rsidR="00990482" w:rsidRPr="00535D8B">
        <w:rPr>
          <w:lang w:val="en-GB"/>
        </w:rPr>
        <w:t xml:space="preserve"> on 30 June 2011, the </w:t>
      </w:r>
      <w:r w:rsidR="00990482" w:rsidRPr="00207907">
        <w:rPr>
          <w:lang w:val="en-GB"/>
        </w:rPr>
        <w:t>Ministry of Justice of the Republika Srpska</w:t>
      </w:r>
      <w:r w:rsidR="00990482" w:rsidRPr="00535D8B">
        <w:rPr>
          <w:lang w:val="en-GB"/>
        </w:rPr>
        <w:t xml:space="preserve"> </w:t>
      </w:r>
      <w:r w:rsidR="0061692D">
        <w:rPr>
          <w:lang w:val="en-GB"/>
        </w:rPr>
        <w:t xml:space="preserve">had </w:t>
      </w:r>
      <w:r w:rsidR="00990482" w:rsidRPr="00535D8B">
        <w:rPr>
          <w:lang w:val="en-GB"/>
        </w:rPr>
        <w:t xml:space="preserve">rejected their appeal against the decision of the </w:t>
      </w:r>
      <w:r w:rsidR="00990482" w:rsidRPr="00207907">
        <w:rPr>
          <w:lang w:val="en-GB"/>
        </w:rPr>
        <w:t>State Attorney’s Office of the Republika Srpska</w:t>
      </w:r>
      <w:r w:rsidR="00990482" w:rsidRPr="00535D8B">
        <w:rPr>
          <w:lang w:val="en-GB"/>
        </w:rPr>
        <w:t xml:space="preserve"> of 3 June 2011 concerning their request for compensation under the </w:t>
      </w:r>
      <w:r w:rsidR="00990482" w:rsidRPr="00207907">
        <w:rPr>
          <w:lang w:val="en-GB"/>
        </w:rPr>
        <w:t>Law on Compensation</w:t>
      </w:r>
      <w:r w:rsidR="00990482" w:rsidRPr="00535D8B">
        <w:rPr>
          <w:lang w:val="en-GB"/>
        </w:rPr>
        <w:t>. Although th</w:t>
      </w:r>
      <w:r w:rsidR="0061692D">
        <w:rPr>
          <w:lang w:val="en-GB"/>
        </w:rPr>
        <w:t>at</w:t>
      </w:r>
      <w:r w:rsidR="00990482" w:rsidRPr="00535D8B">
        <w:rPr>
          <w:lang w:val="en-GB"/>
        </w:rPr>
        <w:t xml:space="preserve"> decision could be appealed, the authors </w:t>
      </w:r>
      <w:r w:rsidR="00F572DD">
        <w:rPr>
          <w:lang w:val="en-GB"/>
        </w:rPr>
        <w:t>ha</w:t>
      </w:r>
      <w:r w:rsidR="0061692D">
        <w:rPr>
          <w:lang w:val="en-GB"/>
        </w:rPr>
        <w:t>d</w:t>
      </w:r>
      <w:r w:rsidR="00F572DD">
        <w:rPr>
          <w:lang w:val="en-GB"/>
        </w:rPr>
        <w:t xml:space="preserve"> </w:t>
      </w:r>
      <w:r w:rsidR="00990482" w:rsidRPr="00535D8B">
        <w:rPr>
          <w:lang w:val="en-GB"/>
        </w:rPr>
        <w:t>refrained from doing so as they d</w:t>
      </w:r>
      <w:r w:rsidR="0061692D">
        <w:rPr>
          <w:lang w:val="en-GB"/>
        </w:rPr>
        <w:t>id</w:t>
      </w:r>
      <w:r w:rsidR="00990482" w:rsidRPr="00535D8B">
        <w:rPr>
          <w:lang w:val="en-GB"/>
        </w:rPr>
        <w:t xml:space="preserve"> not </w:t>
      </w:r>
      <w:r w:rsidR="00990482">
        <w:rPr>
          <w:lang w:val="en-GB"/>
        </w:rPr>
        <w:t>possess</w:t>
      </w:r>
      <w:r w:rsidR="00990482" w:rsidRPr="00535D8B">
        <w:rPr>
          <w:lang w:val="en-GB"/>
        </w:rPr>
        <w:t xml:space="preserve"> the financial means to afford the expenses related to the proceedings before a regular court. Moreover, it </w:t>
      </w:r>
      <w:r w:rsidR="0061692D">
        <w:rPr>
          <w:lang w:val="en-GB"/>
        </w:rPr>
        <w:t>wa</w:t>
      </w:r>
      <w:r w:rsidR="00990482" w:rsidRPr="00535D8B">
        <w:rPr>
          <w:lang w:val="en-GB"/>
        </w:rPr>
        <w:t xml:space="preserve">s the practice of </w:t>
      </w:r>
      <w:r w:rsidR="00F572DD">
        <w:rPr>
          <w:lang w:val="en-GB"/>
        </w:rPr>
        <w:t xml:space="preserve">the </w:t>
      </w:r>
      <w:r w:rsidR="00990482" w:rsidRPr="00535D8B">
        <w:rPr>
          <w:lang w:val="en-GB"/>
        </w:rPr>
        <w:t>regular courts to reject claims for non-pecuniary damage concerning harm suffered during the war, as they appl</w:t>
      </w:r>
      <w:r w:rsidR="0061692D">
        <w:rPr>
          <w:lang w:val="en-GB"/>
        </w:rPr>
        <w:t>ied</w:t>
      </w:r>
      <w:r w:rsidR="00990482" w:rsidRPr="00535D8B">
        <w:rPr>
          <w:lang w:val="en-GB"/>
        </w:rPr>
        <w:t xml:space="preserve"> a statute of limitations of </w:t>
      </w:r>
      <w:r w:rsidR="00990482" w:rsidRPr="00BF102D">
        <w:rPr>
          <w:lang w:val="en-GB"/>
        </w:rPr>
        <w:t xml:space="preserve">subjective </w:t>
      </w:r>
      <w:r w:rsidR="00141125" w:rsidRPr="00BF102D">
        <w:rPr>
          <w:lang w:val="en-GB"/>
        </w:rPr>
        <w:t>three</w:t>
      </w:r>
      <w:r w:rsidR="00990482" w:rsidRPr="00BF102D">
        <w:rPr>
          <w:lang w:val="en-GB"/>
        </w:rPr>
        <w:t xml:space="preserve"> years and objective </w:t>
      </w:r>
      <w:r w:rsidR="00141125" w:rsidRPr="00BF102D">
        <w:rPr>
          <w:lang w:val="en-GB"/>
        </w:rPr>
        <w:t xml:space="preserve">five </w:t>
      </w:r>
      <w:r w:rsidR="00990482" w:rsidRPr="00BF102D">
        <w:rPr>
          <w:lang w:val="en-GB"/>
        </w:rPr>
        <w:t>years</w:t>
      </w:r>
      <w:r w:rsidR="00990482" w:rsidRPr="00535D8B">
        <w:rPr>
          <w:lang w:val="en-GB"/>
        </w:rPr>
        <w:t>. Therefore, in practice, the authors d</w:t>
      </w:r>
      <w:r w:rsidR="0061692D">
        <w:rPr>
          <w:lang w:val="en-GB"/>
        </w:rPr>
        <w:t>id</w:t>
      </w:r>
      <w:r w:rsidR="00990482" w:rsidRPr="00535D8B">
        <w:rPr>
          <w:lang w:val="en-GB"/>
        </w:rPr>
        <w:t xml:space="preserve"> not have an effective remedy </w:t>
      </w:r>
      <w:r w:rsidR="00F572DD">
        <w:rPr>
          <w:lang w:val="en-GB"/>
        </w:rPr>
        <w:t xml:space="preserve">through which </w:t>
      </w:r>
      <w:r w:rsidR="00990482" w:rsidRPr="00535D8B">
        <w:rPr>
          <w:lang w:val="en-GB"/>
        </w:rPr>
        <w:t>to obtain compensation for the non-pecuniary damage that they ha</w:t>
      </w:r>
      <w:r w:rsidR="0061692D">
        <w:rPr>
          <w:lang w:val="en-GB"/>
        </w:rPr>
        <w:t>d</w:t>
      </w:r>
      <w:r w:rsidR="00990482" w:rsidRPr="00535D8B">
        <w:rPr>
          <w:lang w:val="en-GB"/>
        </w:rPr>
        <w:t xml:space="preserve"> suffered.</w:t>
      </w:r>
      <w:r w:rsidR="00990482">
        <w:rPr>
          <w:lang w:val="en-GB"/>
        </w:rPr>
        <w:t xml:space="preserve"> </w:t>
      </w:r>
    </w:p>
    <w:p w14:paraId="4D177054" w14:textId="77777777" w:rsidR="00990482" w:rsidRPr="00324427" w:rsidRDefault="00990482" w:rsidP="00990482">
      <w:pPr>
        <w:pStyle w:val="H23G"/>
      </w:pPr>
      <w:r w:rsidRPr="00324427">
        <w:tab/>
      </w:r>
      <w:r w:rsidRPr="00324427">
        <w:tab/>
        <w:t>Issues and proceedings before the Committee</w:t>
      </w:r>
    </w:p>
    <w:p w14:paraId="173D2168" w14:textId="77777777" w:rsidR="00990482" w:rsidRPr="00324427" w:rsidRDefault="00990482" w:rsidP="00990482">
      <w:pPr>
        <w:pStyle w:val="H4G"/>
      </w:pPr>
      <w:r w:rsidRPr="00324427">
        <w:tab/>
      </w:r>
      <w:r w:rsidRPr="00324427">
        <w:tab/>
        <w:t xml:space="preserve">Consideration of admissibility </w:t>
      </w:r>
    </w:p>
    <w:p w14:paraId="1F3752EC" w14:textId="77777777" w:rsidR="00990482" w:rsidRPr="00324427" w:rsidRDefault="00990482" w:rsidP="00990482">
      <w:pPr>
        <w:pStyle w:val="SingleTxtG"/>
        <w:rPr>
          <w:lang w:val="en-GB"/>
        </w:rPr>
      </w:pPr>
      <w:r w:rsidRPr="00324427">
        <w:rPr>
          <w:lang w:val="en-GB"/>
        </w:rPr>
        <w:t>8.1</w:t>
      </w:r>
      <w:r w:rsidRPr="00324427">
        <w:rPr>
          <w:lang w:val="en-GB"/>
        </w:rPr>
        <w:tab/>
        <w:t>Before considering any claim contained in a communication, the Committee must, in accordance with rule 93 of its rules of procedure, decide whether the case is admissible under the Optional Protocol.</w:t>
      </w:r>
    </w:p>
    <w:p w14:paraId="2874EDCB" w14:textId="77777777" w:rsidR="00990482" w:rsidRPr="0041431D" w:rsidRDefault="00990482" w:rsidP="00414EA8">
      <w:pPr>
        <w:pStyle w:val="SingleTxtG"/>
      </w:pPr>
      <w:r w:rsidRPr="00324427">
        <w:rPr>
          <w:lang w:val="en-GB"/>
        </w:rPr>
        <w:t>8.2</w:t>
      </w:r>
      <w:r w:rsidRPr="00324427">
        <w:rPr>
          <w:lang w:val="en-GB"/>
        </w:rPr>
        <w:tab/>
      </w:r>
      <w:r w:rsidRPr="0041431D">
        <w:t xml:space="preserve">The Committee has ascertained, as required under article 5 </w:t>
      </w:r>
      <w:r w:rsidR="00141125">
        <w:rPr>
          <w:lang w:val="en-US"/>
        </w:rPr>
        <w:t>(</w:t>
      </w:r>
      <w:r w:rsidRPr="0041431D">
        <w:t>2</w:t>
      </w:r>
      <w:r w:rsidR="00141125">
        <w:rPr>
          <w:lang w:val="en-US"/>
        </w:rPr>
        <w:t>)</w:t>
      </w:r>
      <w:r>
        <w:t xml:space="preserve"> </w:t>
      </w:r>
      <w:r w:rsidRPr="0041431D">
        <w:t xml:space="preserve">(a) of the Optional Protocol, that the same matter is not being examined under another procedure of international investigation or settlement. </w:t>
      </w:r>
    </w:p>
    <w:p w14:paraId="28D35838" w14:textId="77777777" w:rsidR="00990482" w:rsidRDefault="006F3851">
      <w:pPr>
        <w:pStyle w:val="SingleTxtG"/>
        <w:rPr>
          <w:lang w:val="en-GB"/>
        </w:rPr>
      </w:pPr>
      <w:r>
        <w:rPr>
          <w:lang w:val="en-GB"/>
        </w:rPr>
        <w:t>8.3</w:t>
      </w:r>
      <w:r w:rsidR="00990482">
        <w:rPr>
          <w:lang w:val="en-GB"/>
        </w:rPr>
        <w:tab/>
        <w:t>With regard to the authors’ claim of</w:t>
      </w:r>
      <w:r w:rsidR="00F1545A">
        <w:rPr>
          <w:lang w:val="en-GB"/>
        </w:rPr>
        <w:t xml:space="preserve"> a</w:t>
      </w:r>
      <w:r w:rsidR="00990482">
        <w:rPr>
          <w:lang w:val="en-GB"/>
        </w:rPr>
        <w:t xml:space="preserve"> violation of article 26, read in conjunction with article 2 </w:t>
      </w:r>
      <w:r w:rsidR="00141125">
        <w:rPr>
          <w:lang w:val="en-GB"/>
        </w:rPr>
        <w:t>(</w:t>
      </w:r>
      <w:r w:rsidR="00990482">
        <w:rPr>
          <w:lang w:val="en-GB"/>
        </w:rPr>
        <w:t>3</w:t>
      </w:r>
      <w:r w:rsidR="00141125">
        <w:rPr>
          <w:lang w:val="en-GB"/>
        </w:rPr>
        <w:t>)</w:t>
      </w:r>
      <w:r w:rsidR="00990482">
        <w:rPr>
          <w:lang w:val="en-GB"/>
        </w:rPr>
        <w:t>, of the Covenant, the Committee notes the authors’ allegation</w:t>
      </w:r>
      <w:r w:rsidR="00F572DD">
        <w:rPr>
          <w:lang w:val="en-GB"/>
        </w:rPr>
        <w:t>,</w:t>
      </w:r>
      <w:r w:rsidR="00990482">
        <w:rPr>
          <w:lang w:val="en-GB"/>
        </w:rPr>
        <w:t xml:space="preserve"> related to the exhaustion of domestic remedies</w:t>
      </w:r>
      <w:r w:rsidR="00F572DD">
        <w:rPr>
          <w:lang w:val="en-GB"/>
        </w:rPr>
        <w:t>,</w:t>
      </w:r>
      <w:r w:rsidR="00990482">
        <w:rPr>
          <w:lang w:val="en-GB"/>
        </w:rPr>
        <w:t xml:space="preserve"> that their appeal against the</w:t>
      </w:r>
      <w:r w:rsidR="00990482" w:rsidRPr="003059ED">
        <w:rPr>
          <w:lang w:val="en-GB"/>
        </w:rPr>
        <w:t xml:space="preserve"> </w:t>
      </w:r>
      <w:r w:rsidR="00990482" w:rsidRPr="004372E6">
        <w:rPr>
          <w:lang w:val="en-GB"/>
        </w:rPr>
        <w:t xml:space="preserve">dismissal </w:t>
      </w:r>
      <w:r w:rsidR="00141125">
        <w:rPr>
          <w:lang w:val="en-GB"/>
        </w:rPr>
        <w:t xml:space="preserve">by the </w:t>
      </w:r>
      <w:r w:rsidR="00141125" w:rsidRPr="00207907">
        <w:rPr>
          <w:lang w:val="en-GB"/>
        </w:rPr>
        <w:t>State Attorney’s Office of the Republika Srpska</w:t>
      </w:r>
      <w:r w:rsidR="00141125">
        <w:rPr>
          <w:lang w:val="en-GB"/>
        </w:rPr>
        <w:t xml:space="preserve"> </w:t>
      </w:r>
      <w:r w:rsidR="00990482" w:rsidRPr="004372E6">
        <w:rPr>
          <w:lang w:val="en-GB"/>
        </w:rPr>
        <w:t>of their requests for compensation under the Law on Compensation (</w:t>
      </w:r>
      <w:r w:rsidR="00990482" w:rsidRPr="00DF2266">
        <w:rPr>
          <w:lang w:val="en-GB"/>
        </w:rPr>
        <w:t>see para</w:t>
      </w:r>
      <w:r w:rsidR="004B4182" w:rsidRPr="00DF2266">
        <w:rPr>
          <w:lang w:val="en-GB"/>
        </w:rPr>
        <w:t>.</w:t>
      </w:r>
      <w:r w:rsidR="00990482" w:rsidRPr="00DF2266">
        <w:rPr>
          <w:lang w:val="en-GB"/>
        </w:rPr>
        <w:t xml:space="preserve"> 2.14 above</w:t>
      </w:r>
      <w:r w:rsidR="00990482" w:rsidRPr="004372E6">
        <w:rPr>
          <w:lang w:val="en-GB"/>
        </w:rPr>
        <w:t>) was rejected</w:t>
      </w:r>
      <w:r w:rsidR="00990482">
        <w:rPr>
          <w:lang w:val="en-GB"/>
        </w:rPr>
        <w:t xml:space="preserve"> by the </w:t>
      </w:r>
      <w:r w:rsidR="00990482" w:rsidRPr="00207907">
        <w:rPr>
          <w:lang w:val="en-GB"/>
        </w:rPr>
        <w:t>Ministry of Justice of the Republika Srp</w:t>
      </w:r>
      <w:r w:rsidR="00141125" w:rsidRPr="00207907">
        <w:rPr>
          <w:lang w:val="en-GB"/>
        </w:rPr>
        <w:t>s</w:t>
      </w:r>
      <w:r w:rsidR="00990482" w:rsidRPr="00207907">
        <w:rPr>
          <w:lang w:val="en-GB"/>
        </w:rPr>
        <w:t>ka</w:t>
      </w:r>
      <w:r w:rsidR="00990482">
        <w:rPr>
          <w:lang w:val="en-GB"/>
        </w:rPr>
        <w:t xml:space="preserve"> </w:t>
      </w:r>
      <w:r w:rsidR="00990482" w:rsidRPr="00535D8B">
        <w:rPr>
          <w:lang w:val="en-GB"/>
        </w:rPr>
        <w:t>on 30 June 2011</w:t>
      </w:r>
      <w:r w:rsidR="00990482">
        <w:rPr>
          <w:lang w:val="en-GB"/>
        </w:rPr>
        <w:t>; that a</w:t>
      </w:r>
      <w:r w:rsidR="00990482" w:rsidRPr="00535D8B">
        <w:rPr>
          <w:lang w:val="en-GB"/>
        </w:rPr>
        <w:t>lthough this decision could be appealed, the</w:t>
      </w:r>
      <w:r w:rsidR="00990482">
        <w:rPr>
          <w:lang w:val="en-GB"/>
        </w:rPr>
        <w:t>y</w:t>
      </w:r>
      <w:r w:rsidR="00990482" w:rsidRPr="00535D8B">
        <w:rPr>
          <w:lang w:val="en-GB"/>
        </w:rPr>
        <w:t xml:space="preserve"> re</w:t>
      </w:r>
      <w:r w:rsidR="00990482">
        <w:rPr>
          <w:lang w:val="en-GB"/>
        </w:rPr>
        <w:t>frained from doing so as they did</w:t>
      </w:r>
      <w:r w:rsidR="00990482" w:rsidRPr="00535D8B">
        <w:rPr>
          <w:lang w:val="en-GB"/>
        </w:rPr>
        <w:t xml:space="preserve"> not </w:t>
      </w:r>
      <w:r w:rsidR="00990482">
        <w:rPr>
          <w:lang w:val="en-GB"/>
        </w:rPr>
        <w:t>possess</w:t>
      </w:r>
      <w:r w:rsidR="00990482" w:rsidRPr="00535D8B">
        <w:rPr>
          <w:lang w:val="en-GB"/>
        </w:rPr>
        <w:t xml:space="preserve"> the financial means to afford the expenses related to the proceedings</w:t>
      </w:r>
      <w:r w:rsidR="00141125">
        <w:rPr>
          <w:lang w:val="en-GB"/>
        </w:rPr>
        <w:t>;</w:t>
      </w:r>
      <w:r w:rsidR="00990482">
        <w:rPr>
          <w:lang w:val="en-GB"/>
        </w:rPr>
        <w:t xml:space="preserve"> and that</w:t>
      </w:r>
      <w:r w:rsidR="00141125">
        <w:rPr>
          <w:lang w:val="en-GB"/>
        </w:rPr>
        <w:t>,</w:t>
      </w:r>
      <w:r w:rsidR="00990482">
        <w:rPr>
          <w:lang w:val="en-GB"/>
        </w:rPr>
        <w:t xml:space="preserve"> in any event</w:t>
      </w:r>
      <w:r w:rsidR="00141125">
        <w:rPr>
          <w:lang w:val="en-GB"/>
        </w:rPr>
        <w:t>,</w:t>
      </w:r>
      <w:r w:rsidR="00990482">
        <w:rPr>
          <w:lang w:val="en-GB"/>
        </w:rPr>
        <w:t xml:space="preserve"> it is not an effective remedy</w:t>
      </w:r>
      <w:r w:rsidR="00141125">
        <w:rPr>
          <w:lang w:val="en-GB"/>
        </w:rPr>
        <w:t>,</w:t>
      </w:r>
      <w:r w:rsidR="00990482">
        <w:rPr>
          <w:lang w:val="en-GB"/>
        </w:rPr>
        <w:t xml:space="preserve"> since in practice</w:t>
      </w:r>
      <w:r w:rsidR="00990482" w:rsidRPr="00535D8B">
        <w:rPr>
          <w:lang w:val="en-GB"/>
        </w:rPr>
        <w:t xml:space="preserve"> regular courts reject </w:t>
      </w:r>
      <w:r w:rsidR="00990482">
        <w:rPr>
          <w:lang w:val="en-GB"/>
        </w:rPr>
        <w:t>these requests</w:t>
      </w:r>
      <w:r w:rsidR="00141125">
        <w:rPr>
          <w:lang w:val="en-GB"/>
        </w:rPr>
        <w:t>,</w:t>
      </w:r>
      <w:r w:rsidR="00990482">
        <w:rPr>
          <w:lang w:val="en-GB"/>
        </w:rPr>
        <w:t xml:space="preserve"> applying </w:t>
      </w:r>
      <w:r w:rsidR="00990482" w:rsidRPr="00535D8B">
        <w:rPr>
          <w:lang w:val="en-GB"/>
        </w:rPr>
        <w:t xml:space="preserve">a statute of limitations. </w:t>
      </w:r>
      <w:r w:rsidR="00990482">
        <w:rPr>
          <w:lang w:val="en-GB"/>
        </w:rPr>
        <w:t xml:space="preserve">The Committee recalls, however, that ordinarily financial considerations and unsubstantiated doubts about the effectiveness of domestic remedies do not absolve the authors from </w:t>
      </w:r>
      <w:r w:rsidR="00990482">
        <w:rPr>
          <w:lang w:val="en-GB"/>
        </w:rPr>
        <w:lastRenderedPageBreak/>
        <w:t>exhausting them.</w:t>
      </w:r>
      <w:r w:rsidR="00990482">
        <w:rPr>
          <w:rStyle w:val="FootnoteReference"/>
          <w:lang w:val="en-GB"/>
        </w:rPr>
        <w:footnoteReference w:id="20"/>
      </w:r>
      <w:r w:rsidR="00990482">
        <w:rPr>
          <w:lang w:val="en-GB"/>
        </w:rPr>
        <w:t xml:space="preserve"> Accordingly, the Committee considers the authors’ claim concerning article 26, read in conjunction with article 2</w:t>
      </w:r>
      <w:r w:rsidR="001B5A17">
        <w:rPr>
          <w:lang w:val="en-GB"/>
        </w:rPr>
        <w:t xml:space="preserve"> </w:t>
      </w:r>
      <w:r w:rsidR="00990482">
        <w:rPr>
          <w:lang w:val="en-GB"/>
        </w:rPr>
        <w:t>(3)</w:t>
      </w:r>
      <w:r w:rsidR="001B5A17">
        <w:rPr>
          <w:lang w:val="en-GB"/>
        </w:rPr>
        <w:t>,</w:t>
      </w:r>
      <w:r w:rsidR="00F572DD">
        <w:rPr>
          <w:lang w:val="en-GB"/>
        </w:rPr>
        <w:t xml:space="preserve"> of the Covenant</w:t>
      </w:r>
      <w:r w:rsidR="00990482">
        <w:rPr>
          <w:lang w:val="en-GB"/>
        </w:rPr>
        <w:t xml:space="preserve"> inadmissible pursuant to article </w:t>
      </w:r>
      <w:r w:rsidR="004D0B44">
        <w:rPr>
          <w:lang w:val="en-GB"/>
        </w:rPr>
        <w:t xml:space="preserve">5 </w:t>
      </w:r>
      <w:r w:rsidR="001B5A17">
        <w:rPr>
          <w:lang w:val="en-GB"/>
        </w:rPr>
        <w:t>(</w:t>
      </w:r>
      <w:r w:rsidR="004D0B44">
        <w:rPr>
          <w:lang w:val="en-GB"/>
        </w:rPr>
        <w:t>2</w:t>
      </w:r>
      <w:r w:rsidR="001B5A17">
        <w:rPr>
          <w:lang w:val="en-GB"/>
        </w:rPr>
        <w:t>)</w:t>
      </w:r>
      <w:r w:rsidR="004D0B44">
        <w:rPr>
          <w:lang w:val="en-GB"/>
        </w:rPr>
        <w:t xml:space="preserve"> (b)</w:t>
      </w:r>
      <w:r w:rsidR="001B5A17">
        <w:rPr>
          <w:lang w:val="en-GB"/>
        </w:rPr>
        <w:t xml:space="preserve"> </w:t>
      </w:r>
      <w:r w:rsidR="00990482">
        <w:rPr>
          <w:lang w:val="en-GB"/>
        </w:rPr>
        <w:t>of the Optional Protocol.</w:t>
      </w:r>
    </w:p>
    <w:p w14:paraId="4EEC1D28" w14:textId="77777777" w:rsidR="00990482" w:rsidRPr="004372E6" w:rsidRDefault="006F3851">
      <w:pPr>
        <w:pStyle w:val="SingleTxtG"/>
      </w:pPr>
      <w:r>
        <w:rPr>
          <w:lang w:val="en-GB"/>
        </w:rPr>
        <w:t>8.4</w:t>
      </w:r>
      <w:r w:rsidR="00990482">
        <w:rPr>
          <w:lang w:val="en-GB"/>
        </w:rPr>
        <w:tab/>
        <w:t>As to the other claims raised by the authors, the Committee takes note of the State party’s observations that</w:t>
      </w:r>
      <w:r w:rsidR="001B5A17">
        <w:rPr>
          <w:lang w:val="en-GB"/>
        </w:rPr>
        <w:t>,</w:t>
      </w:r>
      <w:r w:rsidR="00990482">
        <w:rPr>
          <w:lang w:val="en-GB"/>
        </w:rPr>
        <w:t xml:space="preserve"> according to the </w:t>
      </w:r>
      <w:r w:rsidR="00990482" w:rsidRPr="00207907">
        <w:rPr>
          <w:lang w:val="en-GB"/>
        </w:rPr>
        <w:t>Prosecutor’s Office of Bosnia and Herzegovina</w:t>
      </w:r>
      <w:r w:rsidR="00990482">
        <w:rPr>
          <w:lang w:val="en-GB"/>
        </w:rPr>
        <w:t xml:space="preserve">, </w:t>
      </w:r>
      <w:r w:rsidR="00990482" w:rsidRPr="001C724F">
        <w:rPr>
          <w:lang w:val="en-GB"/>
        </w:rPr>
        <w:t xml:space="preserve">the authors have </w:t>
      </w:r>
      <w:r w:rsidR="00990482" w:rsidRPr="003A2065">
        <w:rPr>
          <w:lang w:val="en-GB"/>
        </w:rPr>
        <w:t>failed to exhaust domestic remedies</w:t>
      </w:r>
      <w:r w:rsidR="002716A2">
        <w:rPr>
          <w:lang w:val="en-GB"/>
        </w:rPr>
        <w:t>,</w:t>
      </w:r>
      <w:r w:rsidR="00990482" w:rsidRPr="003A2065">
        <w:rPr>
          <w:lang w:val="en-GB"/>
        </w:rPr>
        <w:t xml:space="preserve"> since they did</w:t>
      </w:r>
      <w:r w:rsidR="00990482">
        <w:rPr>
          <w:lang w:val="en-GB"/>
        </w:rPr>
        <w:t xml:space="preserve"> not</w:t>
      </w:r>
      <w:r w:rsidR="00990482" w:rsidRPr="001C724F">
        <w:rPr>
          <w:lang w:val="en-GB"/>
        </w:rPr>
        <w:t xml:space="preserve"> apply to the Prosecutor’s Office requesting an investigation </w:t>
      </w:r>
      <w:r w:rsidR="001B5A17">
        <w:rPr>
          <w:lang w:val="en-GB"/>
        </w:rPr>
        <w:t>into</w:t>
      </w:r>
      <w:r w:rsidR="001B5A17" w:rsidRPr="001C724F">
        <w:rPr>
          <w:lang w:val="en-GB"/>
        </w:rPr>
        <w:t xml:space="preserve"> </w:t>
      </w:r>
      <w:r w:rsidR="00990482" w:rsidRPr="001C724F">
        <w:rPr>
          <w:lang w:val="en-GB"/>
        </w:rPr>
        <w:t xml:space="preserve">Ermin </w:t>
      </w:r>
      <w:r w:rsidR="00990482" w:rsidRPr="003A2065">
        <w:rPr>
          <w:lang w:val="en-GB"/>
        </w:rPr>
        <w:t xml:space="preserve">Kadirić’s fate and whereabouts. </w:t>
      </w:r>
      <w:r w:rsidR="00990482" w:rsidRPr="003A2065">
        <w:t xml:space="preserve">The Committee </w:t>
      </w:r>
      <w:r w:rsidR="00990482" w:rsidRPr="003A2065">
        <w:rPr>
          <w:lang w:val="en-GB"/>
        </w:rPr>
        <w:t xml:space="preserve">also </w:t>
      </w:r>
      <w:r w:rsidR="00990482" w:rsidRPr="003A2065">
        <w:t>takes notes of the authors</w:t>
      </w:r>
      <w:r w:rsidR="00990482" w:rsidRPr="003A2065">
        <w:rPr>
          <w:lang w:val="en-GB"/>
        </w:rPr>
        <w:t>’</w:t>
      </w:r>
      <w:r w:rsidR="00990482">
        <w:t xml:space="preserve"> allegations </w:t>
      </w:r>
      <w:r w:rsidR="00990482" w:rsidRPr="00655115">
        <w:t xml:space="preserve">that </w:t>
      </w:r>
      <w:r w:rsidR="00990482" w:rsidRPr="005F636A">
        <w:rPr>
          <w:lang w:val="en-GB"/>
        </w:rPr>
        <w:t xml:space="preserve">the Constitutional Court </w:t>
      </w:r>
      <w:r w:rsidR="00990482">
        <w:rPr>
          <w:lang w:val="en-GB"/>
        </w:rPr>
        <w:t xml:space="preserve">itself held that </w:t>
      </w:r>
      <w:r w:rsidR="00990482" w:rsidRPr="005F636A">
        <w:rPr>
          <w:lang w:val="en-GB"/>
        </w:rPr>
        <w:t xml:space="preserve">there </w:t>
      </w:r>
      <w:r w:rsidR="00990482">
        <w:rPr>
          <w:lang w:val="en-GB"/>
        </w:rPr>
        <w:t>was</w:t>
      </w:r>
      <w:r w:rsidR="00990482" w:rsidRPr="005F636A">
        <w:rPr>
          <w:lang w:val="en-GB"/>
        </w:rPr>
        <w:t xml:space="preserve"> no effective remedy </w:t>
      </w:r>
      <w:r w:rsidR="00990482">
        <w:rPr>
          <w:lang w:val="en-GB"/>
        </w:rPr>
        <w:t xml:space="preserve">to protect the rights of </w:t>
      </w:r>
      <w:r w:rsidR="001B5A17">
        <w:rPr>
          <w:lang w:val="en-GB"/>
        </w:rPr>
        <w:t xml:space="preserve">the </w:t>
      </w:r>
      <w:r w:rsidR="00990482">
        <w:rPr>
          <w:lang w:val="en-GB"/>
        </w:rPr>
        <w:t>relatives of missing persons;</w:t>
      </w:r>
      <w:r w:rsidR="00990482" w:rsidRPr="005F636A">
        <w:rPr>
          <w:lang w:val="en-GB"/>
        </w:rPr>
        <w:t xml:space="preserve"> </w:t>
      </w:r>
      <w:r w:rsidR="00990482">
        <w:rPr>
          <w:lang w:val="en-GB"/>
        </w:rPr>
        <w:t>that they</w:t>
      </w:r>
      <w:r w:rsidR="00990482" w:rsidRPr="00655115">
        <w:t xml:space="preserve"> </w:t>
      </w:r>
      <w:r w:rsidR="00990482">
        <w:rPr>
          <w:lang w:val="en-GB"/>
        </w:rPr>
        <w:t xml:space="preserve">informed the authorities present on the ground </w:t>
      </w:r>
      <w:r w:rsidR="00414EA8">
        <w:rPr>
          <w:lang w:val="en-GB"/>
        </w:rPr>
        <w:t xml:space="preserve">of </w:t>
      </w:r>
      <w:r w:rsidR="00990482">
        <w:rPr>
          <w:lang w:val="en-GB"/>
        </w:rPr>
        <w:t>the arbitrary deprivation of liberty, ill-treatment</w:t>
      </w:r>
      <w:r w:rsidR="002716A2">
        <w:rPr>
          <w:lang w:val="en-GB"/>
        </w:rPr>
        <w:t xml:space="preserve"> and</w:t>
      </w:r>
      <w:r w:rsidR="00990482">
        <w:rPr>
          <w:lang w:val="en-GB"/>
        </w:rPr>
        <w:t xml:space="preserve"> arbitrary killing</w:t>
      </w:r>
      <w:r w:rsidR="002716A2">
        <w:rPr>
          <w:lang w:val="en-GB"/>
        </w:rPr>
        <w:t xml:space="preserve"> of Ermin Kadiri</w:t>
      </w:r>
      <w:r w:rsidR="002716A2" w:rsidRPr="002E6183">
        <w:rPr>
          <w:lang w:val="en-GB"/>
        </w:rPr>
        <w:t>ć</w:t>
      </w:r>
      <w:r w:rsidR="00990482">
        <w:rPr>
          <w:lang w:val="en-GB"/>
        </w:rPr>
        <w:t xml:space="preserve"> and </w:t>
      </w:r>
      <w:r w:rsidR="002716A2">
        <w:rPr>
          <w:lang w:val="en-GB"/>
        </w:rPr>
        <w:t xml:space="preserve">the </w:t>
      </w:r>
      <w:r w:rsidR="00990482">
        <w:rPr>
          <w:lang w:val="en-GB"/>
        </w:rPr>
        <w:t xml:space="preserve">subsequent removal and concealment of </w:t>
      </w:r>
      <w:r w:rsidR="002716A2">
        <w:rPr>
          <w:lang w:val="en-GB"/>
        </w:rPr>
        <w:t xml:space="preserve">his </w:t>
      </w:r>
      <w:r w:rsidR="00990482">
        <w:rPr>
          <w:lang w:val="en-GB"/>
        </w:rPr>
        <w:t>mortal remains since 1992;</w:t>
      </w:r>
      <w:r w:rsidR="002716A2">
        <w:rPr>
          <w:lang w:val="en-GB"/>
        </w:rPr>
        <w:t xml:space="preserve"> that,</w:t>
      </w:r>
      <w:r w:rsidR="00990482">
        <w:rPr>
          <w:lang w:val="en-GB"/>
        </w:rPr>
        <w:t xml:space="preserve"> on 13 May 2008, the Constitutional Court found </w:t>
      </w:r>
      <w:r w:rsidR="00990482" w:rsidRPr="00324427">
        <w:rPr>
          <w:lang w:val="en-GB"/>
        </w:rPr>
        <w:t xml:space="preserve">a violation of </w:t>
      </w:r>
      <w:r w:rsidR="00990482">
        <w:rPr>
          <w:lang w:val="en-GB"/>
        </w:rPr>
        <w:t xml:space="preserve">Dino </w:t>
      </w:r>
      <w:r w:rsidR="00990482" w:rsidRPr="002E6183">
        <w:rPr>
          <w:lang w:val="en-GB"/>
        </w:rPr>
        <w:t>Kadirić</w:t>
      </w:r>
      <w:r w:rsidR="00990482">
        <w:rPr>
          <w:lang w:val="en-GB"/>
        </w:rPr>
        <w:t xml:space="preserve">’s rights </w:t>
      </w:r>
      <w:r w:rsidR="00990482" w:rsidRPr="00324427">
        <w:rPr>
          <w:lang w:val="en-GB"/>
        </w:rPr>
        <w:t xml:space="preserve">because of the lack of information on the </w:t>
      </w:r>
      <w:r w:rsidR="00990482">
        <w:rPr>
          <w:lang w:val="en-GB"/>
        </w:rPr>
        <w:t>whereabouts</w:t>
      </w:r>
      <w:r w:rsidR="00990482" w:rsidRPr="00324427">
        <w:rPr>
          <w:lang w:val="en-GB"/>
        </w:rPr>
        <w:t xml:space="preserve"> of </w:t>
      </w:r>
      <w:r w:rsidR="00990482">
        <w:rPr>
          <w:lang w:val="en-GB"/>
        </w:rPr>
        <w:t xml:space="preserve">his father; and </w:t>
      </w:r>
      <w:r w:rsidR="002716A2">
        <w:rPr>
          <w:lang w:val="en-GB"/>
        </w:rPr>
        <w:t xml:space="preserve">that </w:t>
      </w:r>
      <w:r w:rsidR="00990482">
        <w:rPr>
          <w:lang w:val="en-GB"/>
        </w:rPr>
        <w:t>this judgement has not been implemented by the competent authorities.</w:t>
      </w:r>
      <w:r w:rsidR="00990482" w:rsidRPr="00655115">
        <w:t xml:space="preserve"> The Committee observes that</w:t>
      </w:r>
      <w:r w:rsidR="00414EA8">
        <w:rPr>
          <w:lang w:val="en-US"/>
        </w:rPr>
        <w:t>,</w:t>
      </w:r>
      <w:r w:rsidR="00990482" w:rsidRPr="00655115">
        <w:t xml:space="preserve"> </w:t>
      </w:r>
      <w:r w:rsidR="00990482" w:rsidRPr="00B03F1C">
        <w:rPr>
          <w:lang w:val="en-GB"/>
        </w:rPr>
        <w:t xml:space="preserve">more </w:t>
      </w:r>
      <w:r w:rsidR="00990482">
        <w:rPr>
          <w:lang w:val="en-GB"/>
        </w:rPr>
        <w:t xml:space="preserve">than </w:t>
      </w:r>
      <w:r w:rsidR="00990482" w:rsidRPr="00B03F1C">
        <w:rPr>
          <w:lang w:val="en-GB"/>
        </w:rPr>
        <w:t>2</w:t>
      </w:r>
      <w:r w:rsidR="00990482">
        <w:rPr>
          <w:lang w:val="en-GB"/>
        </w:rPr>
        <w:t>2</w:t>
      </w:r>
      <w:r w:rsidR="00990482" w:rsidRPr="00655115">
        <w:t xml:space="preserve"> years after the </w:t>
      </w:r>
      <w:r w:rsidR="00990482">
        <w:t xml:space="preserve">alleged </w:t>
      </w:r>
      <w:r w:rsidR="00990482" w:rsidRPr="006564A3">
        <w:rPr>
          <w:lang w:val="en-GB"/>
        </w:rPr>
        <w:t xml:space="preserve">events </w:t>
      </w:r>
      <w:r w:rsidR="00990482">
        <w:rPr>
          <w:lang w:val="en-GB"/>
        </w:rPr>
        <w:t xml:space="preserve">concerning Ermin </w:t>
      </w:r>
      <w:r w:rsidR="00990482" w:rsidRPr="002E6183">
        <w:rPr>
          <w:lang w:val="en-GB"/>
        </w:rPr>
        <w:t>Kadirić</w:t>
      </w:r>
      <w:r w:rsidR="00990482">
        <w:rPr>
          <w:lang w:val="en-GB"/>
        </w:rPr>
        <w:t>,</w:t>
      </w:r>
      <w:r w:rsidR="00990482" w:rsidRPr="00655115">
        <w:t xml:space="preserve"> </w:t>
      </w:r>
      <w:r w:rsidR="00990482" w:rsidRPr="00027C3B">
        <w:rPr>
          <w:lang w:val="en-GB"/>
        </w:rPr>
        <w:t xml:space="preserve">the location of </w:t>
      </w:r>
      <w:r w:rsidR="00990482" w:rsidRPr="0030616F">
        <w:rPr>
          <w:lang w:val="en-GB"/>
        </w:rPr>
        <w:t xml:space="preserve">his </w:t>
      </w:r>
      <w:r w:rsidR="00990482">
        <w:rPr>
          <w:lang w:val="en-GB"/>
        </w:rPr>
        <w:t>mortal remains</w:t>
      </w:r>
      <w:r w:rsidR="00990482" w:rsidRPr="00655115">
        <w:t xml:space="preserve"> </w:t>
      </w:r>
      <w:r w:rsidR="00990482" w:rsidRPr="00B263E8">
        <w:rPr>
          <w:lang w:val="en-GB"/>
        </w:rPr>
        <w:t xml:space="preserve">is still unknown </w:t>
      </w:r>
      <w:r w:rsidR="00990482" w:rsidRPr="00655115">
        <w:t>and</w:t>
      </w:r>
      <w:r w:rsidR="002716A2">
        <w:rPr>
          <w:lang w:val="en-US"/>
        </w:rPr>
        <w:t xml:space="preserve"> that</w:t>
      </w:r>
      <w:r w:rsidR="00990482" w:rsidRPr="00655115">
        <w:t xml:space="preserve"> the State party has failed to provide convincing arguments to justify the delay in completing </w:t>
      </w:r>
      <w:r w:rsidR="00990482" w:rsidRPr="00C3564E">
        <w:rPr>
          <w:lang w:val="en-GB"/>
        </w:rPr>
        <w:t>an</w:t>
      </w:r>
      <w:r w:rsidR="00990482" w:rsidRPr="00655115">
        <w:t xml:space="preserve"> investigation.</w:t>
      </w:r>
      <w:r w:rsidR="00990482" w:rsidRPr="003A2065">
        <w:rPr>
          <w:lang w:val="en-GB"/>
        </w:rPr>
        <w:t xml:space="preserve"> </w:t>
      </w:r>
      <w:r w:rsidR="00990482" w:rsidRPr="00655115">
        <w:t xml:space="preserve">Accordingly, the Committee considers that the domestic </w:t>
      </w:r>
      <w:r w:rsidR="00990482" w:rsidRPr="004372E6">
        <w:t xml:space="preserve">remedies have been unreasonably prolonged and that it is not precluded from considering the communication under article 5 </w:t>
      </w:r>
      <w:r w:rsidR="00414EA8">
        <w:rPr>
          <w:lang w:val="en-US"/>
        </w:rPr>
        <w:t>(</w:t>
      </w:r>
      <w:r w:rsidR="00990482" w:rsidRPr="004372E6">
        <w:t>2</w:t>
      </w:r>
      <w:r w:rsidR="00414EA8">
        <w:rPr>
          <w:lang w:val="en-US"/>
        </w:rPr>
        <w:t>)</w:t>
      </w:r>
      <w:r w:rsidR="00990482" w:rsidRPr="004372E6">
        <w:t xml:space="preserve"> (b) of the Optional Protocol. </w:t>
      </w:r>
    </w:p>
    <w:p w14:paraId="532765F1" w14:textId="77777777" w:rsidR="00D909C6" w:rsidRPr="004372E6" w:rsidRDefault="00990482">
      <w:pPr>
        <w:pStyle w:val="SingleTxtG"/>
        <w:rPr>
          <w:lang w:val="en-GB"/>
        </w:rPr>
      </w:pPr>
      <w:r w:rsidRPr="004372E6">
        <w:rPr>
          <w:lang w:val="en-GB"/>
        </w:rPr>
        <w:t>8.5</w:t>
      </w:r>
      <w:r w:rsidRPr="004372E6">
        <w:rPr>
          <w:lang w:val="en-GB"/>
        </w:rPr>
        <w:tab/>
      </w:r>
      <w:r w:rsidR="00F85AFE">
        <w:rPr>
          <w:lang w:val="en-GB"/>
        </w:rPr>
        <w:t xml:space="preserve">As regards the authors’ </w:t>
      </w:r>
      <w:r w:rsidR="009A13DE">
        <w:rPr>
          <w:lang w:val="en-GB"/>
        </w:rPr>
        <w:t>claim</w:t>
      </w:r>
      <w:r w:rsidR="00F85AFE">
        <w:rPr>
          <w:lang w:val="en-GB"/>
        </w:rPr>
        <w:t xml:space="preserve"> under article 16, read in conjunction with article 2 </w:t>
      </w:r>
      <w:r w:rsidR="00414EA8">
        <w:rPr>
          <w:lang w:val="en-GB"/>
        </w:rPr>
        <w:t>(</w:t>
      </w:r>
      <w:r w:rsidR="00F85AFE">
        <w:rPr>
          <w:lang w:val="en-GB"/>
        </w:rPr>
        <w:t>3</w:t>
      </w:r>
      <w:r w:rsidR="00414EA8">
        <w:rPr>
          <w:lang w:val="en-GB"/>
        </w:rPr>
        <w:t>)</w:t>
      </w:r>
      <w:r w:rsidR="00BD1556">
        <w:rPr>
          <w:lang w:val="en-GB"/>
        </w:rPr>
        <w:t>,</w:t>
      </w:r>
      <w:r w:rsidR="00F85AFE">
        <w:rPr>
          <w:lang w:val="en-GB"/>
        </w:rPr>
        <w:t xml:space="preserve"> of the Covenant</w:t>
      </w:r>
      <w:r w:rsidR="00AE618D">
        <w:rPr>
          <w:lang w:val="en-GB"/>
        </w:rPr>
        <w:t>, the Committee notes that</w:t>
      </w:r>
      <w:r w:rsidR="001E696B">
        <w:rPr>
          <w:lang w:val="en-GB"/>
        </w:rPr>
        <w:t xml:space="preserve"> the authors have </w:t>
      </w:r>
      <w:r w:rsidR="009A13DE">
        <w:rPr>
          <w:lang w:val="en-GB"/>
        </w:rPr>
        <w:t>failed to provide information in support of this claim and therefore considers it inadmissible under article 2 of the Optional Protocol.</w:t>
      </w:r>
    </w:p>
    <w:p w14:paraId="297EA34C" w14:textId="77777777" w:rsidR="00990482" w:rsidRPr="00655115" w:rsidRDefault="00D909C6">
      <w:pPr>
        <w:pStyle w:val="SingleTxtG"/>
      </w:pPr>
      <w:r w:rsidRPr="004372E6">
        <w:rPr>
          <w:lang w:val="en-GB"/>
        </w:rPr>
        <w:t>8.6</w:t>
      </w:r>
      <w:r w:rsidRPr="004372E6">
        <w:rPr>
          <w:lang w:val="en-GB"/>
        </w:rPr>
        <w:tab/>
      </w:r>
      <w:r w:rsidR="00990482" w:rsidRPr="004372E6">
        <w:t xml:space="preserve">As all admissibility requirements have been met, the Committee declares the </w:t>
      </w:r>
      <w:r w:rsidR="00990482" w:rsidRPr="004372E6">
        <w:rPr>
          <w:lang w:val="en-GB"/>
        </w:rPr>
        <w:t>authors’ claims under articles 6, 7</w:t>
      </w:r>
      <w:r w:rsidR="00E9244A">
        <w:rPr>
          <w:lang w:val="en-GB"/>
        </w:rPr>
        <w:t xml:space="preserve"> and</w:t>
      </w:r>
      <w:r w:rsidR="00990482" w:rsidRPr="004372E6">
        <w:rPr>
          <w:lang w:val="en-GB"/>
        </w:rPr>
        <w:t xml:space="preserve"> 9, read in</w:t>
      </w:r>
      <w:r w:rsidR="00990482" w:rsidRPr="00304939">
        <w:rPr>
          <w:lang w:val="en-GB"/>
        </w:rPr>
        <w:t xml:space="preserve"> conjunction with article 2 </w:t>
      </w:r>
      <w:r w:rsidR="00414EA8">
        <w:rPr>
          <w:lang w:val="en-GB"/>
        </w:rPr>
        <w:t>(</w:t>
      </w:r>
      <w:r w:rsidR="00990482" w:rsidRPr="00304939">
        <w:rPr>
          <w:lang w:val="en-GB"/>
        </w:rPr>
        <w:t>3</w:t>
      </w:r>
      <w:r w:rsidR="00414EA8">
        <w:rPr>
          <w:lang w:val="en-GB"/>
        </w:rPr>
        <w:t>),</w:t>
      </w:r>
      <w:r w:rsidR="00990482" w:rsidRPr="00304939">
        <w:rPr>
          <w:lang w:val="en-GB"/>
        </w:rPr>
        <w:t xml:space="preserve"> in relation to Ermin Kadirić, as well as under articles 7 and 24, read in conjunction with article 2 </w:t>
      </w:r>
      <w:r w:rsidR="00414EA8">
        <w:rPr>
          <w:lang w:val="en-GB"/>
        </w:rPr>
        <w:t>(</w:t>
      </w:r>
      <w:r w:rsidR="00990482" w:rsidRPr="00304939">
        <w:rPr>
          <w:lang w:val="en-GB"/>
        </w:rPr>
        <w:t>3</w:t>
      </w:r>
      <w:r w:rsidR="00414EA8">
        <w:rPr>
          <w:lang w:val="en-GB"/>
        </w:rPr>
        <w:t>),</w:t>
      </w:r>
      <w:r w:rsidR="00990482" w:rsidRPr="00304939">
        <w:rPr>
          <w:lang w:val="en-GB"/>
        </w:rPr>
        <w:t xml:space="preserve"> in relation to the authors</w:t>
      </w:r>
      <w:r w:rsidR="00990482">
        <w:rPr>
          <w:lang w:val="en-GB"/>
        </w:rPr>
        <w:t>,</w:t>
      </w:r>
      <w:r w:rsidR="00990482" w:rsidRPr="00304939">
        <w:t xml:space="preserve"> admissible and proceeds to </w:t>
      </w:r>
      <w:r w:rsidR="00C65C5F">
        <w:rPr>
          <w:lang w:val="en-GB"/>
        </w:rPr>
        <w:t>its</w:t>
      </w:r>
      <w:r w:rsidR="00C65C5F" w:rsidRPr="00304939">
        <w:t xml:space="preserve"> </w:t>
      </w:r>
      <w:r w:rsidR="00C65C5F">
        <w:rPr>
          <w:lang w:val="en-US"/>
        </w:rPr>
        <w:t>consideration</w:t>
      </w:r>
      <w:r w:rsidR="00C65C5F" w:rsidRPr="00304939">
        <w:t xml:space="preserve"> </w:t>
      </w:r>
      <w:r w:rsidR="00990482" w:rsidRPr="00304939">
        <w:t>o</w:t>
      </w:r>
      <w:r w:rsidR="00C65C5F">
        <w:rPr>
          <w:lang w:val="en-US"/>
        </w:rPr>
        <w:t>f</w:t>
      </w:r>
      <w:r w:rsidR="00990482" w:rsidRPr="00304939">
        <w:t xml:space="preserve"> the merits.</w:t>
      </w:r>
    </w:p>
    <w:p w14:paraId="7A4B5ECA" w14:textId="77777777" w:rsidR="00990482" w:rsidRPr="00324427" w:rsidRDefault="00990482" w:rsidP="00990482">
      <w:pPr>
        <w:pStyle w:val="H4G"/>
      </w:pPr>
      <w:r w:rsidRPr="00324427">
        <w:tab/>
      </w:r>
      <w:r w:rsidRPr="00324427">
        <w:tab/>
        <w:t>Consideration of the merits</w:t>
      </w:r>
    </w:p>
    <w:p w14:paraId="388076D3" w14:textId="77777777" w:rsidR="00990482" w:rsidRPr="00324427" w:rsidRDefault="00990482">
      <w:pPr>
        <w:pStyle w:val="SingleTxtG"/>
        <w:rPr>
          <w:lang w:val="en-GB"/>
        </w:rPr>
      </w:pPr>
      <w:r w:rsidRPr="00324427">
        <w:rPr>
          <w:lang w:val="en-GB"/>
        </w:rPr>
        <w:t>9.1</w:t>
      </w:r>
      <w:r w:rsidRPr="00324427">
        <w:rPr>
          <w:lang w:val="en-GB"/>
        </w:rPr>
        <w:tab/>
      </w:r>
      <w:r>
        <w:rPr>
          <w:lang w:val="en-GB"/>
        </w:rPr>
        <w:t xml:space="preserve"> </w:t>
      </w:r>
      <w:r w:rsidRPr="00324427">
        <w:rPr>
          <w:lang w:val="en-GB"/>
        </w:rPr>
        <w:t xml:space="preserve">The Committee has considered the case in the light of all the information made available to it by the parties, as provided under article 5 </w:t>
      </w:r>
      <w:r w:rsidR="00414EA8">
        <w:rPr>
          <w:lang w:val="en-GB"/>
        </w:rPr>
        <w:t>(</w:t>
      </w:r>
      <w:r w:rsidRPr="00324427">
        <w:rPr>
          <w:lang w:val="en-GB"/>
        </w:rPr>
        <w:t>1</w:t>
      </w:r>
      <w:r w:rsidR="00414EA8">
        <w:rPr>
          <w:lang w:val="en-GB"/>
        </w:rPr>
        <w:t>)</w:t>
      </w:r>
      <w:r w:rsidRPr="00324427">
        <w:rPr>
          <w:lang w:val="en-GB"/>
        </w:rPr>
        <w:t xml:space="preserve"> of the Optional Protocol.</w:t>
      </w:r>
    </w:p>
    <w:p w14:paraId="335B57D7" w14:textId="77777777" w:rsidR="00990482" w:rsidRDefault="00990482">
      <w:pPr>
        <w:pStyle w:val="SingleTxtG"/>
        <w:rPr>
          <w:lang w:val="en-GB"/>
        </w:rPr>
      </w:pPr>
      <w:r w:rsidRPr="00324427">
        <w:rPr>
          <w:lang w:val="en-GB"/>
        </w:rPr>
        <w:t>9.2</w:t>
      </w:r>
      <w:r w:rsidRPr="00324427">
        <w:rPr>
          <w:lang w:val="en-GB"/>
        </w:rPr>
        <w:tab/>
        <w:t>The Committee takes note of the author</w:t>
      </w:r>
      <w:r>
        <w:rPr>
          <w:lang w:val="en-GB"/>
        </w:rPr>
        <w:t>s’</w:t>
      </w:r>
      <w:r w:rsidRPr="00324427">
        <w:rPr>
          <w:lang w:val="en-GB"/>
        </w:rPr>
        <w:t xml:space="preserve"> claims that </w:t>
      </w:r>
      <w:r>
        <w:rPr>
          <w:lang w:val="en-GB"/>
        </w:rPr>
        <w:t xml:space="preserve">Ermin Kadirić was arbitrary </w:t>
      </w:r>
      <w:r w:rsidRPr="007A43B2">
        <w:rPr>
          <w:lang w:val="en-GB"/>
        </w:rPr>
        <w:t>deprived of his liberty, ill-treated</w:t>
      </w:r>
      <w:r w:rsidR="009764DF">
        <w:rPr>
          <w:lang w:val="en-GB"/>
        </w:rPr>
        <w:t xml:space="preserve"> and</w:t>
      </w:r>
      <w:r w:rsidRPr="007A43B2">
        <w:rPr>
          <w:lang w:val="en-GB"/>
        </w:rPr>
        <w:t xml:space="preserve"> arbitrarily executed by members of </w:t>
      </w:r>
      <w:r>
        <w:rPr>
          <w:lang w:val="en-GB"/>
        </w:rPr>
        <w:t>VRS</w:t>
      </w:r>
      <w:r w:rsidRPr="007A43B2">
        <w:rPr>
          <w:lang w:val="en-GB"/>
        </w:rPr>
        <w:t xml:space="preserve"> </w:t>
      </w:r>
      <w:r>
        <w:rPr>
          <w:lang w:val="en-GB"/>
        </w:rPr>
        <w:t xml:space="preserve">on 20 July 1992 </w:t>
      </w:r>
      <w:r w:rsidRPr="007A43B2">
        <w:rPr>
          <w:lang w:val="en-GB"/>
        </w:rPr>
        <w:t xml:space="preserve">and </w:t>
      </w:r>
      <w:r>
        <w:rPr>
          <w:lang w:val="en-GB"/>
        </w:rPr>
        <w:t xml:space="preserve">that </w:t>
      </w:r>
      <w:r w:rsidRPr="007A43B2">
        <w:rPr>
          <w:lang w:val="en-GB"/>
        </w:rPr>
        <w:t>his mortal remains were subsequently removed and concealed</w:t>
      </w:r>
      <w:r>
        <w:rPr>
          <w:lang w:val="en-GB"/>
        </w:rPr>
        <w:t xml:space="preserve">; </w:t>
      </w:r>
      <w:r w:rsidR="009764DF">
        <w:rPr>
          <w:lang w:val="en-GB"/>
        </w:rPr>
        <w:t xml:space="preserve">that </w:t>
      </w:r>
      <w:r>
        <w:rPr>
          <w:lang w:val="en-GB"/>
        </w:rPr>
        <w:t xml:space="preserve">the </w:t>
      </w:r>
      <w:r w:rsidRPr="00324427">
        <w:rPr>
          <w:lang w:val="en-GB"/>
        </w:rPr>
        <w:t xml:space="preserve">whereabouts </w:t>
      </w:r>
      <w:r>
        <w:rPr>
          <w:lang w:val="en-GB"/>
        </w:rPr>
        <w:t xml:space="preserve">of his body </w:t>
      </w:r>
      <w:r w:rsidRPr="00324427">
        <w:rPr>
          <w:lang w:val="en-GB"/>
        </w:rPr>
        <w:t>remain unknown</w:t>
      </w:r>
      <w:r>
        <w:rPr>
          <w:lang w:val="en-GB"/>
        </w:rPr>
        <w:t xml:space="preserve"> to date; </w:t>
      </w:r>
      <w:r w:rsidR="009764DF">
        <w:rPr>
          <w:lang w:val="en-GB"/>
        </w:rPr>
        <w:t xml:space="preserve">that </w:t>
      </w:r>
      <w:r>
        <w:rPr>
          <w:lang w:val="en-GB"/>
        </w:rPr>
        <w:t>he is still registered as</w:t>
      </w:r>
      <w:r w:rsidR="009764DF">
        <w:rPr>
          <w:lang w:val="en-GB"/>
        </w:rPr>
        <w:t xml:space="preserve"> a</w:t>
      </w:r>
      <w:r>
        <w:rPr>
          <w:lang w:val="en-GB"/>
        </w:rPr>
        <w:t xml:space="preserve"> missing person; and</w:t>
      </w:r>
      <w:r w:rsidR="009764DF">
        <w:rPr>
          <w:lang w:val="en-GB"/>
        </w:rPr>
        <w:t xml:space="preserve"> that</w:t>
      </w:r>
      <w:r>
        <w:rPr>
          <w:lang w:val="en-GB"/>
        </w:rPr>
        <w:t>, therefore, his case amounts to an enforced disappearance. N</w:t>
      </w:r>
      <w:r w:rsidRPr="00324427">
        <w:rPr>
          <w:lang w:val="en-GB"/>
        </w:rPr>
        <w:t xml:space="preserve">o </w:t>
      </w:r>
      <w:r w:rsidRPr="00DF2266">
        <w:rPr>
          <w:iCs/>
          <w:lang w:val="en-GB"/>
        </w:rPr>
        <w:t xml:space="preserve">ex officio </w:t>
      </w:r>
      <w:r w:rsidRPr="00324427">
        <w:rPr>
          <w:lang w:val="en-GB"/>
        </w:rPr>
        <w:t xml:space="preserve">prompt, impartial, thorough and independent investigation has been carried out by the State party to clarify </w:t>
      </w:r>
      <w:r>
        <w:rPr>
          <w:lang w:val="en-GB"/>
        </w:rPr>
        <w:t>the whereabouts</w:t>
      </w:r>
      <w:r w:rsidRPr="00324427">
        <w:rPr>
          <w:lang w:val="en-GB"/>
        </w:rPr>
        <w:t xml:space="preserve"> </w:t>
      </w:r>
      <w:r>
        <w:rPr>
          <w:lang w:val="en-GB"/>
        </w:rPr>
        <w:t xml:space="preserve">of his mortal remains </w:t>
      </w:r>
      <w:r w:rsidRPr="00324427">
        <w:rPr>
          <w:lang w:val="en-GB"/>
        </w:rPr>
        <w:t>and to bring the perpetrators to justice</w:t>
      </w:r>
      <w:r w:rsidRPr="00961072">
        <w:rPr>
          <w:lang w:val="en-GB"/>
        </w:rPr>
        <w:t>. In th</w:t>
      </w:r>
      <w:r w:rsidR="00414EA8">
        <w:rPr>
          <w:lang w:val="en-GB"/>
        </w:rPr>
        <w:t>at</w:t>
      </w:r>
      <w:r w:rsidRPr="00961072">
        <w:rPr>
          <w:lang w:val="en-GB"/>
        </w:rPr>
        <w:t xml:space="preserve"> </w:t>
      </w:r>
      <w:r w:rsidR="00414EA8">
        <w:rPr>
          <w:lang w:val="en-GB"/>
        </w:rPr>
        <w:t>regard</w:t>
      </w:r>
      <w:r w:rsidRPr="00961072">
        <w:rPr>
          <w:lang w:val="en-GB"/>
        </w:rPr>
        <w:t xml:space="preserve">, the Committee recalls </w:t>
      </w:r>
      <w:r w:rsidR="00414EA8" w:rsidRPr="005117BE">
        <w:rPr>
          <w:lang w:val="en-GB"/>
        </w:rPr>
        <w:t>paragraph 18</w:t>
      </w:r>
      <w:r w:rsidR="00414EA8">
        <w:rPr>
          <w:lang w:val="en-GB"/>
        </w:rPr>
        <w:t xml:space="preserve"> of </w:t>
      </w:r>
      <w:r w:rsidRPr="00961072">
        <w:rPr>
          <w:lang w:val="en-GB"/>
        </w:rPr>
        <w:t xml:space="preserve">its </w:t>
      </w:r>
      <w:r w:rsidR="00414EA8">
        <w:rPr>
          <w:lang w:val="en-GB"/>
        </w:rPr>
        <w:t>g</w:t>
      </w:r>
      <w:r w:rsidRPr="00961072">
        <w:rPr>
          <w:lang w:val="en-GB"/>
        </w:rPr>
        <w:t xml:space="preserve">eneral </w:t>
      </w:r>
      <w:r w:rsidR="00414EA8">
        <w:rPr>
          <w:lang w:val="en-GB"/>
        </w:rPr>
        <w:t>c</w:t>
      </w:r>
      <w:r w:rsidRPr="00961072">
        <w:rPr>
          <w:lang w:val="en-GB"/>
        </w:rPr>
        <w:t xml:space="preserve">omment No. 31 (2004) on the nature of the general legal obligation imposed on States parties to the Covenant, according to which a failure by a State party to investigate allegations of violations and a failure by a State party to bring to justice perpetrators of certain </w:t>
      </w:r>
      <w:r w:rsidR="00C169D0">
        <w:rPr>
          <w:lang w:val="en-GB"/>
        </w:rPr>
        <w:t>violations (notably torture and</w:t>
      </w:r>
      <w:r w:rsidRPr="00961072">
        <w:rPr>
          <w:lang w:val="en-GB"/>
        </w:rPr>
        <w:t xml:space="preserve"> cruel, inhuman and degrading treatment, summary and arbitrary killings and enforced disappearance) could in and of itself give rise to a separate breach of the Covenant.</w:t>
      </w:r>
    </w:p>
    <w:p w14:paraId="5245AF1E" w14:textId="77777777" w:rsidR="00990482" w:rsidRDefault="006F3851">
      <w:pPr>
        <w:pStyle w:val="SingleTxtG"/>
        <w:rPr>
          <w:lang w:val="en-GB"/>
        </w:rPr>
      </w:pPr>
      <w:r>
        <w:rPr>
          <w:lang w:val="en-GB"/>
        </w:rPr>
        <w:lastRenderedPageBreak/>
        <w:t>9.3</w:t>
      </w:r>
      <w:r w:rsidR="00990482">
        <w:rPr>
          <w:lang w:val="en-GB"/>
        </w:rPr>
        <w:tab/>
        <w:t xml:space="preserve">The Committee observes that it is not disputed that Ermin Kadirić was apprehended and taken </w:t>
      </w:r>
      <w:r w:rsidR="009D5A64">
        <w:rPr>
          <w:lang w:val="en-GB"/>
        </w:rPr>
        <w:t>from</w:t>
      </w:r>
      <w:r w:rsidR="00990482">
        <w:rPr>
          <w:lang w:val="en-GB"/>
        </w:rPr>
        <w:t xml:space="preserve"> his house by VRS soldiers</w:t>
      </w:r>
      <w:r w:rsidR="009D5A64">
        <w:rPr>
          <w:lang w:val="en-GB"/>
        </w:rPr>
        <w:t>,</w:t>
      </w:r>
      <w:r w:rsidR="00990482">
        <w:rPr>
          <w:lang w:val="en-GB"/>
        </w:rPr>
        <w:t xml:space="preserve"> that Ms</w:t>
      </w:r>
      <w:r w:rsidR="004B4182">
        <w:rPr>
          <w:lang w:val="en-GB"/>
        </w:rPr>
        <w:t>.</w:t>
      </w:r>
      <w:r w:rsidR="00990482" w:rsidRPr="00E00D80">
        <w:rPr>
          <w:lang w:val="en-GB"/>
        </w:rPr>
        <w:t xml:space="preserve"> </w:t>
      </w:r>
      <w:r w:rsidR="00990482" w:rsidRPr="00304939">
        <w:rPr>
          <w:lang w:val="en-GB"/>
        </w:rPr>
        <w:t>Kadirić</w:t>
      </w:r>
      <w:r w:rsidR="00990482">
        <w:rPr>
          <w:lang w:val="en-GB"/>
        </w:rPr>
        <w:t xml:space="preserve"> saw that her husband was captured and subjected to severe ill-treatment over a number of hours together with other men and that</w:t>
      </w:r>
      <w:r w:rsidR="009D5A64">
        <w:rPr>
          <w:lang w:val="en-GB"/>
        </w:rPr>
        <w:t>,</w:t>
      </w:r>
      <w:r w:rsidR="00990482">
        <w:rPr>
          <w:lang w:val="en-GB"/>
        </w:rPr>
        <w:t xml:space="preserve"> at a certain point, the soldiers ordered the captured men to run and started to shoot at them. One and a half days later, Ms</w:t>
      </w:r>
      <w:r w:rsidR="009D5A64">
        <w:rPr>
          <w:lang w:val="en-GB"/>
        </w:rPr>
        <w:t>.</w:t>
      </w:r>
      <w:r w:rsidR="00990482">
        <w:rPr>
          <w:lang w:val="en-GB"/>
        </w:rPr>
        <w:t xml:space="preserve"> </w:t>
      </w:r>
      <w:r w:rsidR="00990482" w:rsidRPr="00304939">
        <w:rPr>
          <w:lang w:val="en-GB"/>
        </w:rPr>
        <w:t>Kadirić</w:t>
      </w:r>
      <w:r w:rsidR="00990482">
        <w:rPr>
          <w:lang w:val="en-GB"/>
        </w:rPr>
        <w:t xml:space="preserve"> </w:t>
      </w:r>
      <w:r w:rsidR="009D5A64">
        <w:rPr>
          <w:lang w:val="en-GB"/>
        </w:rPr>
        <w:t>left</w:t>
      </w:r>
      <w:r w:rsidR="00990482">
        <w:rPr>
          <w:lang w:val="en-GB"/>
        </w:rPr>
        <w:t xml:space="preserve"> the house and located Ermin </w:t>
      </w:r>
      <w:r w:rsidR="00990482" w:rsidRPr="00304939">
        <w:rPr>
          <w:lang w:val="en-GB"/>
        </w:rPr>
        <w:t>Kadirić</w:t>
      </w:r>
      <w:r w:rsidR="00990482">
        <w:rPr>
          <w:lang w:val="en-GB"/>
        </w:rPr>
        <w:t>’s dead body</w:t>
      </w:r>
      <w:r w:rsidR="00990482" w:rsidRPr="00E00D80">
        <w:rPr>
          <w:lang w:val="en-GB"/>
        </w:rPr>
        <w:t xml:space="preserve"> </w:t>
      </w:r>
      <w:r w:rsidR="00990482">
        <w:rPr>
          <w:lang w:val="en-GB"/>
        </w:rPr>
        <w:t xml:space="preserve">among </w:t>
      </w:r>
      <w:r w:rsidR="009D5A64">
        <w:rPr>
          <w:lang w:val="en-GB"/>
        </w:rPr>
        <w:t xml:space="preserve">the </w:t>
      </w:r>
      <w:r w:rsidR="00990482">
        <w:rPr>
          <w:lang w:val="en-GB"/>
        </w:rPr>
        <w:t xml:space="preserve">others. Nonetheless, she </w:t>
      </w:r>
      <w:r w:rsidR="008F4C2B">
        <w:rPr>
          <w:lang w:val="en-GB"/>
        </w:rPr>
        <w:t xml:space="preserve">was </w:t>
      </w:r>
      <w:r w:rsidR="00990482">
        <w:rPr>
          <w:lang w:val="en-GB"/>
        </w:rPr>
        <w:t xml:space="preserve">not </w:t>
      </w:r>
      <w:r w:rsidR="008F4C2B">
        <w:rPr>
          <w:lang w:val="en-GB"/>
        </w:rPr>
        <w:t xml:space="preserve">able to </w:t>
      </w:r>
      <w:r w:rsidR="00990482">
        <w:rPr>
          <w:lang w:val="en-GB"/>
        </w:rPr>
        <w:t>recover his mortal remains at that time, as she had to run</w:t>
      </w:r>
      <w:r w:rsidR="008F4C2B">
        <w:rPr>
          <w:lang w:val="en-GB"/>
        </w:rPr>
        <w:t xml:space="preserve"> away</w:t>
      </w:r>
      <w:r w:rsidR="00990482">
        <w:rPr>
          <w:lang w:val="en-GB"/>
        </w:rPr>
        <w:t xml:space="preserve"> </w:t>
      </w:r>
      <w:r w:rsidR="009D5A64">
        <w:rPr>
          <w:lang w:val="en-GB"/>
        </w:rPr>
        <w:t xml:space="preserve">to </w:t>
      </w:r>
      <w:r w:rsidR="00990482">
        <w:rPr>
          <w:lang w:val="en-GB"/>
        </w:rPr>
        <w:t xml:space="preserve">protect herself from snipers. </w:t>
      </w:r>
      <w:r w:rsidR="009D5A64">
        <w:rPr>
          <w:lang w:val="en-GB"/>
        </w:rPr>
        <w:t xml:space="preserve">Upon </w:t>
      </w:r>
      <w:r w:rsidR="00990482">
        <w:rPr>
          <w:lang w:val="en-GB"/>
        </w:rPr>
        <w:t>her return, the body had been removed.</w:t>
      </w:r>
      <w:r w:rsidR="004372E6">
        <w:rPr>
          <w:lang w:val="en-GB"/>
        </w:rPr>
        <w:t xml:space="preserve"> </w:t>
      </w:r>
      <w:r w:rsidR="00990482">
        <w:rPr>
          <w:lang w:val="en-GB"/>
        </w:rPr>
        <w:t>The authors’ accounts were also confirmed by the statements of two witnesses presented by Ms</w:t>
      </w:r>
      <w:r w:rsidR="009D5A64">
        <w:rPr>
          <w:lang w:val="en-GB"/>
        </w:rPr>
        <w:t>.</w:t>
      </w:r>
      <w:r w:rsidR="00990482">
        <w:rPr>
          <w:lang w:val="en-GB"/>
        </w:rPr>
        <w:t xml:space="preserve"> </w:t>
      </w:r>
      <w:r w:rsidR="00990482" w:rsidRPr="00304939">
        <w:rPr>
          <w:lang w:val="en-GB"/>
        </w:rPr>
        <w:t>Kadirić</w:t>
      </w:r>
      <w:r w:rsidR="00990482">
        <w:rPr>
          <w:lang w:val="en-GB"/>
        </w:rPr>
        <w:t xml:space="preserve"> before the Municipal Court in Sanski Most in the proceedings carried out to declare Ermin </w:t>
      </w:r>
      <w:r w:rsidR="00990482" w:rsidRPr="00304939">
        <w:rPr>
          <w:lang w:val="en-GB"/>
        </w:rPr>
        <w:t>Kadirić</w:t>
      </w:r>
      <w:r w:rsidR="00990482">
        <w:rPr>
          <w:lang w:val="en-GB"/>
        </w:rPr>
        <w:t xml:space="preserve"> dead (see </w:t>
      </w:r>
      <w:r w:rsidR="00990482" w:rsidRPr="00DF2266">
        <w:rPr>
          <w:lang w:val="en-GB"/>
        </w:rPr>
        <w:t>para. 2.6</w:t>
      </w:r>
      <w:r w:rsidR="009D5A64">
        <w:rPr>
          <w:lang w:val="en-GB"/>
        </w:rPr>
        <w:t xml:space="preserve"> above</w:t>
      </w:r>
      <w:r w:rsidR="00990482">
        <w:rPr>
          <w:lang w:val="en-GB"/>
        </w:rPr>
        <w:t xml:space="preserve">). Despite the authors’ efforts to recover their relative’s remains and their requests for an investigation to the authorities of the State party, the location of </w:t>
      </w:r>
      <w:r w:rsidR="00990482" w:rsidRPr="004A1FE7">
        <w:rPr>
          <w:lang w:val="en-GB"/>
        </w:rPr>
        <w:t>Ermin Kadirić</w:t>
      </w:r>
      <w:r w:rsidR="00990482" w:rsidRPr="007A43F4">
        <w:rPr>
          <w:lang w:val="en-GB"/>
        </w:rPr>
        <w:t xml:space="preserve">’s body remains unknown. </w:t>
      </w:r>
    </w:p>
    <w:p w14:paraId="565BEDD6" w14:textId="77777777" w:rsidR="00990482" w:rsidRPr="00324427" w:rsidRDefault="006F3851">
      <w:pPr>
        <w:pStyle w:val="SingleTxtG"/>
        <w:rPr>
          <w:lang w:val="en-GB"/>
        </w:rPr>
      </w:pPr>
      <w:r>
        <w:rPr>
          <w:lang w:val="en-GB"/>
        </w:rPr>
        <w:t>9.4</w:t>
      </w:r>
      <w:r w:rsidR="00990482">
        <w:rPr>
          <w:lang w:val="en-GB"/>
        </w:rPr>
        <w:tab/>
        <w:t xml:space="preserve">Although the acts of VRS are not directly attributable to the State party, the Committee notes the authors’ claim that these acts, together with the subsequent removal and concealment of Ermin </w:t>
      </w:r>
      <w:r w:rsidR="00990482" w:rsidRPr="00304939">
        <w:rPr>
          <w:lang w:val="en-GB"/>
        </w:rPr>
        <w:t>Kadirić</w:t>
      </w:r>
      <w:r w:rsidR="00990482">
        <w:rPr>
          <w:lang w:val="en-GB"/>
        </w:rPr>
        <w:t xml:space="preserve">’s remains, were committed in </w:t>
      </w:r>
      <w:r w:rsidR="00990482" w:rsidRPr="00324427">
        <w:rPr>
          <w:lang w:val="en-GB"/>
        </w:rPr>
        <w:t xml:space="preserve">the State party’s territory by </w:t>
      </w:r>
      <w:r w:rsidR="00990482">
        <w:rPr>
          <w:lang w:val="en-GB"/>
        </w:rPr>
        <w:t>VRS and that the State party remains under an ongoing obligation to locate, exhume, identify and return the victim’s mortal remains to the family, as well as to identify, prosecute and sanction those responsible for the crimes concerned</w:t>
      </w:r>
      <w:r w:rsidR="00990482" w:rsidRPr="00324427">
        <w:rPr>
          <w:lang w:val="en-GB"/>
        </w:rPr>
        <w:t xml:space="preserve">. </w:t>
      </w:r>
      <w:r w:rsidR="00990482">
        <w:rPr>
          <w:lang w:val="en-GB"/>
        </w:rPr>
        <w:t>In this connection, t</w:t>
      </w:r>
      <w:r w:rsidR="00990482" w:rsidRPr="00324427">
        <w:rPr>
          <w:lang w:val="en-GB"/>
        </w:rPr>
        <w:t xml:space="preserve">he Committee recognizes the particular difficulties that a State party may face in investigating crimes that may have been committed on its territory by hostile forces. Therefore, while acknowledging the gravity of the </w:t>
      </w:r>
      <w:r w:rsidR="00990482">
        <w:rPr>
          <w:lang w:val="en-GB"/>
        </w:rPr>
        <w:t xml:space="preserve">alleged crimes </w:t>
      </w:r>
      <w:r w:rsidR="00990482" w:rsidRPr="00324427">
        <w:rPr>
          <w:lang w:val="en-GB"/>
        </w:rPr>
        <w:t>and the suffering of the author</w:t>
      </w:r>
      <w:r w:rsidR="00990482">
        <w:rPr>
          <w:lang w:val="en-GB"/>
        </w:rPr>
        <w:t>s</w:t>
      </w:r>
      <w:r w:rsidR="00990482" w:rsidRPr="00324427">
        <w:rPr>
          <w:lang w:val="en-GB"/>
        </w:rPr>
        <w:t xml:space="preserve"> </w:t>
      </w:r>
      <w:r w:rsidR="008F4C2B">
        <w:rPr>
          <w:lang w:val="en-GB"/>
        </w:rPr>
        <w:t>resulting from the State party’s failure to locate</w:t>
      </w:r>
      <w:r w:rsidR="008F4C2B" w:rsidRPr="00324427">
        <w:rPr>
          <w:lang w:val="en-GB"/>
        </w:rPr>
        <w:t xml:space="preserve"> </w:t>
      </w:r>
      <w:r w:rsidR="00990482">
        <w:rPr>
          <w:lang w:val="en-GB"/>
        </w:rPr>
        <w:t>the remains of their</w:t>
      </w:r>
      <w:r w:rsidR="00990482" w:rsidRPr="00324427">
        <w:rPr>
          <w:lang w:val="en-GB"/>
        </w:rPr>
        <w:t xml:space="preserve"> missing </w:t>
      </w:r>
      <w:r w:rsidR="00990482">
        <w:rPr>
          <w:lang w:val="en-GB"/>
        </w:rPr>
        <w:t>husband and father</w:t>
      </w:r>
      <w:r w:rsidR="00990482" w:rsidRPr="00324427">
        <w:rPr>
          <w:lang w:val="en-GB"/>
        </w:rPr>
        <w:t xml:space="preserve"> and</w:t>
      </w:r>
      <w:r w:rsidR="008F4C2B">
        <w:rPr>
          <w:lang w:val="en-GB"/>
        </w:rPr>
        <w:t xml:space="preserve"> bring</w:t>
      </w:r>
      <w:r w:rsidR="00990482" w:rsidRPr="00324427">
        <w:rPr>
          <w:lang w:val="en-GB"/>
        </w:rPr>
        <w:t xml:space="preserve"> the culprits to justice, that in itself is not sufficient to find a breach of article 2</w:t>
      </w:r>
      <w:r w:rsidR="00990482">
        <w:rPr>
          <w:lang w:val="en-GB"/>
        </w:rPr>
        <w:t xml:space="preserve"> </w:t>
      </w:r>
      <w:r w:rsidR="009D5A64">
        <w:rPr>
          <w:lang w:val="en-GB"/>
        </w:rPr>
        <w:t>(</w:t>
      </w:r>
      <w:r w:rsidR="00990482" w:rsidRPr="00324427">
        <w:rPr>
          <w:lang w:val="en-GB"/>
        </w:rPr>
        <w:t>3</w:t>
      </w:r>
      <w:r w:rsidR="009D5A64">
        <w:rPr>
          <w:lang w:val="en-GB"/>
        </w:rPr>
        <w:t>)</w:t>
      </w:r>
      <w:r w:rsidR="00BD1556">
        <w:rPr>
          <w:lang w:val="en-GB"/>
        </w:rPr>
        <w:t>,</w:t>
      </w:r>
      <w:r w:rsidR="00990482" w:rsidRPr="00324427">
        <w:rPr>
          <w:lang w:val="en-GB"/>
        </w:rPr>
        <w:t xml:space="preserve"> of the Covenant in the particular circumstances of the present communication.</w:t>
      </w:r>
    </w:p>
    <w:p w14:paraId="1FBFFFB7" w14:textId="77777777" w:rsidR="00990482" w:rsidRPr="004372E6" w:rsidRDefault="006F3851">
      <w:pPr>
        <w:pStyle w:val="SingleTxtG"/>
        <w:rPr>
          <w:lang w:val="en-GB"/>
        </w:rPr>
      </w:pPr>
      <w:r>
        <w:rPr>
          <w:lang w:val="en-GB"/>
        </w:rPr>
        <w:t>9.5</w:t>
      </w:r>
      <w:r w:rsidR="00990482">
        <w:rPr>
          <w:lang w:val="en-GB"/>
        </w:rPr>
        <w:tab/>
      </w:r>
      <w:r w:rsidR="00990482" w:rsidRPr="00324427">
        <w:rPr>
          <w:lang w:val="en-GB"/>
        </w:rPr>
        <w:t>That being said, the author</w:t>
      </w:r>
      <w:r w:rsidR="00990482">
        <w:rPr>
          <w:lang w:val="en-GB"/>
        </w:rPr>
        <w:t>s</w:t>
      </w:r>
      <w:r w:rsidR="00990482" w:rsidRPr="00324427">
        <w:rPr>
          <w:lang w:val="en-GB"/>
        </w:rPr>
        <w:t xml:space="preserve"> claim that, at the time of the filing of </w:t>
      </w:r>
      <w:r w:rsidR="00990482">
        <w:rPr>
          <w:lang w:val="en-GB"/>
        </w:rPr>
        <w:t>their</w:t>
      </w:r>
      <w:r w:rsidR="00990482" w:rsidRPr="00324427">
        <w:rPr>
          <w:lang w:val="en-GB"/>
        </w:rPr>
        <w:t xml:space="preserve"> communication, more than </w:t>
      </w:r>
      <w:r w:rsidR="00990482">
        <w:rPr>
          <w:lang w:val="en-GB"/>
        </w:rPr>
        <w:t>19</w:t>
      </w:r>
      <w:r w:rsidR="00990482" w:rsidRPr="00324427">
        <w:rPr>
          <w:lang w:val="en-GB"/>
        </w:rPr>
        <w:t xml:space="preserve"> years after the alleged </w:t>
      </w:r>
      <w:r w:rsidR="00990482">
        <w:rPr>
          <w:lang w:val="en-GB"/>
        </w:rPr>
        <w:t xml:space="preserve">events concerning Ermin </w:t>
      </w:r>
      <w:r w:rsidR="00990482" w:rsidRPr="00304939">
        <w:rPr>
          <w:lang w:val="en-GB"/>
        </w:rPr>
        <w:t>Kadirić</w:t>
      </w:r>
      <w:r w:rsidR="00990482">
        <w:rPr>
          <w:lang w:val="en-GB"/>
        </w:rPr>
        <w:t xml:space="preserve"> took place and </w:t>
      </w:r>
      <w:r w:rsidR="00990482" w:rsidRPr="00324427">
        <w:rPr>
          <w:lang w:val="en-GB"/>
        </w:rPr>
        <w:t xml:space="preserve">more than </w:t>
      </w:r>
      <w:r w:rsidR="00990482">
        <w:rPr>
          <w:lang w:val="en-GB"/>
        </w:rPr>
        <w:t>2</w:t>
      </w:r>
      <w:r w:rsidR="00990482" w:rsidRPr="00324427">
        <w:rPr>
          <w:lang w:val="en-GB"/>
        </w:rPr>
        <w:t xml:space="preserve"> years after the judg</w:t>
      </w:r>
      <w:r w:rsidR="0052390A">
        <w:rPr>
          <w:lang w:val="en-GB"/>
        </w:rPr>
        <w:t>e</w:t>
      </w:r>
      <w:r w:rsidR="00990482" w:rsidRPr="00324427">
        <w:rPr>
          <w:lang w:val="en-GB"/>
        </w:rPr>
        <w:t>ment of the Constitutional Court of 1</w:t>
      </w:r>
      <w:r w:rsidR="00990482">
        <w:rPr>
          <w:lang w:val="en-GB"/>
        </w:rPr>
        <w:t>3</w:t>
      </w:r>
      <w:r w:rsidR="00990482" w:rsidRPr="00324427">
        <w:rPr>
          <w:lang w:val="en-GB"/>
        </w:rPr>
        <w:t xml:space="preserve"> May 2008, the investigative authorities ha</w:t>
      </w:r>
      <w:r w:rsidR="009D5A64">
        <w:rPr>
          <w:lang w:val="en-GB"/>
        </w:rPr>
        <w:t>ve</w:t>
      </w:r>
      <w:r w:rsidR="00990482" w:rsidRPr="00324427">
        <w:rPr>
          <w:lang w:val="en-GB"/>
        </w:rPr>
        <w:t xml:space="preserve"> not contacted </w:t>
      </w:r>
      <w:r w:rsidR="00990482">
        <w:rPr>
          <w:lang w:val="en-GB"/>
        </w:rPr>
        <w:t xml:space="preserve">them </w:t>
      </w:r>
      <w:r w:rsidR="00990482" w:rsidRPr="00324427">
        <w:rPr>
          <w:lang w:val="en-GB"/>
        </w:rPr>
        <w:t xml:space="preserve">for information regarding the </w:t>
      </w:r>
      <w:r w:rsidR="00990482">
        <w:rPr>
          <w:lang w:val="en-GB"/>
        </w:rPr>
        <w:t>location of his mortal remains</w:t>
      </w:r>
      <w:r w:rsidR="00990482" w:rsidRPr="00324427">
        <w:rPr>
          <w:lang w:val="en-GB"/>
        </w:rPr>
        <w:t xml:space="preserve">. On </w:t>
      </w:r>
      <w:r w:rsidR="00990482">
        <w:rPr>
          <w:lang w:val="en-GB"/>
        </w:rPr>
        <w:t xml:space="preserve">14 December </w:t>
      </w:r>
      <w:r w:rsidR="00990482" w:rsidRPr="00324427">
        <w:rPr>
          <w:lang w:val="en-GB"/>
        </w:rPr>
        <w:t xml:space="preserve">2010, </w:t>
      </w:r>
      <w:r w:rsidR="00990482">
        <w:rPr>
          <w:lang w:val="en-GB"/>
        </w:rPr>
        <w:t xml:space="preserve">Dino </w:t>
      </w:r>
      <w:r w:rsidR="00990482" w:rsidRPr="00304939">
        <w:rPr>
          <w:lang w:val="en-GB"/>
        </w:rPr>
        <w:t>Kadirić</w:t>
      </w:r>
      <w:r w:rsidR="00990482" w:rsidRPr="00324427">
        <w:rPr>
          <w:lang w:val="en-GB"/>
        </w:rPr>
        <w:t xml:space="preserve"> applied to the Constitutional Court and requested it to adopt a ruling establishing that the authorities had failed to enforce its decision of 1</w:t>
      </w:r>
      <w:r w:rsidR="00990482">
        <w:rPr>
          <w:lang w:val="en-GB"/>
        </w:rPr>
        <w:t>3 May 2008. On 22 March 2011, t</w:t>
      </w:r>
      <w:r w:rsidR="00990482" w:rsidRPr="00324427">
        <w:rPr>
          <w:lang w:val="en-GB"/>
        </w:rPr>
        <w:t xml:space="preserve">he Constitutional Court </w:t>
      </w:r>
      <w:r w:rsidR="00990482">
        <w:rPr>
          <w:lang w:val="en-GB"/>
        </w:rPr>
        <w:t>informed the authors that it considered the judg</w:t>
      </w:r>
      <w:r w:rsidR="0052390A">
        <w:rPr>
          <w:lang w:val="en-GB"/>
        </w:rPr>
        <w:t>e</w:t>
      </w:r>
      <w:r w:rsidR="00990482">
        <w:rPr>
          <w:lang w:val="en-GB"/>
        </w:rPr>
        <w:t xml:space="preserve">ment </w:t>
      </w:r>
      <w:r w:rsidR="008F4C2B">
        <w:rPr>
          <w:lang w:val="en-GB"/>
        </w:rPr>
        <w:t xml:space="preserve">to have been </w:t>
      </w:r>
      <w:r w:rsidR="00990482">
        <w:rPr>
          <w:lang w:val="en-GB"/>
        </w:rPr>
        <w:t>enforced</w:t>
      </w:r>
      <w:r w:rsidR="009D5A64">
        <w:rPr>
          <w:lang w:val="en-GB"/>
        </w:rPr>
        <w:t>,</w:t>
      </w:r>
      <w:r w:rsidR="00990482">
        <w:rPr>
          <w:lang w:val="en-GB"/>
        </w:rPr>
        <w:t xml:space="preserve"> without providing any reason for th</w:t>
      </w:r>
      <w:r w:rsidR="009D5A64">
        <w:rPr>
          <w:lang w:val="en-GB"/>
        </w:rPr>
        <w:t>at</w:t>
      </w:r>
      <w:r w:rsidR="00990482">
        <w:rPr>
          <w:lang w:val="en-GB"/>
        </w:rPr>
        <w:t xml:space="preserve"> conclusion and in spite of the fact that </w:t>
      </w:r>
      <w:r w:rsidR="00990482" w:rsidRPr="00324427">
        <w:rPr>
          <w:lang w:val="en-GB"/>
        </w:rPr>
        <w:t xml:space="preserve">no </w:t>
      </w:r>
      <w:r w:rsidR="00990482">
        <w:rPr>
          <w:lang w:val="en-GB"/>
        </w:rPr>
        <w:t xml:space="preserve">effective </w:t>
      </w:r>
      <w:r w:rsidR="00990482" w:rsidRPr="00324427">
        <w:rPr>
          <w:lang w:val="en-GB"/>
        </w:rPr>
        <w:t>action ha</w:t>
      </w:r>
      <w:r w:rsidR="00990482">
        <w:rPr>
          <w:lang w:val="en-GB"/>
        </w:rPr>
        <w:t>d</w:t>
      </w:r>
      <w:r w:rsidR="00990482" w:rsidRPr="00324427">
        <w:rPr>
          <w:lang w:val="en-GB"/>
        </w:rPr>
        <w:t xml:space="preserve"> been carried out by the authorities </w:t>
      </w:r>
      <w:r w:rsidR="009D5A64">
        <w:rPr>
          <w:lang w:val="en-GB"/>
        </w:rPr>
        <w:t>in the case of</w:t>
      </w:r>
      <w:r w:rsidR="00990482" w:rsidRPr="00324427">
        <w:rPr>
          <w:lang w:val="en-GB"/>
        </w:rPr>
        <w:t xml:space="preserve"> </w:t>
      </w:r>
      <w:r w:rsidR="00990482">
        <w:rPr>
          <w:lang w:val="en-GB"/>
        </w:rPr>
        <w:t xml:space="preserve">Ermin </w:t>
      </w:r>
      <w:r w:rsidR="00990482" w:rsidRPr="00304939">
        <w:rPr>
          <w:lang w:val="en-GB"/>
        </w:rPr>
        <w:t>Kadirić</w:t>
      </w:r>
      <w:r w:rsidR="00990482" w:rsidRPr="00324427">
        <w:rPr>
          <w:lang w:val="en-GB"/>
        </w:rPr>
        <w:t xml:space="preserve">. The State party has provided general information as to its efforts </w:t>
      </w:r>
      <w:r w:rsidR="00990482">
        <w:rPr>
          <w:lang w:val="en-GB"/>
        </w:rPr>
        <w:t>in</w:t>
      </w:r>
      <w:r w:rsidR="00990482" w:rsidRPr="00324427">
        <w:rPr>
          <w:lang w:val="en-GB"/>
        </w:rPr>
        <w:t xml:space="preserve"> </w:t>
      </w:r>
      <w:r w:rsidR="00990482">
        <w:rPr>
          <w:lang w:val="en-GB"/>
        </w:rPr>
        <w:t>searching for the remains of missing persons</w:t>
      </w:r>
      <w:r w:rsidR="00990482" w:rsidRPr="00324427">
        <w:rPr>
          <w:lang w:val="en-GB"/>
        </w:rPr>
        <w:t xml:space="preserve"> and prosecuting perpetrators. Nevertheless, it has failed to provide the Committee with specific and relevant information concerning the steps taken to</w:t>
      </w:r>
      <w:r w:rsidR="00990482">
        <w:rPr>
          <w:lang w:val="en-GB"/>
        </w:rPr>
        <w:t xml:space="preserve"> pursue the investigation into the arbitrary detention, ill-treatment and extrajudicial execution of Ermin </w:t>
      </w:r>
      <w:r w:rsidR="00990482" w:rsidRPr="00304939">
        <w:rPr>
          <w:lang w:val="en-GB"/>
        </w:rPr>
        <w:t>Kadirić</w:t>
      </w:r>
      <w:r w:rsidR="00990482">
        <w:rPr>
          <w:lang w:val="en-GB"/>
        </w:rPr>
        <w:t xml:space="preserve"> and to locate his</w:t>
      </w:r>
      <w:r w:rsidR="00990482" w:rsidRPr="00324427">
        <w:rPr>
          <w:lang w:val="en-GB"/>
        </w:rPr>
        <w:t xml:space="preserve"> mortal remains</w:t>
      </w:r>
      <w:r w:rsidR="00990482">
        <w:rPr>
          <w:lang w:val="en-GB"/>
        </w:rPr>
        <w:t xml:space="preserve"> and return them to his family</w:t>
      </w:r>
      <w:r w:rsidR="00990482" w:rsidRPr="00324427">
        <w:rPr>
          <w:lang w:val="en-GB"/>
        </w:rPr>
        <w:t xml:space="preserve">. </w:t>
      </w:r>
      <w:r w:rsidR="00990482">
        <w:rPr>
          <w:lang w:val="en-GB"/>
        </w:rPr>
        <w:t xml:space="preserve">The Committee further </w:t>
      </w:r>
      <w:r w:rsidR="00990482" w:rsidRPr="00E94FE8">
        <w:rPr>
          <w:lang w:val="en-GB"/>
        </w:rPr>
        <w:t xml:space="preserve">observes that the authorities have provided very limited and general information to the authors </w:t>
      </w:r>
      <w:r w:rsidR="00990482">
        <w:rPr>
          <w:lang w:val="en-GB"/>
        </w:rPr>
        <w:t>regarding</w:t>
      </w:r>
      <w:r w:rsidR="00990482" w:rsidRPr="00E94FE8">
        <w:rPr>
          <w:lang w:val="en-GB"/>
        </w:rPr>
        <w:t xml:space="preserve"> </w:t>
      </w:r>
      <w:r w:rsidR="00990482">
        <w:rPr>
          <w:lang w:val="en-GB"/>
        </w:rPr>
        <w:t>their relative’s case</w:t>
      </w:r>
      <w:r w:rsidR="00990482" w:rsidRPr="00E94FE8">
        <w:rPr>
          <w:lang w:val="en-GB"/>
        </w:rPr>
        <w:t xml:space="preserve">. The Committee considers that authorities investigating </w:t>
      </w:r>
      <w:r w:rsidR="00990482" w:rsidRPr="00961072">
        <w:rPr>
          <w:lang w:val="en-GB"/>
        </w:rPr>
        <w:t>certain violations</w:t>
      </w:r>
      <w:r w:rsidR="009D5A64">
        <w:rPr>
          <w:lang w:val="en-GB"/>
        </w:rPr>
        <w:t>,</w:t>
      </w:r>
      <w:r w:rsidR="00990482" w:rsidRPr="00961072">
        <w:rPr>
          <w:lang w:val="en-GB"/>
        </w:rPr>
        <w:t xml:space="preserve"> </w:t>
      </w:r>
      <w:r w:rsidR="00990482">
        <w:rPr>
          <w:lang w:val="en-GB"/>
        </w:rPr>
        <w:t>such as</w:t>
      </w:r>
      <w:r w:rsidR="00990482" w:rsidRPr="00961072">
        <w:rPr>
          <w:lang w:val="en-GB"/>
        </w:rPr>
        <w:t xml:space="preserve"> torture and cruel, inhuman and degrading treatment, summary and arbitrary killing and enforced disappearance</w:t>
      </w:r>
      <w:r w:rsidR="009D5A64">
        <w:rPr>
          <w:lang w:val="en-GB"/>
        </w:rPr>
        <w:t>,</w:t>
      </w:r>
      <w:r w:rsidR="00990482" w:rsidRPr="00324427">
        <w:rPr>
          <w:lang w:val="en-GB"/>
        </w:rPr>
        <w:t xml:space="preserve"> </w:t>
      </w:r>
      <w:r w:rsidR="00990482" w:rsidRPr="00E94FE8">
        <w:rPr>
          <w:lang w:val="en-GB"/>
        </w:rPr>
        <w:t>must give the families a timely opportunity to contribute their knowledge to the investigation, and that information regarding the progress of the investigation must be made promptly accessible to the families. It also takes note of the anguish and distress caused to the author</w:t>
      </w:r>
      <w:r w:rsidR="00990482">
        <w:rPr>
          <w:lang w:val="en-GB"/>
        </w:rPr>
        <w:t>s</w:t>
      </w:r>
      <w:r w:rsidR="00990482" w:rsidRPr="00E94FE8">
        <w:rPr>
          <w:lang w:val="en-GB"/>
        </w:rPr>
        <w:t xml:space="preserve"> by the continuing uncertainty resulting from </w:t>
      </w:r>
      <w:r w:rsidR="00990482" w:rsidRPr="00324427">
        <w:rPr>
          <w:lang w:val="en-GB"/>
        </w:rPr>
        <w:t xml:space="preserve">the </w:t>
      </w:r>
      <w:r w:rsidR="00990482">
        <w:rPr>
          <w:lang w:val="en-GB"/>
        </w:rPr>
        <w:t>removal and concealment of their relative’s remains</w:t>
      </w:r>
      <w:r w:rsidR="00990482" w:rsidRPr="00324427">
        <w:rPr>
          <w:lang w:val="en-GB"/>
        </w:rPr>
        <w:t>.</w:t>
      </w:r>
      <w:r w:rsidR="00990482">
        <w:rPr>
          <w:lang w:val="en-GB"/>
        </w:rPr>
        <w:t xml:space="preserve"> Accordingly, t</w:t>
      </w:r>
      <w:r w:rsidR="00990482" w:rsidRPr="00324427">
        <w:rPr>
          <w:lang w:val="en-GB"/>
        </w:rPr>
        <w:t>he Committee concludes that the facts before it reveal a violation of articles 6</w:t>
      </w:r>
      <w:r w:rsidR="00990482">
        <w:rPr>
          <w:lang w:val="en-GB"/>
        </w:rPr>
        <w:t>,</w:t>
      </w:r>
      <w:r w:rsidR="00990482" w:rsidRPr="00324427">
        <w:rPr>
          <w:lang w:val="en-GB"/>
        </w:rPr>
        <w:t xml:space="preserve"> 7 and 9, read in conjunction with </w:t>
      </w:r>
      <w:r w:rsidR="00654C72" w:rsidRPr="00324427">
        <w:rPr>
          <w:lang w:val="en-GB"/>
        </w:rPr>
        <w:t>article 2</w:t>
      </w:r>
      <w:r w:rsidR="00654C72">
        <w:rPr>
          <w:lang w:val="en-GB"/>
        </w:rPr>
        <w:t xml:space="preserve"> </w:t>
      </w:r>
      <w:r w:rsidR="009D5A64">
        <w:rPr>
          <w:lang w:val="en-GB"/>
        </w:rPr>
        <w:t>(</w:t>
      </w:r>
      <w:r w:rsidR="00654C72">
        <w:rPr>
          <w:lang w:val="en-GB"/>
        </w:rPr>
        <w:t>3</w:t>
      </w:r>
      <w:r w:rsidR="009D5A64">
        <w:rPr>
          <w:lang w:val="en-GB"/>
        </w:rPr>
        <w:t>)</w:t>
      </w:r>
      <w:r w:rsidR="00654C72">
        <w:rPr>
          <w:lang w:val="en-GB"/>
        </w:rPr>
        <w:t>,</w:t>
      </w:r>
      <w:r w:rsidR="00990482" w:rsidRPr="00324427">
        <w:rPr>
          <w:lang w:val="en-GB"/>
        </w:rPr>
        <w:t xml:space="preserve"> of the Covenant with regard to </w:t>
      </w:r>
      <w:r w:rsidR="00990482">
        <w:rPr>
          <w:lang w:val="en-GB"/>
        </w:rPr>
        <w:t xml:space="preserve">Ermin </w:t>
      </w:r>
      <w:r w:rsidR="00990482" w:rsidRPr="00304939">
        <w:rPr>
          <w:lang w:val="en-GB"/>
        </w:rPr>
        <w:t>Kadirić</w:t>
      </w:r>
      <w:r w:rsidR="00990482">
        <w:rPr>
          <w:lang w:val="en-GB"/>
        </w:rPr>
        <w:t xml:space="preserve">; and of article 7, read alone and in conjunction with </w:t>
      </w:r>
      <w:r w:rsidR="00654C72" w:rsidRPr="00324427">
        <w:rPr>
          <w:lang w:val="en-GB"/>
        </w:rPr>
        <w:t>article 2</w:t>
      </w:r>
      <w:r w:rsidR="00654C72">
        <w:rPr>
          <w:lang w:val="en-GB"/>
        </w:rPr>
        <w:t xml:space="preserve"> </w:t>
      </w:r>
      <w:r w:rsidR="009D5A64">
        <w:rPr>
          <w:lang w:val="en-GB"/>
        </w:rPr>
        <w:t>(</w:t>
      </w:r>
      <w:r w:rsidR="00654C72">
        <w:rPr>
          <w:lang w:val="en-GB"/>
        </w:rPr>
        <w:t>3</w:t>
      </w:r>
      <w:r w:rsidR="009D5A64">
        <w:rPr>
          <w:lang w:val="en-GB"/>
        </w:rPr>
        <w:t>)</w:t>
      </w:r>
      <w:r w:rsidR="00654C72">
        <w:rPr>
          <w:lang w:val="en-GB"/>
        </w:rPr>
        <w:t xml:space="preserve">, </w:t>
      </w:r>
      <w:r w:rsidR="00990482">
        <w:rPr>
          <w:lang w:val="en-GB"/>
        </w:rPr>
        <w:t xml:space="preserve">of the Covenant with regard to </w:t>
      </w:r>
      <w:r w:rsidR="00990482" w:rsidRPr="004372E6">
        <w:rPr>
          <w:lang w:val="en-GB"/>
        </w:rPr>
        <w:t>the authors.</w:t>
      </w:r>
    </w:p>
    <w:p w14:paraId="23C1C235" w14:textId="77777777" w:rsidR="00990482" w:rsidRPr="00324427" w:rsidRDefault="006F3851">
      <w:pPr>
        <w:pStyle w:val="SingleTxtG"/>
        <w:rPr>
          <w:lang w:val="en-GB"/>
        </w:rPr>
      </w:pPr>
      <w:r w:rsidRPr="004372E6">
        <w:rPr>
          <w:lang w:val="en-GB"/>
        </w:rPr>
        <w:lastRenderedPageBreak/>
        <w:t>9.6</w:t>
      </w:r>
      <w:r w:rsidR="00990482" w:rsidRPr="004372E6">
        <w:rPr>
          <w:lang w:val="en-GB"/>
        </w:rPr>
        <w:tab/>
        <w:t>In the light of the above findings, the Committee will not examine separately the authors’</w:t>
      </w:r>
      <w:r w:rsidR="00AC4B87" w:rsidRPr="004372E6">
        <w:rPr>
          <w:lang w:val="en-GB"/>
        </w:rPr>
        <w:t xml:space="preserve"> allegations under article</w:t>
      </w:r>
      <w:r w:rsidR="00990482" w:rsidRPr="004372E6">
        <w:rPr>
          <w:lang w:val="en-GB"/>
        </w:rPr>
        <w:t xml:space="preserve"> 24</w:t>
      </w:r>
      <w:r w:rsidR="0066223F" w:rsidRPr="004372E6">
        <w:rPr>
          <w:lang w:val="en-GB"/>
        </w:rPr>
        <w:t xml:space="preserve"> </w:t>
      </w:r>
      <w:r w:rsidR="009D5A64">
        <w:rPr>
          <w:lang w:val="en-GB"/>
        </w:rPr>
        <w:t>(</w:t>
      </w:r>
      <w:r w:rsidR="00990482" w:rsidRPr="004372E6">
        <w:rPr>
          <w:lang w:val="en-GB"/>
        </w:rPr>
        <w:t>1</w:t>
      </w:r>
      <w:r w:rsidR="009D5A64">
        <w:rPr>
          <w:lang w:val="en-GB"/>
        </w:rPr>
        <w:t>)</w:t>
      </w:r>
      <w:r w:rsidR="00990482" w:rsidRPr="004372E6">
        <w:rPr>
          <w:lang w:val="en-GB"/>
        </w:rPr>
        <w:t>, read in conjunction with article 2</w:t>
      </w:r>
      <w:r w:rsidR="0066223F" w:rsidRPr="004372E6">
        <w:rPr>
          <w:lang w:val="en-GB"/>
        </w:rPr>
        <w:t xml:space="preserve"> </w:t>
      </w:r>
      <w:r w:rsidR="009D5A64">
        <w:rPr>
          <w:lang w:val="en-GB"/>
        </w:rPr>
        <w:t>(</w:t>
      </w:r>
      <w:r w:rsidR="00990482" w:rsidRPr="004372E6">
        <w:rPr>
          <w:lang w:val="en-GB"/>
        </w:rPr>
        <w:t>3</w:t>
      </w:r>
      <w:r w:rsidR="009D5A64">
        <w:rPr>
          <w:lang w:val="en-GB"/>
        </w:rPr>
        <w:t>)</w:t>
      </w:r>
      <w:r w:rsidR="00AC4B87" w:rsidRPr="004372E6">
        <w:rPr>
          <w:lang w:val="en-GB"/>
        </w:rPr>
        <w:t>,</w:t>
      </w:r>
      <w:r w:rsidR="00990482" w:rsidRPr="004372E6">
        <w:rPr>
          <w:lang w:val="en-GB"/>
        </w:rPr>
        <w:t xml:space="preserve"> of the Covenant.</w:t>
      </w:r>
    </w:p>
    <w:p w14:paraId="5B4443F8" w14:textId="77777777" w:rsidR="00990482" w:rsidRPr="00324427" w:rsidRDefault="00990482">
      <w:pPr>
        <w:pStyle w:val="SingleTxtG"/>
        <w:rPr>
          <w:lang w:val="en-GB"/>
        </w:rPr>
      </w:pPr>
      <w:r w:rsidRPr="00324427">
        <w:rPr>
          <w:lang w:val="en-GB"/>
        </w:rPr>
        <w:t>10.</w:t>
      </w:r>
      <w:r w:rsidRPr="00324427">
        <w:rPr>
          <w:lang w:val="en-GB"/>
        </w:rPr>
        <w:tab/>
        <w:t xml:space="preserve">The Committee, acting under article 5 </w:t>
      </w:r>
      <w:r w:rsidR="009D5A64">
        <w:rPr>
          <w:lang w:val="en-GB"/>
        </w:rPr>
        <w:t>(</w:t>
      </w:r>
      <w:r w:rsidRPr="00324427">
        <w:rPr>
          <w:lang w:val="en-GB"/>
        </w:rPr>
        <w:t>4</w:t>
      </w:r>
      <w:r w:rsidR="009D5A64">
        <w:rPr>
          <w:lang w:val="en-GB"/>
        </w:rPr>
        <w:t>)</w:t>
      </w:r>
      <w:r w:rsidRPr="00324427">
        <w:rPr>
          <w:lang w:val="en-GB"/>
        </w:rPr>
        <w:t xml:space="preserve"> of the Optional Protocol, is of the view that the </w:t>
      </w:r>
      <w:r w:rsidR="009B7379">
        <w:rPr>
          <w:lang w:val="en-GB"/>
        </w:rPr>
        <w:t xml:space="preserve">facts before it disclose a violation by the State party of </w:t>
      </w:r>
      <w:r>
        <w:rPr>
          <w:lang w:val="en-GB"/>
        </w:rPr>
        <w:t>articles 6,</w:t>
      </w:r>
      <w:r w:rsidRPr="00324427">
        <w:rPr>
          <w:lang w:val="en-GB"/>
        </w:rPr>
        <w:t xml:space="preserve"> 7 and 9, read in conjunction with </w:t>
      </w:r>
      <w:r w:rsidR="00654C72" w:rsidRPr="00324427">
        <w:rPr>
          <w:lang w:val="en-GB"/>
        </w:rPr>
        <w:t>article 2</w:t>
      </w:r>
      <w:r w:rsidR="00654C72">
        <w:rPr>
          <w:lang w:val="en-GB"/>
        </w:rPr>
        <w:t xml:space="preserve"> </w:t>
      </w:r>
      <w:r w:rsidR="009D5A64">
        <w:rPr>
          <w:lang w:val="en-GB"/>
        </w:rPr>
        <w:t>(</w:t>
      </w:r>
      <w:r w:rsidR="00654C72">
        <w:rPr>
          <w:lang w:val="en-GB"/>
        </w:rPr>
        <w:t>3</w:t>
      </w:r>
      <w:r w:rsidR="009D5A64">
        <w:rPr>
          <w:lang w:val="en-GB"/>
        </w:rPr>
        <w:t>),</w:t>
      </w:r>
      <w:r w:rsidRPr="00324427">
        <w:rPr>
          <w:lang w:val="en-GB"/>
        </w:rPr>
        <w:t xml:space="preserve"> of the Covenant, with regard to </w:t>
      </w:r>
      <w:r>
        <w:rPr>
          <w:lang w:val="en-GB"/>
        </w:rPr>
        <w:t xml:space="preserve">Ermin </w:t>
      </w:r>
      <w:r w:rsidRPr="00304939">
        <w:rPr>
          <w:lang w:val="en-GB"/>
        </w:rPr>
        <w:t>Kadirić</w:t>
      </w:r>
      <w:r w:rsidR="00C65C5F">
        <w:rPr>
          <w:lang w:val="en-GB"/>
        </w:rPr>
        <w:t xml:space="preserve">, </w:t>
      </w:r>
      <w:r w:rsidRPr="00324427">
        <w:rPr>
          <w:lang w:val="en-GB"/>
        </w:rPr>
        <w:t xml:space="preserve">and article 7, read alone and in conjunction with </w:t>
      </w:r>
      <w:r w:rsidR="00654C72" w:rsidRPr="00324427">
        <w:rPr>
          <w:lang w:val="en-GB"/>
        </w:rPr>
        <w:t>article 2</w:t>
      </w:r>
      <w:r w:rsidR="00654C72">
        <w:rPr>
          <w:lang w:val="en-GB"/>
        </w:rPr>
        <w:t xml:space="preserve"> </w:t>
      </w:r>
      <w:r w:rsidR="009D5A64">
        <w:rPr>
          <w:lang w:val="en-GB"/>
        </w:rPr>
        <w:t>(</w:t>
      </w:r>
      <w:r w:rsidR="00654C72">
        <w:rPr>
          <w:lang w:val="en-GB"/>
        </w:rPr>
        <w:t>3</w:t>
      </w:r>
      <w:r w:rsidR="009D5A64">
        <w:rPr>
          <w:lang w:val="en-GB"/>
        </w:rPr>
        <w:t>)</w:t>
      </w:r>
      <w:r>
        <w:rPr>
          <w:lang w:val="en-GB"/>
        </w:rPr>
        <w:t>, with regard to the authors</w:t>
      </w:r>
      <w:r w:rsidRPr="00324427">
        <w:rPr>
          <w:lang w:val="en-GB"/>
        </w:rPr>
        <w:t>.</w:t>
      </w:r>
    </w:p>
    <w:p w14:paraId="64F05D54" w14:textId="77777777" w:rsidR="0003657E" w:rsidRPr="00324427" w:rsidRDefault="00990482">
      <w:pPr>
        <w:pStyle w:val="SingleTxtG"/>
        <w:rPr>
          <w:lang w:val="en-GB"/>
        </w:rPr>
      </w:pPr>
      <w:r w:rsidRPr="00324427">
        <w:rPr>
          <w:lang w:val="en-GB"/>
        </w:rPr>
        <w:t>11.</w:t>
      </w:r>
      <w:r w:rsidRPr="00324427">
        <w:rPr>
          <w:lang w:val="en-GB"/>
        </w:rPr>
        <w:tab/>
        <w:t xml:space="preserve">In accordance with </w:t>
      </w:r>
      <w:r w:rsidR="00654C72" w:rsidRPr="00324427">
        <w:rPr>
          <w:lang w:val="en-GB"/>
        </w:rPr>
        <w:t>article 2</w:t>
      </w:r>
      <w:r w:rsidR="00654C72">
        <w:rPr>
          <w:lang w:val="en-GB"/>
        </w:rPr>
        <w:t xml:space="preserve"> </w:t>
      </w:r>
      <w:r w:rsidR="009D5A64">
        <w:rPr>
          <w:lang w:val="en-GB"/>
        </w:rPr>
        <w:t>(</w:t>
      </w:r>
      <w:r w:rsidR="00654C72">
        <w:rPr>
          <w:lang w:val="en-GB"/>
        </w:rPr>
        <w:t>3</w:t>
      </w:r>
      <w:r w:rsidR="009D5A64">
        <w:rPr>
          <w:lang w:val="en-GB"/>
        </w:rPr>
        <w:t xml:space="preserve">) </w:t>
      </w:r>
      <w:r w:rsidR="0003657E">
        <w:rPr>
          <w:lang w:val="en-GB"/>
        </w:rPr>
        <w:t>(a)</w:t>
      </w:r>
      <w:r w:rsidRPr="00324427">
        <w:rPr>
          <w:lang w:val="en-GB"/>
        </w:rPr>
        <w:t xml:space="preserve"> of the Covenant, the State party is under an obligation to provide the author</w:t>
      </w:r>
      <w:r>
        <w:rPr>
          <w:lang w:val="en-GB"/>
        </w:rPr>
        <w:t>s</w:t>
      </w:r>
      <w:r w:rsidRPr="00324427">
        <w:rPr>
          <w:lang w:val="en-GB"/>
        </w:rPr>
        <w:t xml:space="preserve"> with an effective remedy</w:t>
      </w:r>
      <w:r w:rsidR="0003657E">
        <w:rPr>
          <w:lang w:val="en-GB"/>
        </w:rPr>
        <w:t>.</w:t>
      </w:r>
      <w:r w:rsidR="0003657E" w:rsidRPr="0003657E">
        <w:t xml:space="preserve"> </w:t>
      </w:r>
      <w:r w:rsidR="0003657E">
        <w:t xml:space="preserve">This requires it to make full reparation to individuals whose Covenant rights have been violated. Accordingly, the State party is obligated, </w:t>
      </w:r>
      <w:r w:rsidR="0003657E" w:rsidRPr="00DF2266">
        <w:rPr>
          <w:iCs/>
        </w:rPr>
        <w:t>inter alia</w:t>
      </w:r>
      <w:r w:rsidR="0003657E" w:rsidRPr="0003657E">
        <w:rPr>
          <w:lang w:val="en-GB"/>
        </w:rPr>
        <w:t>:</w:t>
      </w:r>
      <w:r w:rsidR="0003657E">
        <w:t xml:space="preserve"> </w:t>
      </w:r>
      <w:r w:rsidRPr="00324427">
        <w:rPr>
          <w:lang w:val="en-GB"/>
        </w:rPr>
        <w:t xml:space="preserve">(a) </w:t>
      </w:r>
      <w:r w:rsidR="009D5A64">
        <w:rPr>
          <w:lang w:val="en-GB"/>
        </w:rPr>
        <w:t xml:space="preserve">to </w:t>
      </w:r>
      <w:r>
        <w:rPr>
          <w:lang w:val="en-GB"/>
        </w:rPr>
        <w:t>intensify</w:t>
      </w:r>
      <w:r w:rsidDel="00753B65">
        <w:rPr>
          <w:lang w:val="en-GB"/>
        </w:rPr>
        <w:t xml:space="preserve"> </w:t>
      </w:r>
      <w:r w:rsidRPr="00324427">
        <w:rPr>
          <w:lang w:val="en-GB"/>
        </w:rPr>
        <w:t xml:space="preserve">its </w:t>
      </w:r>
      <w:r w:rsidR="008F4C2B">
        <w:rPr>
          <w:lang w:val="en-GB"/>
        </w:rPr>
        <w:t xml:space="preserve">efforts </w:t>
      </w:r>
      <w:r w:rsidRPr="00324427">
        <w:rPr>
          <w:lang w:val="en-GB"/>
        </w:rPr>
        <w:t xml:space="preserve">to </w:t>
      </w:r>
      <w:r>
        <w:rPr>
          <w:lang w:val="en-GB"/>
        </w:rPr>
        <w:t xml:space="preserve">locate Ermin </w:t>
      </w:r>
      <w:r w:rsidRPr="00304939">
        <w:rPr>
          <w:lang w:val="en-GB"/>
        </w:rPr>
        <w:t>Kadirić</w:t>
      </w:r>
      <w:r>
        <w:rPr>
          <w:lang w:val="en-GB"/>
        </w:rPr>
        <w:t xml:space="preserve">’s </w:t>
      </w:r>
      <w:r w:rsidRPr="004A1FE7">
        <w:rPr>
          <w:lang w:val="en-GB"/>
        </w:rPr>
        <w:t>remains</w:t>
      </w:r>
      <w:r w:rsidRPr="007A43F4">
        <w:rPr>
          <w:lang w:val="en-GB"/>
        </w:rPr>
        <w:t xml:space="preserve">, as required by the </w:t>
      </w:r>
      <w:r w:rsidRPr="001E3FD5">
        <w:rPr>
          <w:lang w:val="en-GB"/>
        </w:rPr>
        <w:t>Law on Missing Persons</w:t>
      </w:r>
      <w:r w:rsidRPr="004A1FE7">
        <w:rPr>
          <w:lang w:val="en-GB"/>
        </w:rPr>
        <w:t>, and hav</w:t>
      </w:r>
      <w:r w:rsidR="008F4C2B">
        <w:rPr>
          <w:lang w:val="en-GB"/>
        </w:rPr>
        <w:t>e</w:t>
      </w:r>
      <w:r w:rsidRPr="004A1FE7">
        <w:rPr>
          <w:lang w:val="en-GB"/>
        </w:rPr>
        <w:t xml:space="preserve"> its investigators contact th</w:t>
      </w:r>
      <w:r w:rsidRPr="00324427">
        <w:rPr>
          <w:lang w:val="en-GB"/>
        </w:rPr>
        <w:t>e author</w:t>
      </w:r>
      <w:r>
        <w:rPr>
          <w:lang w:val="en-GB"/>
        </w:rPr>
        <w:t>s</w:t>
      </w:r>
      <w:r w:rsidRPr="00324427">
        <w:rPr>
          <w:lang w:val="en-GB"/>
        </w:rPr>
        <w:t xml:space="preserve"> as soon as possible to obtain</w:t>
      </w:r>
      <w:r w:rsidR="00C65C5F">
        <w:rPr>
          <w:lang w:val="en-GB"/>
        </w:rPr>
        <w:t xml:space="preserve"> from them</w:t>
      </w:r>
      <w:r w:rsidRPr="00324427">
        <w:rPr>
          <w:lang w:val="en-GB"/>
        </w:rPr>
        <w:t xml:space="preserve"> information that </w:t>
      </w:r>
      <w:r w:rsidR="00C65C5F">
        <w:rPr>
          <w:lang w:val="en-GB"/>
        </w:rPr>
        <w:t>could be helpful in</w:t>
      </w:r>
      <w:r w:rsidRPr="00324427">
        <w:rPr>
          <w:lang w:val="en-GB"/>
        </w:rPr>
        <w:t xml:space="preserve"> the investigation; (</w:t>
      </w:r>
      <w:r>
        <w:rPr>
          <w:lang w:val="en-GB"/>
        </w:rPr>
        <w:t>b</w:t>
      </w:r>
      <w:r w:rsidRPr="00324427">
        <w:rPr>
          <w:lang w:val="en-GB"/>
        </w:rPr>
        <w:t xml:space="preserve">) </w:t>
      </w:r>
      <w:r w:rsidR="009D5A64">
        <w:rPr>
          <w:lang w:val="en-GB"/>
        </w:rPr>
        <w:t xml:space="preserve">to </w:t>
      </w:r>
      <w:r>
        <w:rPr>
          <w:lang w:val="en-GB"/>
        </w:rPr>
        <w:t>strengthen</w:t>
      </w:r>
      <w:r w:rsidRPr="00324427">
        <w:rPr>
          <w:lang w:val="en-GB"/>
        </w:rPr>
        <w:t xml:space="preserve"> its efforts to bring to justice those responsible for his </w:t>
      </w:r>
      <w:r>
        <w:rPr>
          <w:lang w:val="en-GB"/>
        </w:rPr>
        <w:t>arbitrary detention, ill-treatment</w:t>
      </w:r>
      <w:r w:rsidR="00E51F2C">
        <w:rPr>
          <w:lang w:val="en-GB"/>
        </w:rPr>
        <w:t xml:space="preserve"> and</w:t>
      </w:r>
      <w:r>
        <w:rPr>
          <w:lang w:val="en-GB"/>
        </w:rPr>
        <w:t xml:space="preserve"> extrajudicial execution and </w:t>
      </w:r>
      <w:r w:rsidR="00E51F2C">
        <w:rPr>
          <w:lang w:val="en-GB"/>
        </w:rPr>
        <w:t xml:space="preserve">for the </w:t>
      </w:r>
      <w:r>
        <w:rPr>
          <w:lang w:val="en-GB"/>
        </w:rPr>
        <w:t>concealment of his remains</w:t>
      </w:r>
      <w:r w:rsidRPr="00324427">
        <w:rPr>
          <w:lang w:val="en-GB"/>
        </w:rPr>
        <w:t xml:space="preserve">, without unnecessary delay, as required by the </w:t>
      </w:r>
      <w:r w:rsidR="00CE7317">
        <w:rPr>
          <w:lang w:val="en-GB"/>
        </w:rPr>
        <w:t>N</w:t>
      </w:r>
      <w:r w:rsidRPr="00324427">
        <w:rPr>
          <w:lang w:val="en-GB"/>
        </w:rPr>
        <w:t>a</w:t>
      </w:r>
      <w:r w:rsidRPr="00DB76FC">
        <w:rPr>
          <w:lang w:val="en-GB"/>
        </w:rPr>
        <w:t xml:space="preserve">tional </w:t>
      </w:r>
      <w:r w:rsidR="00CE7317">
        <w:rPr>
          <w:lang w:val="en-GB"/>
        </w:rPr>
        <w:t>Strategy for W</w:t>
      </w:r>
      <w:r w:rsidRPr="00DB76FC">
        <w:rPr>
          <w:lang w:val="en-GB"/>
        </w:rPr>
        <w:t xml:space="preserve">ar </w:t>
      </w:r>
      <w:r w:rsidR="00CE7317">
        <w:rPr>
          <w:lang w:val="en-GB"/>
        </w:rPr>
        <w:t>C</w:t>
      </w:r>
      <w:r w:rsidRPr="00DB76FC">
        <w:rPr>
          <w:lang w:val="en-GB"/>
        </w:rPr>
        <w:t xml:space="preserve">rimes </w:t>
      </w:r>
      <w:r w:rsidR="00CE7317">
        <w:rPr>
          <w:lang w:val="en-GB"/>
        </w:rPr>
        <w:t>Processing</w:t>
      </w:r>
      <w:r w:rsidRPr="00DB76FC">
        <w:rPr>
          <w:lang w:val="en-GB"/>
        </w:rPr>
        <w:t xml:space="preserve">; (c) </w:t>
      </w:r>
      <w:r w:rsidR="00E51F2C">
        <w:rPr>
          <w:lang w:val="en-GB"/>
        </w:rPr>
        <w:t xml:space="preserve">to </w:t>
      </w:r>
      <w:r w:rsidRPr="00DB76FC">
        <w:rPr>
          <w:lang w:val="en-GB"/>
        </w:rPr>
        <w:t>ensur</w:t>
      </w:r>
      <w:r w:rsidR="0003657E">
        <w:rPr>
          <w:lang w:val="en-GB"/>
        </w:rPr>
        <w:t>e</w:t>
      </w:r>
      <w:r w:rsidRPr="00DB76FC">
        <w:rPr>
          <w:lang w:val="en-GB"/>
        </w:rPr>
        <w:t xml:space="preserve"> that </w:t>
      </w:r>
      <w:r>
        <w:rPr>
          <w:lang w:val="en-GB"/>
        </w:rPr>
        <w:t xml:space="preserve">any </w:t>
      </w:r>
      <w:r w:rsidRPr="00DB76FC">
        <w:rPr>
          <w:lang w:val="en-GB"/>
        </w:rPr>
        <w:t xml:space="preserve">psychological rehabilitation and medical care </w:t>
      </w:r>
      <w:r w:rsidR="00E51F2C" w:rsidRPr="00DB76FC">
        <w:rPr>
          <w:lang w:val="en-GB"/>
        </w:rPr>
        <w:t xml:space="preserve">necessary </w:t>
      </w:r>
      <w:r w:rsidR="00E51F2C">
        <w:rPr>
          <w:lang w:val="en-GB"/>
        </w:rPr>
        <w:t>is</w:t>
      </w:r>
      <w:r w:rsidR="00E51F2C" w:rsidRPr="00DB76FC">
        <w:rPr>
          <w:lang w:val="en-GB"/>
        </w:rPr>
        <w:t xml:space="preserve"> </w:t>
      </w:r>
      <w:r w:rsidRPr="00DB76FC">
        <w:rPr>
          <w:lang w:val="en-GB"/>
        </w:rPr>
        <w:t>provided to the author</w:t>
      </w:r>
      <w:r>
        <w:rPr>
          <w:lang w:val="en-GB"/>
        </w:rPr>
        <w:t>s</w:t>
      </w:r>
      <w:r w:rsidRPr="00DB76FC">
        <w:rPr>
          <w:lang w:val="en-GB"/>
        </w:rPr>
        <w:t xml:space="preserve"> </w:t>
      </w:r>
      <w:r w:rsidRPr="00DB76FC">
        <w:rPr>
          <w:lang w:val="en-US" w:eastAsia="en-GB"/>
        </w:rPr>
        <w:t xml:space="preserve">for the </w:t>
      </w:r>
      <w:r>
        <w:rPr>
          <w:lang w:val="en-US" w:eastAsia="en-GB"/>
        </w:rPr>
        <w:t>psychological harm</w:t>
      </w:r>
      <w:r w:rsidR="008F4C2B">
        <w:rPr>
          <w:lang w:val="en-US" w:eastAsia="en-GB"/>
        </w:rPr>
        <w:t xml:space="preserve"> that</w:t>
      </w:r>
      <w:r>
        <w:rPr>
          <w:lang w:val="en-US" w:eastAsia="en-GB"/>
        </w:rPr>
        <w:t xml:space="preserve"> they have suffered</w:t>
      </w:r>
      <w:r w:rsidRPr="004B260F">
        <w:rPr>
          <w:lang w:val="en-US" w:eastAsia="en-GB"/>
        </w:rPr>
        <w:t>;</w:t>
      </w:r>
      <w:r w:rsidRPr="004B260F">
        <w:rPr>
          <w:lang w:val="en-GB"/>
        </w:rPr>
        <w:t xml:space="preserve"> and (d</w:t>
      </w:r>
      <w:r w:rsidRPr="00324427">
        <w:rPr>
          <w:lang w:val="en-GB"/>
        </w:rPr>
        <w:t>)</w:t>
      </w:r>
      <w:r w:rsidR="00E51F2C">
        <w:rPr>
          <w:lang w:val="en-GB"/>
        </w:rPr>
        <w:t xml:space="preserve"> to</w:t>
      </w:r>
      <w:r w:rsidRPr="00324427">
        <w:rPr>
          <w:lang w:val="en-GB"/>
        </w:rPr>
        <w:t> provid</w:t>
      </w:r>
      <w:r w:rsidR="0003657E">
        <w:rPr>
          <w:lang w:val="en-GB"/>
        </w:rPr>
        <w:t>e</w:t>
      </w:r>
      <w:r w:rsidRPr="00324427">
        <w:rPr>
          <w:lang w:val="en-GB"/>
        </w:rPr>
        <w:t xml:space="preserve"> </w:t>
      </w:r>
      <w:r>
        <w:rPr>
          <w:lang w:val="en-GB"/>
        </w:rPr>
        <w:t xml:space="preserve">effective reparation to the authors, including </w:t>
      </w:r>
      <w:r w:rsidRPr="00324427">
        <w:rPr>
          <w:lang w:val="en-GB"/>
        </w:rPr>
        <w:t xml:space="preserve">adequate compensation </w:t>
      </w:r>
      <w:r>
        <w:rPr>
          <w:lang w:val="en-GB"/>
        </w:rPr>
        <w:t>and appropriate measures of satisfaction.</w:t>
      </w:r>
      <w:r w:rsidRPr="00324427">
        <w:rPr>
          <w:lang w:val="en-GB"/>
        </w:rPr>
        <w:t xml:space="preserve"> </w:t>
      </w:r>
      <w:r w:rsidRPr="00183DD1">
        <w:t xml:space="preserve">The State party is also under an obligation to prevent similar violations in the future and must ensure, in particular, that investigations into allegations of </w:t>
      </w:r>
      <w:r w:rsidRPr="00961072">
        <w:rPr>
          <w:lang w:val="en-GB"/>
        </w:rPr>
        <w:t>torture and cruel, inhuman and degrading treatment, summary and arbitrary killings and enforced disappearances</w:t>
      </w:r>
      <w:r w:rsidRPr="00324427">
        <w:rPr>
          <w:lang w:val="en-GB"/>
        </w:rPr>
        <w:t xml:space="preserve"> </w:t>
      </w:r>
      <w:r w:rsidRPr="00DB76FC">
        <w:rPr>
          <w:lang w:val="en-GB"/>
        </w:rPr>
        <w:t>and adequate measures of re</w:t>
      </w:r>
      <w:r>
        <w:rPr>
          <w:lang w:val="en-GB"/>
        </w:rPr>
        <w:t xml:space="preserve">paration </w:t>
      </w:r>
      <w:r w:rsidRPr="00183DD1">
        <w:t xml:space="preserve">are accessible to the </w:t>
      </w:r>
      <w:r>
        <w:rPr>
          <w:lang w:val="en-GB"/>
        </w:rPr>
        <w:t xml:space="preserve">families of </w:t>
      </w:r>
      <w:r w:rsidRPr="0022525B">
        <w:rPr>
          <w:lang w:val="en-GB"/>
        </w:rPr>
        <w:t>victims</w:t>
      </w:r>
      <w:r>
        <w:rPr>
          <w:lang w:val="en-US"/>
        </w:rPr>
        <w:t>.</w:t>
      </w:r>
    </w:p>
    <w:p w14:paraId="7439505B" w14:textId="77777777" w:rsidR="00990482" w:rsidRPr="00324427" w:rsidRDefault="00990482" w:rsidP="00990482">
      <w:pPr>
        <w:pStyle w:val="SingleTxtG"/>
        <w:rPr>
          <w:lang w:val="en-GB"/>
        </w:rPr>
      </w:pPr>
      <w:r w:rsidRPr="00324427">
        <w:rPr>
          <w:lang w:val="en-GB"/>
        </w:rPr>
        <w:t>12.</w:t>
      </w:r>
      <w:r w:rsidRPr="00324427">
        <w:rPr>
          <w:lang w:val="en-GB"/>
        </w:rPr>
        <w:tab/>
        <w:t>Bearing in mind that</w:t>
      </w:r>
      <w:r w:rsidR="00E51F2C">
        <w:rPr>
          <w:lang w:val="en-GB"/>
        </w:rPr>
        <w:t>,</w:t>
      </w:r>
      <w:r w:rsidRPr="00324427">
        <w:rPr>
          <w:lang w:val="en-GB"/>
        </w:rPr>
        <w:t xml:space="preserve">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and to provide an effective remedy when it has been determined that a violation has occurred, the Committee wishes to receive from the State party, within 180 days, information about the measures taken to give effect to the present Views. The State party is also requested to publish the present Views and to have them widely disseminated in all three official languages of the State party.</w:t>
      </w:r>
      <w:r>
        <w:rPr>
          <w:lang w:val="en-GB"/>
        </w:rPr>
        <w:t xml:space="preserve"> </w:t>
      </w:r>
    </w:p>
    <w:p w14:paraId="55CCA207" w14:textId="77777777" w:rsidR="00990482" w:rsidRDefault="00990482" w:rsidP="00990482">
      <w:pPr>
        <w:tabs>
          <w:tab w:val="left" w:pos="180"/>
          <w:tab w:val="left" w:pos="900"/>
        </w:tabs>
        <w:spacing w:before="240"/>
        <w:ind w:left="1134" w:right="1134"/>
        <w:jc w:val="center"/>
        <w:rPr>
          <w:u w:val="single"/>
        </w:rPr>
      </w:pPr>
      <w:r w:rsidRPr="00324427">
        <w:rPr>
          <w:u w:val="single"/>
        </w:rPr>
        <w:tab/>
      </w:r>
      <w:r w:rsidRPr="00324427">
        <w:rPr>
          <w:u w:val="single"/>
        </w:rPr>
        <w:tab/>
      </w:r>
      <w:r w:rsidRPr="00324427">
        <w:rPr>
          <w:u w:val="single"/>
        </w:rPr>
        <w:tab/>
      </w:r>
    </w:p>
    <w:sectPr w:rsidR="00990482" w:rsidSect="008511D6">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12-10T08:23:00Z" w:initials="Start">
    <w:p w14:paraId="4B286F2A" w14:textId="77777777" w:rsidR="008511D6" w:rsidRDefault="008511D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NO&gt;&gt;N1528083E&lt;&lt;ODS JOB NO&gt;&gt;</w:t>
      </w:r>
    </w:p>
    <w:p w14:paraId="693D6EBB" w14:textId="77777777" w:rsidR="008511D6" w:rsidRDefault="008511D6">
      <w:pPr>
        <w:pStyle w:val="CommentText"/>
      </w:pPr>
      <w:r>
        <w:t>&lt;&lt;ODS DOC SYMBOL1&gt;&gt;CCPR/C/115/D/2048/2011&lt;&lt;ODS DOC SYMBOL1&gt;&gt;</w:t>
      </w:r>
    </w:p>
    <w:p w14:paraId="74CDD8EB" w14:textId="77777777" w:rsidR="008511D6" w:rsidRDefault="008511D6">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CDD8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DC5D2" w14:textId="77777777" w:rsidR="00BA2108" w:rsidRDefault="00BA2108"/>
  </w:endnote>
  <w:endnote w:type="continuationSeparator" w:id="0">
    <w:p w14:paraId="53C16561" w14:textId="77777777" w:rsidR="00BA2108" w:rsidRDefault="00BA2108"/>
  </w:endnote>
  <w:endnote w:type="continuationNotice" w:id="1">
    <w:p w14:paraId="6BADA2F5" w14:textId="77777777" w:rsidR="00BA2108" w:rsidRDefault="00BA2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00000001" w:usb1="00000000" w:usb2="01000407" w:usb3="00000000" w:csb0="00020000"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1AD6B" w14:textId="77777777" w:rsidR="0088216D" w:rsidRPr="00781C83" w:rsidRDefault="0088216D" w:rsidP="00990482">
    <w:pPr>
      <w:pStyle w:val="Footer"/>
      <w:tabs>
        <w:tab w:val="right" w:pos="9638"/>
      </w:tabs>
    </w:pPr>
    <w:r w:rsidRPr="00781C83">
      <w:rPr>
        <w:b/>
        <w:sz w:val="18"/>
      </w:rPr>
      <w:fldChar w:fldCharType="begin"/>
    </w:r>
    <w:r w:rsidRPr="00781C83">
      <w:rPr>
        <w:b/>
        <w:sz w:val="18"/>
      </w:rPr>
      <w:instrText xml:space="preserve"> </w:instrText>
    </w:r>
    <w:r>
      <w:rPr>
        <w:b/>
        <w:sz w:val="18"/>
      </w:rPr>
      <w:instrText>PAGE</w:instrText>
    </w:r>
    <w:r w:rsidRPr="00781C83">
      <w:rPr>
        <w:b/>
        <w:sz w:val="18"/>
      </w:rPr>
      <w:instrText xml:space="preserve">  \* MERGEFORMAT </w:instrText>
    </w:r>
    <w:r w:rsidRPr="00781C83">
      <w:rPr>
        <w:b/>
        <w:sz w:val="18"/>
      </w:rPr>
      <w:fldChar w:fldCharType="separate"/>
    </w:r>
    <w:r w:rsidR="006D513D">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194F2" w14:textId="77777777" w:rsidR="0088216D" w:rsidRPr="00B34770" w:rsidRDefault="0088216D" w:rsidP="00990482">
    <w:pPr>
      <w:pStyle w:val="Footer"/>
      <w:tabs>
        <w:tab w:val="right" w:pos="9638"/>
      </w:tabs>
      <w:rPr>
        <w:b/>
        <w:bCs/>
        <w:sz w:val="18"/>
      </w:rPr>
    </w:pPr>
    <w:r>
      <w:rPr>
        <w:b/>
        <w:sz w:val="18"/>
      </w:rPr>
      <w:tab/>
    </w:r>
    <w:r w:rsidRPr="00B34770">
      <w:rPr>
        <w:b/>
        <w:bCs/>
        <w:sz w:val="18"/>
      </w:rPr>
      <w:fldChar w:fldCharType="begin"/>
    </w:r>
    <w:r w:rsidRPr="00B34770">
      <w:rPr>
        <w:b/>
        <w:bCs/>
        <w:sz w:val="18"/>
      </w:rPr>
      <w:instrText xml:space="preserve"> </w:instrText>
    </w:r>
    <w:r>
      <w:rPr>
        <w:b/>
        <w:bCs/>
        <w:sz w:val="18"/>
      </w:rPr>
      <w:instrText>PAGE</w:instrText>
    </w:r>
    <w:r w:rsidRPr="00B34770">
      <w:rPr>
        <w:b/>
        <w:bCs/>
        <w:sz w:val="18"/>
      </w:rPr>
      <w:instrText xml:space="preserve">  \* MERGEFORMAT </w:instrText>
    </w:r>
    <w:r w:rsidRPr="00B34770">
      <w:rPr>
        <w:b/>
        <w:bCs/>
        <w:sz w:val="18"/>
      </w:rPr>
      <w:fldChar w:fldCharType="separate"/>
    </w:r>
    <w:r w:rsidR="006D513D">
      <w:rPr>
        <w:b/>
        <w:bCs/>
        <w:noProof/>
        <w:sz w:val="18"/>
      </w:rPr>
      <w:t>3</w:t>
    </w:r>
    <w:r w:rsidRPr="00B34770">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8511D6" w14:paraId="0092FB4B" w14:textId="77777777" w:rsidTr="008511D6">
      <w:tc>
        <w:tcPr>
          <w:tcW w:w="3614" w:type="dxa"/>
          <w:shd w:val="clear" w:color="auto" w:fill="auto"/>
        </w:tcPr>
        <w:p w14:paraId="6F5E6E50" w14:textId="77777777" w:rsidR="008511D6" w:rsidRDefault="008511D6" w:rsidP="008511D6">
          <w:pPr>
            <w:pStyle w:val="Footer"/>
            <w:rPr>
              <w:sz w:val="20"/>
            </w:rPr>
          </w:pPr>
          <w:r>
            <w:rPr>
              <w:noProof/>
              <w:sz w:val="20"/>
              <w:lang w:val="en-US"/>
            </w:rPr>
            <w:drawing>
              <wp:anchor distT="0" distB="0" distL="114300" distR="114300" simplePos="0" relativeHeight="251658240" behindDoc="0" locked="0" layoutInCell="1" allowOverlap="1" wp14:anchorId="04C1CD55" wp14:editId="19EEFABE">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CCPR/C/115/D/2048/2011&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5/D/2048/2011&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GE.15-21518(E)</w:t>
          </w:r>
        </w:p>
        <w:p w14:paraId="14BAD4EC" w14:textId="77777777" w:rsidR="008511D6" w:rsidRPr="008511D6" w:rsidRDefault="008511D6" w:rsidP="008511D6">
          <w:pPr>
            <w:pStyle w:val="Footer"/>
            <w:rPr>
              <w:rFonts w:ascii="Barcode 3 of 9 by request" w:hAnsi="Barcode 3 of 9 by request"/>
              <w:sz w:val="24"/>
            </w:rPr>
          </w:pPr>
          <w:r>
            <w:rPr>
              <w:rFonts w:ascii="Barcode 3 of 9 by request" w:hAnsi="Barcode 3 of 9 by request"/>
              <w:sz w:val="24"/>
            </w:rPr>
            <w:t>*1521518*</w:t>
          </w:r>
        </w:p>
      </w:tc>
      <w:tc>
        <w:tcPr>
          <w:tcW w:w="4752" w:type="dxa"/>
          <w:shd w:val="clear" w:color="auto" w:fill="auto"/>
        </w:tcPr>
        <w:p w14:paraId="5E871DE6" w14:textId="77777777" w:rsidR="008511D6" w:rsidRDefault="008511D6" w:rsidP="008511D6">
          <w:pPr>
            <w:pStyle w:val="Footer"/>
            <w:spacing w:line="240" w:lineRule="atLeast"/>
            <w:jc w:val="right"/>
            <w:rPr>
              <w:sz w:val="20"/>
            </w:rPr>
          </w:pPr>
          <w:r>
            <w:rPr>
              <w:noProof/>
              <w:sz w:val="20"/>
              <w:lang w:val="en-US"/>
            </w:rPr>
            <w:drawing>
              <wp:inline distT="0" distB="0" distL="0" distR="0" wp14:anchorId="0015FBBB" wp14:editId="6666EAF4">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21BF0D97" w14:textId="77777777" w:rsidR="008511D6" w:rsidRPr="008511D6" w:rsidRDefault="008511D6" w:rsidP="008511D6">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2CEA7" w14:textId="77777777" w:rsidR="00BA2108" w:rsidRPr="000B175B" w:rsidRDefault="00BA2108" w:rsidP="00990482">
      <w:pPr>
        <w:tabs>
          <w:tab w:val="right" w:pos="2155"/>
        </w:tabs>
        <w:spacing w:after="80"/>
        <w:ind w:left="680"/>
        <w:rPr>
          <w:u w:val="single"/>
        </w:rPr>
      </w:pPr>
      <w:r>
        <w:rPr>
          <w:u w:val="single"/>
        </w:rPr>
        <w:tab/>
      </w:r>
    </w:p>
  </w:footnote>
  <w:footnote w:type="continuationSeparator" w:id="0">
    <w:p w14:paraId="5D79956E" w14:textId="77777777" w:rsidR="00BA2108" w:rsidRPr="00FC68B7" w:rsidRDefault="00BA2108" w:rsidP="00990482">
      <w:pPr>
        <w:tabs>
          <w:tab w:val="left" w:pos="2155"/>
        </w:tabs>
        <w:spacing w:after="80"/>
        <w:ind w:left="680"/>
        <w:rPr>
          <w:u w:val="single"/>
        </w:rPr>
      </w:pPr>
      <w:r>
        <w:rPr>
          <w:u w:val="single"/>
        </w:rPr>
        <w:tab/>
      </w:r>
    </w:p>
  </w:footnote>
  <w:footnote w:type="continuationNotice" w:id="1">
    <w:p w14:paraId="22CE5DCD" w14:textId="77777777" w:rsidR="00BA2108" w:rsidRDefault="00BA2108"/>
  </w:footnote>
  <w:footnote w:id="2">
    <w:p w14:paraId="1550916C" w14:textId="77777777" w:rsidR="0088216D" w:rsidRPr="00085F49" w:rsidRDefault="0088216D">
      <w:pPr>
        <w:pStyle w:val="FootnoteText"/>
        <w:rPr>
          <w:lang w:eastAsia="en-US"/>
        </w:rPr>
      </w:pPr>
      <w:r>
        <w:rPr>
          <w:rStyle w:val="FootnoteReference"/>
        </w:rPr>
        <w:tab/>
      </w:r>
      <w:r w:rsidRPr="00075162">
        <w:rPr>
          <w:rStyle w:val="FootnoteReference"/>
          <w:sz w:val="20"/>
          <w:vertAlign w:val="baseline"/>
        </w:rPr>
        <w:t>*</w:t>
      </w:r>
      <w:r w:rsidRPr="00075162">
        <w:rPr>
          <w:rStyle w:val="FootnoteReference"/>
          <w:sz w:val="20"/>
          <w:vertAlign w:val="baseline"/>
        </w:rPr>
        <w:tab/>
      </w:r>
      <w:bookmarkStart w:id="2" w:name="OLE_LINK2"/>
      <w:bookmarkStart w:id="3" w:name="OLE_LINK1"/>
      <w:r>
        <w:t xml:space="preserve">The following members of the Committee participated in the examination of the present communication: </w:t>
      </w:r>
      <w:bookmarkEnd w:id="2"/>
      <w:bookmarkEnd w:id="3"/>
      <w:r w:rsidRPr="00FD6A54">
        <w:t>Yadh Ben Achour, Lazhari Bouzid, Sarah Cleveland, Olivier de Frouville, Yuji Iwasawa, Ivana Jelić, Duncan Laki</w:t>
      </w:r>
      <w:r>
        <w:t xml:space="preserve"> </w:t>
      </w:r>
      <w:r w:rsidRPr="00FD6A54">
        <w:t>Muhumuza, Photini Pazartzis, Mauro Politi, Sir Nigel Rodley, Victor Manuel Rodríguez-Rescia, Fabián Omar Salvioli, Dheerujlall Seetulsingh, Yuval Shany, Konstantine Vardzelashvili and Margo Waterval.</w:t>
      </w:r>
    </w:p>
  </w:footnote>
  <w:footnote w:id="3">
    <w:p w14:paraId="4EE7AA3C" w14:textId="77777777" w:rsidR="0088216D" w:rsidRPr="00F4138A" w:rsidRDefault="0088216D" w:rsidP="004372E6">
      <w:pPr>
        <w:pStyle w:val="FootnoteText"/>
      </w:pPr>
      <w:r>
        <w:tab/>
      </w:r>
      <w:r>
        <w:rPr>
          <w:rStyle w:val="FootnoteReference"/>
        </w:rPr>
        <w:footnoteRef/>
      </w:r>
      <w:r>
        <w:tab/>
      </w:r>
      <w:r w:rsidRPr="00F4138A">
        <w:t xml:space="preserve">The </w:t>
      </w:r>
      <w:r>
        <w:t xml:space="preserve">authors’ </w:t>
      </w:r>
      <w:r w:rsidRPr="00F4138A">
        <w:t xml:space="preserve">claim under article 26, read in </w:t>
      </w:r>
      <w:r w:rsidRPr="004372E6">
        <w:t>conjunction</w:t>
      </w:r>
      <w:r w:rsidRPr="00F4138A">
        <w:t xml:space="preserve"> with article 2 </w:t>
      </w:r>
      <w:r>
        <w:t xml:space="preserve">(3), of the Covenant, was raised in their comments on the State party observations of 19 July </w:t>
      </w:r>
      <w:r w:rsidRPr="004372E6">
        <w:t xml:space="preserve">2011 (see para. </w:t>
      </w:r>
      <w:r w:rsidRPr="00DF2266">
        <w:t>5.10</w:t>
      </w:r>
      <w:r>
        <w:t xml:space="preserve"> below</w:t>
      </w:r>
      <w:r w:rsidRPr="004372E6">
        <w:t>).</w:t>
      </w:r>
    </w:p>
  </w:footnote>
  <w:footnote w:id="4">
    <w:p w14:paraId="287A9D02" w14:textId="77777777" w:rsidR="0088216D" w:rsidRPr="00324427" w:rsidRDefault="0088216D" w:rsidP="004372E6">
      <w:pPr>
        <w:pStyle w:val="FootnoteText"/>
      </w:pPr>
      <w:r>
        <w:tab/>
      </w:r>
      <w:r w:rsidRPr="00324427">
        <w:rPr>
          <w:rStyle w:val="FootnoteReference"/>
        </w:rPr>
        <w:footnoteRef/>
      </w:r>
      <w:r>
        <w:tab/>
      </w:r>
      <w:r w:rsidRPr="00324427">
        <w:t xml:space="preserve">The </w:t>
      </w:r>
      <w:r w:rsidRPr="000C1BA1">
        <w:t>author</w:t>
      </w:r>
      <w:r>
        <w:t>s</w:t>
      </w:r>
      <w:r w:rsidRPr="00324427">
        <w:t xml:space="preserve"> refer to E/CN.4/1996/36, paras. 22, 49-60, 67-68, 85 and 88. </w:t>
      </w:r>
    </w:p>
  </w:footnote>
  <w:footnote w:id="5">
    <w:p w14:paraId="02E62E12" w14:textId="77777777" w:rsidR="0088216D" w:rsidRPr="00FD6A54" w:rsidRDefault="0088216D" w:rsidP="00FD6A54">
      <w:pPr>
        <w:pStyle w:val="FootnoteText"/>
      </w:pPr>
      <w:r>
        <w:tab/>
      </w:r>
      <w:r>
        <w:rPr>
          <w:rStyle w:val="FootnoteReference"/>
        </w:rPr>
        <w:footnoteRef/>
      </w:r>
      <w:r>
        <w:tab/>
      </w:r>
      <w:r w:rsidRPr="00FD6A54">
        <w:t>The author</w:t>
      </w:r>
      <w:r>
        <w:t>s</w:t>
      </w:r>
      <w:r w:rsidRPr="00FD6A54">
        <w:t xml:space="preserve"> also refer to E/CN.4/1995/37, paras. 3, 36 and 52</w:t>
      </w:r>
      <w:r>
        <w:t>,</w:t>
      </w:r>
      <w:r w:rsidRPr="00FD6A54">
        <w:t xml:space="preserve"> and E/CN.4/1997/55</w:t>
      </w:r>
      <w:r>
        <w:t xml:space="preserve"> and Corr.1</w:t>
      </w:r>
      <w:r w:rsidRPr="00FD6A54">
        <w:t>, paras. 3, 94, 98-106.</w:t>
      </w:r>
    </w:p>
  </w:footnote>
  <w:footnote w:id="6">
    <w:p w14:paraId="538221EF" w14:textId="77777777" w:rsidR="0088216D" w:rsidRPr="00151067" w:rsidRDefault="0088216D" w:rsidP="004372E6">
      <w:pPr>
        <w:pStyle w:val="FootnoteText"/>
      </w:pPr>
      <w:r w:rsidRPr="00431DEB">
        <w:tab/>
      </w:r>
      <w:r w:rsidRPr="00431DEB">
        <w:rPr>
          <w:rStyle w:val="FootnoteReference"/>
        </w:rPr>
        <w:footnoteRef/>
      </w:r>
      <w:r w:rsidRPr="00431DEB">
        <w:tab/>
        <w:t>The author</w:t>
      </w:r>
      <w:r>
        <w:t>s</w:t>
      </w:r>
      <w:r w:rsidRPr="00431DEB">
        <w:t xml:space="preserve"> refer to S/1994/674/Add.2 (vol. I), </w:t>
      </w:r>
      <w:r>
        <w:t>c</w:t>
      </w:r>
      <w:r w:rsidRPr="00431DEB">
        <w:t>hap</w:t>
      </w:r>
      <w:r>
        <w:t>.</w:t>
      </w:r>
      <w:r w:rsidRPr="00431DEB">
        <w:t xml:space="preserve"> VII.D and F; </w:t>
      </w:r>
      <w:r w:rsidRPr="00251E7C">
        <w:t xml:space="preserve">as well as to the jurisprudence </w:t>
      </w:r>
      <w:r>
        <w:t xml:space="preserve"> of the </w:t>
      </w:r>
      <w:r w:rsidRPr="00251E7C">
        <w:t xml:space="preserve">International Criminal Tribunal for the former Yugoslavia in relation to </w:t>
      </w:r>
      <w:r w:rsidRPr="00DF2266">
        <w:rPr>
          <w:i/>
          <w:iCs/>
        </w:rPr>
        <w:t>Prosecutor v. Milomir Stakić</w:t>
      </w:r>
      <w:r w:rsidRPr="00251E7C">
        <w:t>, judg</w:t>
      </w:r>
      <w:r w:rsidRPr="00DF2266">
        <w:t>e</w:t>
      </w:r>
      <w:r w:rsidRPr="00251E7C">
        <w:t>ment of the Trial Chamber of 31 July 2003 (</w:t>
      </w:r>
      <w:r w:rsidRPr="00DF2266">
        <w:t>c</w:t>
      </w:r>
      <w:r w:rsidRPr="00251E7C">
        <w:t>ase No. IT-97-24), paras. 259-261.</w:t>
      </w:r>
      <w:r>
        <w:t xml:space="preserve"> </w:t>
      </w:r>
    </w:p>
  </w:footnote>
  <w:footnote w:id="7">
    <w:p w14:paraId="425CACE9" w14:textId="77777777" w:rsidR="0088216D" w:rsidRPr="00DF2266" w:rsidRDefault="0088216D">
      <w:pPr>
        <w:pStyle w:val="FootnoteText"/>
        <w:rPr>
          <w:highlight w:val="yellow"/>
        </w:rPr>
      </w:pPr>
      <w:r>
        <w:tab/>
      </w:r>
      <w:r w:rsidRPr="00324427">
        <w:rPr>
          <w:rStyle w:val="FootnoteReference"/>
        </w:rPr>
        <w:footnoteRef/>
      </w:r>
      <w:r>
        <w:tab/>
      </w:r>
      <w:r w:rsidRPr="000E2F50">
        <w:t>In accordance with th</w:t>
      </w:r>
      <w:r>
        <w:t>at</w:t>
      </w:r>
      <w:r w:rsidRPr="000E2F50">
        <w:t xml:space="preserve"> Agreement, Bosnia and Herzegovina consists of two entities: the Federation of Bosnia and Herzegovina and </w:t>
      </w:r>
      <w:r>
        <w:t xml:space="preserve">the </w:t>
      </w:r>
      <w:r w:rsidRPr="000E2F50">
        <w:t>Republika Srpska. Brčko District was formally inaugurated on 8 March 2000 under the exclusive sovereignty of the State and international supervision.</w:t>
      </w:r>
    </w:p>
  </w:footnote>
  <w:footnote w:id="8">
    <w:p w14:paraId="78624460" w14:textId="77777777" w:rsidR="0088216D" w:rsidRPr="0024151E" w:rsidRDefault="0088216D" w:rsidP="004372E6">
      <w:pPr>
        <w:pStyle w:val="FootnoteText"/>
      </w:pPr>
      <w:r w:rsidRPr="00ED785F">
        <w:tab/>
      </w:r>
      <w:r w:rsidRPr="00ED785F">
        <w:rPr>
          <w:rStyle w:val="FootnoteReference"/>
        </w:rPr>
        <w:footnoteRef/>
      </w:r>
      <w:r w:rsidRPr="00ED785F">
        <w:tab/>
        <w:t xml:space="preserve">The authors provided copies of two certificates issued by the Federal Commission on Missing Persons on 14 December 2009 and 23 November 2010, stating that their relative was registered as a missing person since 20 July 1992 in Rizvanovići </w:t>
      </w:r>
      <w:r>
        <w:t>in</w:t>
      </w:r>
      <w:r w:rsidRPr="00ED785F">
        <w:t xml:space="preserve"> Prijedor, and of a letter issued by ICRC on 11 December 2009, </w:t>
      </w:r>
      <w:r>
        <w:t>reporting</w:t>
      </w:r>
      <w:r w:rsidRPr="00ED785F">
        <w:t xml:space="preserve"> that Ermin Kadirić’s case is considered as still open.</w:t>
      </w:r>
    </w:p>
  </w:footnote>
  <w:footnote w:id="9">
    <w:p w14:paraId="6CE61FFE" w14:textId="77777777" w:rsidR="0088216D" w:rsidRPr="004412B8" w:rsidRDefault="0088216D" w:rsidP="004372E6">
      <w:pPr>
        <w:pStyle w:val="FootnoteText"/>
      </w:pPr>
      <w:r>
        <w:tab/>
      </w:r>
      <w:r>
        <w:rPr>
          <w:rStyle w:val="FootnoteReference"/>
        </w:rPr>
        <w:footnoteRef/>
      </w:r>
      <w:r>
        <w:tab/>
      </w:r>
      <w:r w:rsidRPr="004412B8">
        <w:t xml:space="preserve">According to </w:t>
      </w:r>
      <w:r w:rsidRPr="004372E6">
        <w:t>the</w:t>
      </w:r>
      <w:r w:rsidRPr="004412B8">
        <w:t xml:space="preserve"> authors, </w:t>
      </w:r>
      <w:r>
        <w:t>this</w:t>
      </w:r>
      <w:r w:rsidRPr="004412B8">
        <w:t xml:space="preserve"> is equivalent to 143 </w:t>
      </w:r>
      <w:r>
        <w:t>e</w:t>
      </w:r>
      <w:r w:rsidRPr="004412B8">
        <w:t>uro</w:t>
      </w:r>
      <w:r>
        <w:t>s</w:t>
      </w:r>
      <w:r w:rsidRPr="004412B8">
        <w:t xml:space="preserve">. </w:t>
      </w:r>
    </w:p>
  </w:footnote>
  <w:footnote w:id="10">
    <w:p w14:paraId="53663CB2" w14:textId="77777777" w:rsidR="0088216D" w:rsidRPr="00324427" w:rsidRDefault="0088216D" w:rsidP="00DF2266">
      <w:pPr>
        <w:pStyle w:val="FootnoteText"/>
        <w:jc w:val="both"/>
      </w:pPr>
      <w:r>
        <w:tab/>
      </w:r>
      <w:r w:rsidRPr="00324427">
        <w:rPr>
          <w:rStyle w:val="FootnoteReference"/>
        </w:rPr>
        <w:footnoteRef/>
      </w:r>
      <w:r>
        <w:tab/>
      </w:r>
      <w:r w:rsidRPr="00173531">
        <w:t>The author</w:t>
      </w:r>
      <w:r>
        <w:t>s</w:t>
      </w:r>
      <w:r w:rsidRPr="00173531">
        <w:t xml:space="preserve"> refer to the Constitutional Court’s judg</w:t>
      </w:r>
      <w:r w:rsidRPr="00DF2266">
        <w:t>e</w:t>
      </w:r>
      <w:r w:rsidRPr="00173531">
        <w:t xml:space="preserve">ment concerning </w:t>
      </w:r>
      <w:r w:rsidRPr="00173531">
        <w:rPr>
          <w:i/>
        </w:rPr>
        <w:t>M.H. and others</w:t>
      </w:r>
      <w:r w:rsidRPr="00173531">
        <w:t xml:space="preserve"> (case No. AP-129/04), 27 May 2005, paras. 37-40, referred to in the judgement </w:t>
      </w:r>
      <w:r w:rsidRPr="00DF2266">
        <w:t>concerning</w:t>
      </w:r>
      <w:r w:rsidRPr="00173531">
        <w:t xml:space="preserve"> </w:t>
      </w:r>
      <w:r w:rsidRPr="00DF2266">
        <w:rPr>
          <w:i/>
        </w:rPr>
        <w:t>Fatima Hasić and others</w:t>
      </w:r>
      <w:r w:rsidRPr="00173531">
        <w:t xml:space="preserve"> (</w:t>
      </w:r>
      <w:r w:rsidRPr="00DF2266">
        <w:t>c</w:t>
      </w:r>
      <w:r w:rsidRPr="00173531">
        <w:t>ase No. AP 95/07), 29 May 2008.</w:t>
      </w:r>
    </w:p>
  </w:footnote>
  <w:footnote w:id="11">
    <w:p w14:paraId="14336863" w14:textId="77777777" w:rsidR="0088216D" w:rsidRPr="00324427" w:rsidRDefault="0088216D" w:rsidP="004372E6">
      <w:pPr>
        <w:pStyle w:val="FootnoteText"/>
      </w:pPr>
      <w:r>
        <w:tab/>
      </w:r>
      <w:r w:rsidRPr="00324427">
        <w:rPr>
          <w:rStyle w:val="FootnoteReference"/>
        </w:rPr>
        <w:footnoteRef/>
      </w:r>
      <w:r>
        <w:tab/>
      </w:r>
      <w:r w:rsidRPr="00173531">
        <w:t>The author</w:t>
      </w:r>
      <w:r>
        <w:t>s</w:t>
      </w:r>
      <w:r w:rsidRPr="00173531">
        <w:t xml:space="preserve"> refer to the Constitutional Court’s ruling concerning case </w:t>
      </w:r>
      <w:r w:rsidRPr="00DF2266">
        <w:rPr>
          <w:i/>
          <w:iCs/>
        </w:rPr>
        <w:t>M.H. and others</w:t>
      </w:r>
      <w:r w:rsidRPr="00173531">
        <w:t>, para. 37.</w:t>
      </w:r>
      <w:r w:rsidRPr="00324427">
        <w:t xml:space="preserve"> </w:t>
      </w:r>
    </w:p>
  </w:footnote>
  <w:footnote w:id="12">
    <w:p w14:paraId="13384AC6" w14:textId="77777777" w:rsidR="0088216D" w:rsidRPr="00173531" w:rsidRDefault="0088216D" w:rsidP="004372E6">
      <w:pPr>
        <w:pStyle w:val="FootnoteText"/>
      </w:pPr>
      <w:r>
        <w:tab/>
      </w:r>
      <w:r w:rsidRPr="00324427">
        <w:rPr>
          <w:rStyle w:val="FootnoteReference"/>
        </w:rPr>
        <w:footnoteRef/>
      </w:r>
      <w:r>
        <w:tab/>
      </w:r>
      <w:r w:rsidRPr="00173531">
        <w:t xml:space="preserve">See </w:t>
      </w:r>
      <w:r w:rsidRPr="00324427">
        <w:t>E/CN.4/1996/36</w:t>
      </w:r>
      <w:r w:rsidRPr="00173531">
        <w:t>, para. 78.</w:t>
      </w:r>
    </w:p>
  </w:footnote>
  <w:footnote w:id="13">
    <w:p w14:paraId="7199593B" w14:textId="77777777" w:rsidR="0088216D" w:rsidRPr="00324427" w:rsidRDefault="0088216D">
      <w:pPr>
        <w:pStyle w:val="FootnoteText"/>
      </w:pPr>
      <w:r w:rsidRPr="005117BE">
        <w:tab/>
      </w:r>
      <w:r w:rsidRPr="005117BE">
        <w:rPr>
          <w:rStyle w:val="FootnoteReference"/>
        </w:rPr>
        <w:footnoteRef/>
      </w:r>
      <w:r w:rsidRPr="005117BE">
        <w:tab/>
        <w:t xml:space="preserve">See </w:t>
      </w:r>
      <w:r w:rsidR="00BD1556">
        <w:t>the</w:t>
      </w:r>
      <w:r w:rsidRPr="005117BE">
        <w:t xml:space="preserve"> Committee</w:t>
      </w:r>
      <w:r w:rsidR="00BD1556">
        <w:t>’s</w:t>
      </w:r>
      <w:r w:rsidRPr="005117BE">
        <w:t xml:space="preserve"> general comment No. 31 (2004) on the nature of the general legal obligation imposed on States parties to the Covenant, para. 8</w:t>
      </w:r>
      <w:r>
        <w:t>.</w:t>
      </w:r>
      <w:r w:rsidRPr="005117BE">
        <w:t xml:space="preserve"> </w:t>
      </w:r>
      <w:r>
        <w:t xml:space="preserve">See also </w:t>
      </w:r>
      <w:r w:rsidRPr="005117BE">
        <w:t xml:space="preserve">Inter-American Court of Human Rights, </w:t>
      </w:r>
      <w:r w:rsidRPr="005117BE">
        <w:rPr>
          <w:i/>
        </w:rPr>
        <w:t xml:space="preserve">Chitay Nech and others </w:t>
      </w:r>
      <w:r w:rsidRPr="00DF2266">
        <w:rPr>
          <w:i/>
          <w:iCs/>
        </w:rPr>
        <w:t>v.</w:t>
      </w:r>
      <w:r w:rsidRPr="005117BE">
        <w:t xml:space="preserve"> </w:t>
      </w:r>
      <w:r w:rsidRPr="005117BE">
        <w:rPr>
          <w:i/>
        </w:rPr>
        <w:t>Guatemala</w:t>
      </w:r>
      <w:r w:rsidRPr="005117BE">
        <w:t xml:space="preserve">, judgement of 25 May 2010, Series C No. 212, para. </w:t>
      </w:r>
      <w:r w:rsidRPr="00DF2266">
        <w:t xml:space="preserve">89, and </w:t>
      </w:r>
      <w:r w:rsidRPr="00DF2266">
        <w:rPr>
          <w:i/>
        </w:rPr>
        <w:t>Velasquez Rodriguez</w:t>
      </w:r>
      <w:r w:rsidRPr="00DF2266">
        <w:t xml:space="preserve"> </w:t>
      </w:r>
      <w:r w:rsidRPr="00DF2266">
        <w:rPr>
          <w:i/>
          <w:iCs/>
        </w:rPr>
        <w:t>v.</w:t>
      </w:r>
      <w:r w:rsidRPr="00DF2266">
        <w:t xml:space="preserve"> </w:t>
      </w:r>
      <w:r w:rsidRPr="00DF2266">
        <w:rPr>
          <w:i/>
        </w:rPr>
        <w:t>Honduras</w:t>
      </w:r>
      <w:r w:rsidRPr="00DF2266">
        <w:rPr>
          <w:iCs/>
        </w:rPr>
        <w:t>, j</w:t>
      </w:r>
      <w:r w:rsidRPr="00DF2266">
        <w:t xml:space="preserve">udgement of 29 July 1988, Series C No. 4, para. </w:t>
      </w:r>
      <w:r w:rsidRPr="005117BE">
        <w:t>172</w:t>
      </w:r>
      <w:r w:rsidRPr="00A263AB">
        <w:t xml:space="preserve">; </w:t>
      </w:r>
      <w:r>
        <w:t>and European Court of Human Rights</w:t>
      </w:r>
      <w:r w:rsidRPr="00A263AB">
        <w:t xml:space="preserve">, </w:t>
      </w:r>
      <w:r w:rsidRPr="00A263AB">
        <w:rPr>
          <w:i/>
        </w:rPr>
        <w:t xml:space="preserve">Demiray </w:t>
      </w:r>
      <w:r w:rsidRPr="00DF2266">
        <w:rPr>
          <w:i/>
          <w:iCs/>
        </w:rPr>
        <w:t>v.</w:t>
      </w:r>
      <w:r w:rsidRPr="00A263AB">
        <w:rPr>
          <w:i/>
        </w:rPr>
        <w:t xml:space="preserve"> Turkey</w:t>
      </w:r>
      <w:r w:rsidRPr="00DF2266">
        <w:rPr>
          <w:iCs/>
        </w:rPr>
        <w:t xml:space="preserve">, </w:t>
      </w:r>
      <w:r>
        <w:t>a</w:t>
      </w:r>
      <w:r w:rsidRPr="00A263AB">
        <w:t>pplication No. 27308/95,</w:t>
      </w:r>
      <w:r w:rsidRPr="00A263AB" w:rsidDel="00242991">
        <w:t xml:space="preserve"> </w:t>
      </w:r>
      <w:r w:rsidRPr="00A263AB">
        <w:t>judgement of 21 November 2000, para. 50</w:t>
      </w:r>
      <w:r>
        <w:t>,</w:t>
      </w:r>
      <w:r w:rsidRPr="00A263AB">
        <w:t xml:space="preserve"> </w:t>
      </w:r>
      <w:r w:rsidRPr="00A263AB">
        <w:rPr>
          <w:i/>
        </w:rPr>
        <w:t xml:space="preserve">Tanrikulu </w:t>
      </w:r>
      <w:r w:rsidRPr="00DF2266">
        <w:rPr>
          <w:i/>
          <w:iCs/>
        </w:rPr>
        <w:t>v.</w:t>
      </w:r>
      <w:r w:rsidRPr="00A263AB">
        <w:rPr>
          <w:i/>
        </w:rPr>
        <w:t xml:space="preserve"> Turkey</w:t>
      </w:r>
      <w:r w:rsidRPr="00DF2266">
        <w:rPr>
          <w:iCs/>
        </w:rPr>
        <w:t xml:space="preserve">, </w:t>
      </w:r>
      <w:r>
        <w:t>a</w:t>
      </w:r>
      <w:r w:rsidRPr="00A263AB">
        <w:t>pplication No. 23763/94, judgement of 8 July 1999, para. 103</w:t>
      </w:r>
      <w:r>
        <w:t>,</w:t>
      </w:r>
      <w:r w:rsidRPr="00A263AB">
        <w:t xml:space="preserve"> and </w:t>
      </w:r>
      <w:r w:rsidRPr="00A263AB">
        <w:rPr>
          <w:i/>
        </w:rPr>
        <w:t xml:space="preserve">Ergi </w:t>
      </w:r>
      <w:r w:rsidRPr="00DF2266">
        <w:rPr>
          <w:i/>
          <w:iCs/>
        </w:rPr>
        <w:t>v.</w:t>
      </w:r>
      <w:r w:rsidRPr="00A263AB">
        <w:rPr>
          <w:i/>
        </w:rPr>
        <w:t xml:space="preserve"> Turkey</w:t>
      </w:r>
      <w:r w:rsidRPr="00DF2266">
        <w:rPr>
          <w:iCs/>
        </w:rPr>
        <w:t xml:space="preserve">, </w:t>
      </w:r>
      <w:r>
        <w:t>a</w:t>
      </w:r>
      <w:r w:rsidRPr="00A263AB">
        <w:t>pplication No. 23818/94, judgement of 28 July 1998, para. 82.</w:t>
      </w:r>
    </w:p>
  </w:footnote>
  <w:footnote w:id="14">
    <w:p w14:paraId="23011B54" w14:textId="77777777" w:rsidR="0088216D" w:rsidRPr="0052390A" w:rsidRDefault="0088216D" w:rsidP="004372E6">
      <w:pPr>
        <w:pStyle w:val="FootnoteText"/>
      </w:pPr>
      <w:r>
        <w:tab/>
      </w:r>
      <w:r w:rsidRPr="00324427">
        <w:rPr>
          <w:rStyle w:val="FootnoteReference"/>
        </w:rPr>
        <w:footnoteRef/>
      </w:r>
      <w:r>
        <w:tab/>
        <w:t>See c</w:t>
      </w:r>
      <w:r w:rsidRPr="0052390A">
        <w:t xml:space="preserve">ommunications No. 449/1991, </w:t>
      </w:r>
      <w:r w:rsidRPr="0052390A">
        <w:rPr>
          <w:i/>
        </w:rPr>
        <w:t xml:space="preserve">Mojica </w:t>
      </w:r>
      <w:r w:rsidRPr="00DF2266">
        <w:rPr>
          <w:i/>
          <w:iCs/>
        </w:rPr>
        <w:t>v.</w:t>
      </w:r>
      <w:r w:rsidRPr="0052390A">
        <w:rPr>
          <w:i/>
        </w:rPr>
        <w:t xml:space="preserve"> Dominican Republic</w:t>
      </w:r>
      <w:r w:rsidRPr="0052390A">
        <w:t xml:space="preserve">, Views adopted on 10 August 1994, para. 5.7; No. 1327/2004, </w:t>
      </w:r>
      <w:r w:rsidRPr="0052390A">
        <w:rPr>
          <w:i/>
        </w:rPr>
        <w:t xml:space="preserve">Grioua </w:t>
      </w:r>
      <w:r w:rsidRPr="00DF2266">
        <w:rPr>
          <w:i/>
          <w:iCs/>
        </w:rPr>
        <w:t>v.</w:t>
      </w:r>
      <w:r w:rsidRPr="0052390A">
        <w:rPr>
          <w:i/>
        </w:rPr>
        <w:t xml:space="preserve"> Algeria</w:t>
      </w:r>
      <w:r w:rsidRPr="0052390A">
        <w:t xml:space="preserve">, Views adopted on 16 August 2007, para. 7.6; No. 1495/2006, </w:t>
      </w:r>
      <w:r w:rsidRPr="0052390A">
        <w:rPr>
          <w:i/>
        </w:rPr>
        <w:t xml:space="preserve">Madoui </w:t>
      </w:r>
      <w:r w:rsidRPr="00DF2266">
        <w:rPr>
          <w:i/>
          <w:iCs/>
        </w:rPr>
        <w:t>v.</w:t>
      </w:r>
      <w:r w:rsidRPr="0052390A">
        <w:rPr>
          <w:i/>
        </w:rPr>
        <w:t xml:space="preserve"> Algeria</w:t>
      </w:r>
      <w:r w:rsidRPr="0052390A">
        <w:t>, Views adopted on 1 December 2008, para. 7.4.</w:t>
      </w:r>
    </w:p>
  </w:footnote>
  <w:footnote w:id="15">
    <w:p w14:paraId="7C8238C2" w14:textId="77777777" w:rsidR="0088216D" w:rsidRPr="00324427" w:rsidRDefault="0088216D" w:rsidP="004372E6">
      <w:pPr>
        <w:pStyle w:val="FootnoteText"/>
      </w:pPr>
      <w:r w:rsidRPr="0052390A">
        <w:tab/>
      </w:r>
      <w:r w:rsidRPr="0052390A">
        <w:rPr>
          <w:rStyle w:val="FootnoteReference"/>
        </w:rPr>
        <w:footnoteRef/>
      </w:r>
      <w:r w:rsidRPr="0052390A">
        <w:tab/>
      </w:r>
      <w:r>
        <w:t>See c</w:t>
      </w:r>
      <w:r w:rsidRPr="0052390A">
        <w:t xml:space="preserve">ommunications No. 1495/2006, </w:t>
      </w:r>
      <w:r w:rsidRPr="0052390A">
        <w:rPr>
          <w:i/>
        </w:rPr>
        <w:t xml:space="preserve">Madoui </w:t>
      </w:r>
      <w:r w:rsidRPr="00DF2266">
        <w:rPr>
          <w:i/>
          <w:iCs/>
        </w:rPr>
        <w:t>v.</w:t>
      </w:r>
      <w:r w:rsidRPr="0052390A">
        <w:rPr>
          <w:i/>
        </w:rPr>
        <w:t xml:space="preserve"> Algeria, </w:t>
      </w:r>
      <w:r w:rsidRPr="0052390A">
        <w:t>Views adopted on 1 December 2008, para. 7.7</w:t>
      </w:r>
      <w:r>
        <w:t>, and</w:t>
      </w:r>
      <w:r w:rsidRPr="0052390A">
        <w:t xml:space="preserve"> No. 1327/2004, </w:t>
      </w:r>
      <w:r w:rsidRPr="0052390A">
        <w:rPr>
          <w:i/>
        </w:rPr>
        <w:t xml:space="preserve">Grioua </w:t>
      </w:r>
      <w:r w:rsidRPr="00DF2266">
        <w:rPr>
          <w:i/>
          <w:iCs/>
        </w:rPr>
        <w:t>v.</w:t>
      </w:r>
      <w:r w:rsidRPr="0052390A">
        <w:rPr>
          <w:i/>
        </w:rPr>
        <w:t xml:space="preserve"> Algeria</w:t>
      </w:r>
      <w:r w:rsidRPr="0052390A">
        <w:t>, Views adopted on 16 August 2007, para. 7.9.</w:t>
      </w:r>
    </w:p>
  </w:footnote>
  <w:footnote w:id="16">
    <w:p w14:paraId="2AC8631D" w14:textId="77777777" w:rsidR="0088216D" w:rsidRDefault="0088216D" w:rsidP="00DF2266">
      <w:pPr>
        <w:pStyle w:val="FootnoteText"/>
        <w:ind w:hanging="141"/>
      </w:pPr>
      <w:r>
        <w:rPr>
          <w:rStyle w:val="FootnoteReference"/>
        </w:rPr>
        <w:footnoteRef/>
      </w:r>
      <w:r>
        <w:t xml:space="preserve"> Published by Patria and Izvor (2000).</w:t>
      </w:r>
    </w:p>
  </w:footnote>
  <w:footnote w:id="17">
    <w:p w14:paraId="648F1418" w14:textId="77777777" w:rsidR="0088216D" w:rsidRPr="00324427" w:rsidRDefault="0088216D" w:rsidP="004372E6">
      <w:pPr>
        <w:pStyle w:val="FootnoteText"/>
      </w:pPr>
      <w:r>
        <w:tab/>
      </w:r>
      <w:r w:rsidRPr="00324427">
        <w:rPr>
          <w:rStyle w:val="FootnoteReference"/>
        </w:rPr>
        <w:footnoteRef/>
      </w:r>
      <w:r>
        <w:tab/>
        <w:t xml:space="preserve">Contained in </w:t>
      </w:r>
      <w:r w:rsidRPr="00D02097">
        <w:t>A/HRC/16/48, para</w:t>
      </w:r>
      <w:r>
        <w:t>. 39</w:t>
      </w:r>
      <w:r w:rsidRPr="00D02097">
        <w:t>.</w:t>
      </w:r>
    </w:p>
  </w:footnote>
  <w:footnote w:id="18">
    <w:p w14:paraId="6002BE46" w14:textId="77777777" w:rsidR="0088216D" w:rsidRPr="00DF2266" w:rsidRDefault="0088216D" w:rsidP="004372E6">
      <w:pPr>
        <w:pStyle w:val="FootnoteText"/>
        <w:rPr>
          <w:highlight w:val="yellow"/>
        </w:rPr>
      </w:pPr>
      <w:r>
        <w:tab/>
      </w:r>
      <w:r w:rsidRPr="00324427">
        <w:rPr>
          <w:rStyle w:val="FootnoteReference"/>
        </w:rPr>
        <w:footnoteRef/>
      </w:r>
      <w:r>
        <w:tab/>
      </w:r>
      <w:r w:rsidRPr="00D02097">
        <w:t>The authors refer to A/HRC/AC/6/2, paras. 53, 56 and 80-97</w:t>
      </w:r>
      <w:r>
        <w:t>,</w:t>
      </w:r>
      <w:r w:rsidRPr="00D02097">
        <w:t xml:space="preserve"> and to the general comment of the Working Group on Enforced or Involuntary Disappearances on the right to the truth in relation to enforced disappearance</w:t>
      </w:r>
      <w:r>
        <w:t xml:space="preserve"> (</w:t>
      </w:r>
      <w:r w:rsidRPr="00D02097">
        <w:t>para. 4</w:t>
      </w:r>
      <w:r>
        <w:t>), contained in A/HRC/16/48, para. 39</w:t>
      </w:r>
      <w:r w:rsidRPr="00D02097">
        <w:t>.</w:t>
      </w:r>
    </w:p>
  </w:footnote>
  <w:footnote w:id="19">
    <w:p w14:paraId="644A704C" w14:textId="77777777" w:rsidR="0088216D" w:rsidRPr="00324427" w:rsidRDefault="0088216D" w:rsidP="004372E6">
      <w:pPr>
        <w:pStyle w:val="FootnoteText"/>
      </w:pPr>
      <w:r w:rsidRPr="00D02097">
        <w:tab/>
      </w:r>
      <w:r w:rsidRPr="00D02097">
        <w:rPr>
          <w:rStyle w:val="FootnoteReference"/>
        </w:rPr>
        <w:footnoteRef/>
      </w:r>
      <w:r w:rsidRPr="00D02097">
        <w:tab/>
        <w:t>The author</w:t>
      </w:r>
      <w:r>
        <w:t>s</w:t>
      </w:r>
      <w:r w:rsidRPr="00D02097">
        <w:t xml:space="preserve"> refer to A/HRC/16/48/Add.1, paras. 39-48.</w:t>
      </w:r>
    </w:p>
  </w:footnote>
  <w:footnote w:id="20">
    <w:p w14:paraId="16C310E4" w14:textId="77777777" w:rsidR="0088216D" w:rsidRPr="001862FD" w:rsidRDefault="0088216D" w:rsidP="004372E6">
      <w:pPr>
        <w:pStyle w:val="FootnoteText"/>
      </w:pPr>
      <w:r>
        <w:tab/>
      </w:r>
      <w:r>
        <w:rPr>
          <w:rStyle w:val="FootnoteReference"/>
        </w:rPr>
        <w:footnoteRef/>
      </w:r>
      <w:r>
        <w:tab/>
      </w:r>
      <w:r w:rsidRPr="0052390A">
        <w:t xml:space="preserve">See communication No. 397/1990, </w:t>
      </w:r>
      <w:r w:rsidRPr="00DF2266">
        <w:rPr>
          <w:i/>
          <w:iCs/>
        </w:rPr>
        <w:t>P.S. v. Denmark</w:t>
      </w:r>
      <w:r w:rsidRPr="0052390A">
        <w:t xml:space="preserve">, </w:t>
      </w:r>
      <w:r>
        <w:t xml:space="preserve">decision of inadmissibility adopted on 22 July 1992, </w:t>
      </w:r>
      <w:r w:rsidRPr="0052390A">
        <w:t>para. 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30DDE" w14:textId="77777777" w:rsidR="0088216D" w:rsidRPr="00DF2266" w:rsidRDefault="0088216D" w:rsidP="00990482">
    <w:pPr>
      <w:pStyle w:val="Header"/>
      <w:rPr>
        <w:lang w:val="fr-CH"/>
      </w:rPr>
    </w:pPr>
    <w:r>
      <w:t>CCPR/C/11</w:t>
    </w:r>
    <w:r>
      <w:rPr>
        <w:lang w:val="fr-CH"/>
      </w:rPr>
      <w:t>5</w:t>
    </w:r>
    <w:r>
      <w:t>/D/20</w:t>
    </w:r>
    <w:r>
      <w:rPr>
        <w:lang w:val="fr-CH"/>
      </w:rPr>
      <w:t>48</w:t>
    </w:r>
    <w:r>
      <w:t>/2011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47891" w14:textId="77777777" w:rsidR="0088216D" w:rsidRPr="00781C83" w:rsidRDefault="0088216D" w:rsidP="00990482">
    <w:pPr>
      <w:pStyle w:val="Header"/>
      <w:jc w:val="right"/>
    </w:pPr>
    <w:r>
      <w:t>CCPR/C/11</w:t>
    </w:r>
    <w:r>
      <w:rPr>
        <w:lang w:val="fr-CH"/>
      </w:rPr>
      <w:t>5</w:t>
    </w:r>
    <w:r>
      <w:t>/D/20</w:t>
    </w:r>
    <w:r>
      <w:rPr>
        <w:lang w:val="fr-CH"/>
      </w:rPr>
      <w:t>48</w:t>
    </w:r>
    <w:r>
      <w:t>/2011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214AE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778FA"/>
    <w:multiLevelType w:val="hybridMultilevel"/>
    <w:tmpl w:val="A7F6FE80"/>
    <w:lvl w:ilvl="0" w:tplc="E076B584">
      <w:start w:val="1"/>
      <w:numFmt w:val="decimal"/>
      <w:lvlText w:val="%1."/>
      <w:lvlJc w:val="left"/>
      <w:pPr>
        <w:tabs>
          <w:tab w:val="num" w:pos="720"/>
        </w:tabs>
        <w:ind w:left="720" w:hanging="360"/>
      </w:pPr>
      <w:rPr>
        <w:rFonts w:hint="default"/>
      </w:rPr>
    </w:lvl>
    <w:lvl w:ilvl="1" w:tplc="041E4332">
      <w:start w:val="1"/>
      <w:numFmt w:val="bullet"/>
      <w:lvlText w:val="-"/>
      <w:lvlJc w:val="left"/>
      <w:pPr>
        <w:tabs>
          <w:tab w:val="num" w:pos="1440"/>
        </w:tabs>
        <w:ind w:left="1440" w:hanging="360"/>
      </w:pPr>
      <w:rPr>
        <w:rFonts w:ascii="Times New Roman" w:eastAsia="SimSu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CB113A"/>
    <w:multiLevelType w:val="multilevel"/>
    <w:tmpl w:val="2F869622"/>
    <w:lvl w:ilvl="0">
      <w:start w:val="3"/>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6720" w:hanging="72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080" w:hanging="108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440" w:hanging="1440"/>
      </w:pPr>
      <w:rPr>
        <w:rFonts w:hint="default"/>
      </w:rPr>
    </w:lvl>
  </w:abstractNum>
  <w:abstractNum w:abstractNumId="4" w15:restartNumberingAfterBreak="0">
    <w:nsid w:val="2B9947E0"/>
    <w:multiLevelType w:val="multilevel"/>
    <w:tmpl w:val="4A52A9FC"/>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BA807AF"/>
    <w:multiLevelType w:val="multilevel"/>
    <w:tmpl w:val="4B9AC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CDF11B2"/>
    <w:multiLevelType w:val="multilevel"/>
    <w:tmpl w:val="78DCF3CC"/>
    <w:lvl w:ilvl="0">
      <w:start w:val="1"/>
      <w:numFmt w:val="decimal"/>
      <w:lvlText w:val="%1."/>
      <w:lvlJc w:val="left"/>
      <w:pPr>
        <w:ind w:left="555" w:hanging="555"/>
      </w:pPr>
      <w:rPr>
        <w:rFonts w:hint="default"/>
      </w:rPr>
    </w:lvl>
    <w:lvl w:ilvl="1">
      <w:start w:val="1"/>
      <w:numFmt w:val="decimal"/>
      <w:lvlText w:val="%1.%2."/>
      <w:lvlJc w:val="left"/>
      <w:pPr>
        <w:ind w:left="1689"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7" w15:restartNumberingAfterBreak="0">
    <w:nsid w:val="34AA2D30"/>
    <w:multiLevelType w:val="multilevel"/>
    <w:tmpl w:val="80A81F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94A09AB"/>
    <w:multiLevelType w:val="multilevel"/>
    <w:tmpl w:val="453802C2"/>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9" w15:restartNumberingAfterBreak="0">
    <w:nsid w:val="40C75411"/>
    <w:multiLevelType w:val="multilevel"/>
    <w:tmpl w:val="893060B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4EC440E"/>
    <w:multiLevelType w:val="multilevel"/>
    <w:tmpl w:val="34E23910"/>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280" w:hanging="72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11" w15:restartNumberingAfterBreak="0">
    <w:nsid w:val="4E7652C9"/>
    <w:multiLevelType w:val="hybridMultilevel"/>
    <w:tmpl w:val="1388BBD6"/>
    <w:lvl w:ilvl="0" w:tplc="9EC0AD5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5B4D728F"/>
    <w:multiLevelType w:val="hybridMultilevel"/>
    <w:tmpl w:val="81262A50"/>
    <w:lvl w:ilvl="0" w:tplc="74041E8E">
      <w:start w:val="2"/>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Wingdings"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Wingdings"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Wingdings"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5BF87097"/>
    <w:multiLevelType w:val="multilevel"/>
    <w:tmpl w:val="299EF4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257780B"/>
    <w:multiLevelType w:val="multilevel"/>
    <w:tmpl w:val="01043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5761AF4"/>
    <w:multiLevelType w:val="multilevel"/>
    <w:tmpl w:val="A3EADD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CA6395"/>
    <w:multiLevelType w:val="multilevel"/>
    <w:tmpl w:val="10480742"/>
    <w:lvl w:ilvl="0">
      <w:start w:val="2"/>
      <w:numFmt w:val="decimal"/>
      <w:lvlText w:val="%1"/>
      <w:lvlJc w:val="left"/>
      <w:pPr>
        <w:ind w:left="360" w:hanging="360"/>
      </w:pPr>
      <w:rPr>
        <w:rFonts w:hint="default"/>
      </w:rPr>
    </w:lvl>
    <w:lvl w:ilvl="1">
      <w:start w:val="2"/>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280" w:hanging="72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18" w15:restartNumberingAfterBreak="0">
    <w:nsid w:val="7A8628F5"/>
    <w:multiLevelType w:val="hybridMultilevel"/>
    <w:tmpl w:val="D2A8F286"/>
    <w:lvl w:ilvl="0" w:tplc="B4F24796">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7C1E5085"/>
    <w:multiLevelType w:val="multilevel"/>
    <w:tmpl w:val="A91E9124"/>
    <w:lvl w:ilvl="0">
      <w:start w:val="1"/>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280" w:hanging="72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num w:numId="1">
    <w:abstractNumId w:val="1"/>
  </w:num>
  <w:num w:numId="2">
    <w:abstractNumId w:val="16"/>
  </w:num>
  <w:num w:numId="3">
    <w:abstractNumId w:val="14"/>
  </w:num>
  <w:num w:numId="4">
    <w:abstractNumId w:val="6"/>
  </w:num>
  <w:num w:numId="5">
    <w:abstractNumId w:val="2"/>
  </w:num>
  <w:num w:numId="6">
    <w:abstractNumId w:val="7"/>
  </w:num>
  <w:num w:numId="7">
    <w:abstractNumId w:val="4"/>
  </w:num>
  <w:num w:numId="8">
    <w:abstractNumId w:val="10"/>
  </w:num>
  <w:num w:numId="9">
    <w:abstractNumId w:val="15"/>
  </w:num>
  <w:num w:numId="10">
    <w:abstractNumId w:val="19"/>
  </w:num>
  <w:num w:numId="11">
    <w:abstractNumId w:val="17"/>
  </w:num>
  <w:num w:numId="12">
    <w:abstractNumId w:val="3"/>
  </w:num>
  <w:num w:numId="13">
    <w:abstractNumId w:val="5"/>
  </w:num>
  <w:num w:numId="14">
    <w:abstractNumId w:val="9"/>
  </w:num>
  <w:num w:numId="15">
    <w:abstractNumId w:val="11"/>
  </w:num>
  <w:num w:numId="16">
    <w:abstractNumId w:val="8"/>
  </w:num>
  <w:num w:numId="17">
    <w:abstractNumId w:val="13"/>
  </w:num>
  <w:num w:numId="18">
    <w:abstractNumId w:val="18"/>
  </w:num>
  <w:num w:numId="19">
    <w:abstractNumId w:val="12"/>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3F67"/>
    <w:rsid w:val="0002521B"/>
    <w:rsid w:val="0003657E"/>
    <w:rsid w:val="00046923"/>
    <w:rsid w:val="0005408E"/>
    <w:rsid w:val="00075162"/>
    <w:rsid w:val="00085F49"/>
    <w:rsid w:val="00087B44"/>
    <w:rsid w:val="000917FC"/>
    <w:rsid w:val="000974E9"/>
    <w:rsid w:val="000B3243"/>
    <w:rsid w:val="000B4683"/>
    <w:rsid w:val="000C5906"/>
    <w:rsid w:val="000E2F50"/>
    <w:rsid w:val="00124EA5"/>
    <w:rsid w:val="00133661"/>
    <w:rsid w:val="00141125"/>
    <w:rsid w:val="00143A66"/>
    <w:rsid w:val="001448B2"/>
    <w:rsid w:val="001557F1"/>
    <w:rsid w:val="00173531"/>
    <w:rsid w:val="001923BA"/>
    <w:rsid w:val="001925AC"/>
    <w:rsid w:val="00194AD6"/>
    <w:rsid w:val="001A271A"/>
    <w:rsid w:val="001B3B67"/>
    <w:rsid w:val="001B5A17"/>
    <w:rsid w:val="001D4510"/>
    <w:rsid w:val="001D6C17"/>
    <w:rsid w:val="001E3FD5"/>
    <w:rsid w:val="001E696B"/>
    <w:rsid w:val="00207907"/>
    <w:rsid w:val="00215DFC"/>
    <w:rsid w:val="00217907"/>
    <w:rsid w:val="00251E7C"/>
    <w:rsid w:val="002716A2"/>
    <w:rsid w:val="002A30FB"/>
    <w:rsid w:val="002B08F8"/>
    <w:rsid w:val="002C1E51"/>
    <w:rsid w:val="002D2581"/>
    <w:rsid w:val="002E6054"/>
    <w:rsid w:val="00301EC2"/>
    <w:rsid w:val="0031229A"/>
    <w:rsid w:val="00314741"/>
    <w:rsid w:val="00353744"/>
    <w:rsid w:val="00355F02"/>
    <w:rsid w:val="00356F4C"/>
    <w:rsid w:val="003579FC"/>
    <w:rsid w:val="003656D7"/>
    <w:rsid w:val="00370603"/>
    <w:rsid w:val="003A7AB6"/>
    <w:rsid w:val="003C13C8"/>
    <w:rsid w:val="003C75D0"/>
    <w:rsid w:val="003D1D58"/>
    <w:rsid w:val="003E31DC"/>
    <w:rsid w:val="003E6098"/>
    <w:rsid w:val="003F13DE"/>
    <w:rsid w:val="00412FB7"/>
    <w:rsid w:val="00414EA8"/>
    <w:rsid w:val="00423A63"/>
    <w:rsid w:val="00431DEB"/>
    <w:rsid w:val="004372E6"/>
    <w:rsid w:val="00496CFF"/>
    <w:rsid w:val="004B4182"/>
    <w:rsid w:val="004B4215"/>
    <w:rsid w:val="004D0A83"/>
    <w:rsid w:val="004D0B44"/>
    <w:rsid w:val="004D2CCE"/>
    <w:rsid w:val="004E3748"/>
    <w:rsid w:val="004F5EA8"/>
    <w:rsid w:val="005007AA"/>
    <w:rsid w:val="005117BE"/>
    <w:rsid w:val="00515B13"/>
    <w:rsid w:val="0051787C"/>
    <w:rsid w:val="0052390A"/>
    <w:rsid w:val="0054321D"/>
    <w:rsid w:val="00545E84"/>
    <w:rsid w:val="00571883"/>
    <w:rsid w:val="00571B8F"/>
    <w:rsid w:val="0058610D"/>
    <w:rsid w:val="005B2F50"/>
    <w:rsid w:val="005C0BF8"/>
    <w:rsid w:val="005F5053"/>
    <w:rsid w:val="0060382D"/>
    <w:rsid w:val="006109EB"/>
    <w:rsid w:val="00614CAC"/>
    <w:rsid w:val="0061692D"/>
    <w:rsid w:val="00624188"/>
    <w:rsid w:val="00641E73"/>
    <w:rsid w:val="00654C72"/>
    <w:rsid w:val="0066223F"/>
    <w:rsid w:val="00663BF2"/>
    <w:rsid w:val="00686FB2"/>
    <w:rsid w:val="006B1FE8"/>
    <w:rsid w:val="006B58DD"/>
    <w:rsid w:val="006C6EF4"/>
    <w:rsid w:val="006D513D"/>
    <w:rsid w:val="006D6577"/>
    <w:rsid w:val="006E02CA"/>
    <w:rsid w:val="006E212B"/>
    <w:rsid w:val="006F3851"/>
    <w:rsid w:val="00704E6A"/>
    <w:rsid w:val="0074519A"/>
    <w:rsid w:val="00762271"/>
    <w:rsid w:val="00762447"/>
    <w:rsid w:val="007630C8"/>
    <w:rsid w:val="007679EF"/>
    <w:rsid w:val="00771905"/>
    <w:rsid w:val="007743AE"/>
    <w:rsid w:val="00781715"/>
    <w:rsid w:val="007E7D26"/>
    <w:rsid w:val="007F3622"/>
    <w:rsid w:val="0080512E"/>
    <w:rsid w:val="008076C3"/>
    <w:rsid w:val="00817857"/>
    <w:rsid w:val="008216A5"/>
    <w:rsid w:val="0082396B"/>
    <w:rsid w:val="0084146D"/>
    <w:rsid w:val="008511D6"/>
    <w:rsid w:val="0087570F"/>
    <w:rsid w:val="0088216D"/>
    <w:rsid w:val="008A0A18"/>
    <w:rsid w:val="008B7695"/>
    <w:rsid w:val="008C1E24"/>
    <w:rsid w:val="008C3B4F"/>
    <w:rsid w:val="008C7513"/>
    <w:rsid w:val="008F4C2B"/>
    <w:rsid w:val="00904141"/>
    <w:rsid w:val="009264BA"/>
    <w:rsid w:val="00934EC9"/>
    <w:rsid w:val="00936E30"/>
    <w:rsid w:val="00950BB0"/>
    <w:rsid w:val="00954909"/>
    <w:rsid w:val="00961AE1"/>
    <w:rsid w:val="009764DF"/>
    <w:rsid w:val="00990482"/>
    <w:rsid w:val="009927A7"/>
    <w:rsid w:val="009A13DE"/>
    <w:rsid w:val="009B7379"/>
    <w:rsid w:val="009D5A64"/>
    <w:rsid w:val="009D6E40"/>
    <w:rsid w:val="00A16703"/>
    <w:rsid w:val="00A263AB"/>
    <w:rsid w:val="00A44099"/>
    <w:rsid w:val="00A53A20"/>
    <w:rsid w:val="00A70626"/>
    <w:rsid w:val="00A830F1"/>
    <w:rsid w:val="00AA516F"/>
    <w:rsid w:val="00AC46A2"/>
    <w:rsid w:val="00AC4B87"/>
    <w:rsid w:val="00AE618D"/>
    <w:rsid w:val="00B232BB"/>
    <w:rsid w:val="00B5049B"/>
    <w:rsid w:val="00B62D7A"/>
    <w:rsid w:val="00B65EDE"/>
    <w:rsid w:val="00B67981"/>
    <w:rsid w:val="00B702E8"/>
    <w:rsid w:val="00B91481"/>
    <w:rsid w:val="00BA2108"/>
    <w:rsid w:val="00BA7AD9"/>
    <w:rsid w:val="00BC077B"/>
    <w:rsid w:val="00BD1556"/>
    <w:rsid w:val="00BE0EC5"/>
    <w:rsid w:val="00BF102D"/>
    <w:rsid w:val="00BF3B11"/>
    <w:rsid w:val="00BF7461"/>
    <w:rsid w:val="00C169D0"/>
    <w:rsid w:val="00C23BAC"/>
    <w:rsid w:val="00C32723"/>
    <w:rsid w:val="00C3798D"/>
    <w:rsid w:val="00C65C5F"/>
    <w:rsid w:val="00C65E17"/>
    <w:rsid w:val="00CA658B"/>
    <w:rsid w:val="00CC30A2"/>
    <w:rsid w:val="00CD48F2"/>
    <w:rsid w:val="00CE7317"/>
    <w:rsid w:val="00CF51BA"/>
    <w:rsid w:val="00D02097"/>
    <w:rsid w:val="00D05060"/>
    <w:rsid w:val="00D273DE"/>
    <w:rsid w:val="00D36C6C"/>
    <w:rsid w:val="00D3747B"/>
    <w:rsid w:val="00D42C3A"/>
    <w:rsid w:val="00D472E2"/>
    <w:rsid w:val="00D51B50"/>
    <w:rsid w:val="00D8457A"/>
    <w:rsid w:val="00D906A4"/>
    <w:rsid w:val="00D909C6"/>
    <w:rsid w:val="00DE53A9"/>
    <w:rsid w:val="00DF1F05"/>
    <w:rsid w:val="00DF2266"/>
    <w:rsid w:val="00DF7299"/>
    <w:rsid w:val="00E36CD0"/>
    <w:rsid w:val="00E51F2C"/>
    <w:rsid w:val="00E62767"/>
    <w:rsid w:val="00E64EDB"/>
    <w:rsid w:val="00E65C44"/>
    <w:rsid w:val="00E9244A"/>
    <w:rsid w:val="00E942EF"/>
    <w:rsid w:val="00EA5028"/>
    <w:rsid w:val="00ED785F"/>
    <w:rsid w:val="00EE1074"/>
    <w:rsid w:val="00EE3CA4"/>
    <w:rsid w:val="00EF07E4"/>
    <w:rsid w:val="00F1545A"/>
    <w:rsid w:val="00F2032A"/>
    <w:rsid w:val="00F2549E"/>
    <w:rsid w:val="00F572DD"/>
    <w:rsid w:val="00F85AFE"/>
    <w:rsid w:val="00FD1F12"/>
    <w:rsid w:val="00FD4CE4"/>
    <w:rsid w:val="00FD6A54"/>
    <w:rsid w:val="00FF36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6E6C1"/>
  <w15:docId w15:val="{CFBB5B85-02C8-498B-8ED2-025949AD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link w:val="Heading1Char"/>
    <w:qFormat/>
    <w:rsid w:val="000272B3"/>
    <w:pPr>
      <w:spacing w:after="0" w:line="240" w:lineRule="auto"/>
      <w:ind w:right="0"/>
      <w:jc w:val="left"/>
      <w:outlineLvl w:val="0"/>
    </w:pPr>
  </w:style>
  <w:style w:type="paragraph" w:styleId="Heading2">
    <w:name w:val="heading 2"/>
    <w:basedOn w:val="Normal"/>
    <w:next w:val="Normal"/>
    <w:link w:val="Heading2Char"/>
    <w:qFormat/>
    <w:rsid w:val="000272B3"/>
    <w:pPr>
      <w:spacing w:line="240" w:lineRule="auto"/>
      <w:outlineLvl w:val="1"/>
    </w:pPr>
    <w:rPr>
      <w:lang w:val="x-none"/>
    </w:rPr>
  </w:style>
  <w:style w:type="paragraph" w:styleId="Heading3">
    <w:name w:val="heading 3"/>
    <w:basedOn w:val="Normal"/>
    <w:next w:val="Normal"/>
    <w:link w:val="Heading3Char"/>
    <w:qFormat/>
    <w:rsid w:val="000272B3"/>
    <w:pPr>
      <w:spacing w:line="240" w:lineRule="auto"/>
      <w:outlineLvl w:val="2"/>
    </w:pPr>
    <w:rPr>
      <w:lang w:val="x-none"/>
    </w:rPr>
  </w:style>
  <w:style w:type="paragraph" w:styleId="Heading4">
    <w:name w:val="heading 4"/>
    <w:basedOn w:val="Normal"/>
    <w:next w:val="Normal"/>
    <w:link w:val="Heading4Char"/>
    <w:qFormat/>
    <w:rsid w:val="000272B3"/>
    <w:pPr>
      <w:spacing w:line="240" w:lineRule="auto"/>
      <w:outlineLvl w:val="3"/>
    </w:pPr>
    <w:rPr>
      <w:lang w:val="x-none"/>
    </w:rPr>
  </w:style>
  <w:style w:type="paragraph" w:styleId="Heading5">
    <w:name w:val="heading 5"/>
    <w:basedOn w:val="Normal"/>
    <w:next w:val="Normal"/>
    <w:link w:val="Heading5Char"/>
    <w:qFormat/>
    <w:rsid w:val="000272B3"/>
    <w:pPr>
      <w:spacing w:line="240" w:lineRule="auto"/>
      <w:outlineLvl w:val="4"/>
    </w:pPr>
    <w:rPr>
      <w:lang w:val="x-none"/>
    </w:rPr>
  </w:style>
  <w:style w:type="paragraph" w:styleId="Heading6">
    <w:name w:val="heading 6"/>
    <w:basedOn w:val="Normal"/>
    <w:next w:val="Normal"/>
    <w:link w:val="Heading6Char"/>
    <w:qFormat/>
    <w:rsid w:val="000272B3"/>
    <w:pPr>
      <w:spacing w:line="240" w:lineRule="auto"/>
      <w:outlineLvl w:val="5"/>
    </w:pPr>
    <w:rPr>
      <w:lang w:val="x-none"/>
    </w:rPr>
  </w:style>
  <w:style w:type="paragraph" w:styleId="Heading7">
    <w:name w:val="heading 7"/>
    <w:basedOn w:val="Normal"/>
    <w:next w:val="Normal"/>
    <w:link w:val="Heading7Char"/>
    <w:qFormat/>
    <w:rsid w:val="000272B3"/>
    <w:pPr>
      <w:spacing w:line="240" w:lineRule="auto"/>
      <w:outlineLvl w:val="6"/>
    </w:pPr>
    <w:rPr>
      <w:lang w:val="x-none"/>
    </w:rPr>
  </w:style>
  <w:style w:type="paragraph" w:styleId="Heading8">
    <w:name w:val="heading 8"/>
    <w:basedOn w:val="Normal"/>
    <w:next w:val="Normal"/>
    <w:link w:val="Heading8Char"/>
    <w:qFormat/>
    <w:rsid w:val="000272B3"/>
    <w:pPr>
      <w:spacing w:line="240" w:lineRule="auto"/>
      <w:outlineLvl w:val="7"/>
    </w:pPr>
    <w:rPr>
      <w:lang w:val="x-none"/>
    </w:rPr>
  </w:style>
  <w:style w:type="paragraph" w:styleId="Heading9">
    <w:name w:val="heading 9"/>
    <w:basedOn w:val="Normal"/>
    <w:next w:val="Normal"/>
    <w:link w:val="Heading9Char"/>
    <w:qFormat/>
    <w:rsid w:val="000272B3"/>
    <w:pPr>
      <w:spacing w:line="240" w:lineRule="auto"/>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0272B3"/>
    <w:pPr>
      <w:pBdr>
        <w:bottom w:val="single" w:sz="4" w:space="4" w:color="auto"/>
      </w:pBdr>
      <w:spacing w:line="240" w:lineRule="auto"/>
    </w:pPr>
    <w:rPr>
      <w:b/>
      <w:sz w:val="18"/>
      <w:lang w:val="x-none"/>
    </w:rPr>
  </w:style>
  <w:style w:type="table" w:styleId="TableGrid">
    <w:name w:val="Table Grid"/>
    <w:basedOn w:val="TableNormal"/>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DE53A9"/>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link w:val="EndnoteTextChar"/>
    <w:rsid w:val="000272B3"/>
    <w:rPr>
      <w:rFonts w:eastAsia="Times New Roman"/>
      <w:lang w:val="x-none" w:eastAsia="en-US"/>
    </w:rPr>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DE53A9"/>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rsid w:val="000272B3"/>
    <w:pPr>
      <w:spacing w:line="240" w:lineRule="auto"/>
    </w:pPr>
    <w:rPr>
      <w:sz w:val="16"/>
      <w:lang w:val="x-none"/>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val="en-US" w:eastAsia="zh-CN"/>
    </w:rPr>
  </w:style>
  <w:style w:type="paragraph" w:styleId="BalloonText">
    <w:name w:val="Balloon Text"/>
    <w:basedOn w:val="Normal"/>
    <w:link w:val="BalloonTextChar"/>
    <w:rsid w:val="006743E9"/>
    <w:pPr>
      <w:spacing w:line="240" w:lineRule="auto"/>
    </w:pPr>
    <w:rPr>
      <w:rFonts w:ascii="Tahoma" w:hAnsi="Tahoma"/>
      <w:sz w:val="16"/>
      <w:szCs w:val="16"/>
      <w:lang w:val="x-none"/>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rPr>
      <w:lang w:val="x-none"/>
    </w:rPr>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character" w:customStyle="1" w:styleId="Heading1Char">
    <w:name w:val="Heading 1 Char"/>
    <w:aliases w:val="Table_G Char"/>
    <w:link w:val="Heading1"/>
    <w:rsid w:val="00E27D97"/>
    <w:rPr>
      <w:lang w:val="x-none" w:eastAsia="en-US"/>
    </w:rPr>
  </w:style>
  <w:style w:type="character" w:customStyle="1" w:styleId="Heading2Char">
    <w:name w:val="Heading 2 Char"/>
    <w:link w:val="Heading2"/>
    <w:rsid w:val="00E27D97"/>
    <w:rPr>
      <w:lang w:eastAsia="en-US"/>
    </w:rPr>
  </w:style>
  <w:style w:type="character" w:customStyle="1" w:styleId="Heading3Char">
    <w:name w:val="Heading 3 Char"/>
    <w:link w:val="Heading3"/>
    <w:rsid w:val="00E27D97"/>
    <w:rPr>
      <w:lang w:eastAsia="en-US"/>
    </w:rPr>
  </w:style>
  <w:style w:type="character" w:customStyle="1" w:styleId="Heading4Char">
    <w:name w:val="Heading 4 Char"/>
    <w:link w:val="Heading4"/>
    <w:rsid w:val="00E27D97"/>
    <w:rPr>
      <w:lang w:eastAsia="en-US"/>
    </w:rPr>
  </w:style>
  <w:style w:type="character" w:customStyle="1" w:styleId="Heading5Char">
    <w:name w:val="Heading 5 Char"/>
    <w:link w:val="Heading5"/>
    <w:rsid w:val="00E27D97"/>
    <w:rPr>
      <w:lang w:eastAsia="en-US"/>
    </w:rPr>
  </w:style>
  <w:style w:type="character" w:customStyle="1" w:styleId="Heading6Char">
    <w:name w:val="Heading 6 Char"/>
    <w:link w:val="Heading6"/>
    <w:rsid w:val="00E27D97"/>
    <w:rPr>
      <w:lang w:eastAsia="en-US"/>
    </w:rPr>
  </w:style>
  <w:style w:type="character" w:customStyle="1" w:styleId="Heading7Char">
    <w:name w:val="Heading 7 Char"/>
    <w:link w:val="Heading7"/>
    <w:rsid w:val="00E27D97"/>
    <w:rPr>
      <w:lang w:eastAsia="en-US"/>
    </w:rPr>
  </w:style>
  <w:style w:type="character" w:customStyle="1" w:styleId="Heading8Char">
    <w:name w:val="Heading 8 Char"/>
    <w:link w:val="Heading8"/>
    <w:rsid w:val="00E27D97"/>
    <w:rPr>
      <w:lang w:eastAsia="en-US"/>
    </w:rPr>
  </w:style>
  <w:style w:type="character" w:customStyle="1" w:styleId="Heading9Char">
    <w:name w:val="Heading 9 Char"/>
    <w:link w:val="Heading9"/>
    <w:rsid w:val="00E27D97"/>
    <w:rPr>
      <w:lang w:eastAsia="en-US"/>
    </w:rPr>
  </w:style>
  <w:style w:type="character" w:customStyle="1" w:styleId="HeaderChar">
    <w:name w:val="Header Char"/>
    <w:aliases w:val="6_G Char"/>
    <w:link w:val="Header"/>
    <w:uiPriority w:val="99"/>
    <w:rsid w:val="00E27D97"/>
    <w:rPr>
      <w:b/>
      <w:sz w:val="18"/>
      <w:lang w:eastAsia="en-US"/>
    </w:rPr>
  </w:style>
  <w:style w:type="character" w:customStyle="1" w:styleId="EndnoteTextChar">
    <w:name w:val="Endnote Text Char"/>
    <w:aliases w:val="2_G Char"/>
    <w:link w:val="EndnoteText"/>
    <w:rsid w:val="00E27D97"/>
    <w:rPr>
      <w:sz w:val="18"/>
      <w:lang w:val="x-none" w:eastAsia="en-US"/>
    </w:rPr>
  </w:style>
  <w:style w:type="character" w:customStyle="1" w:styleId="FooterChar">
    <w:name w:val="Footer Char"/>
    <w:aliases w:val="3_G Char"/>
    <w:link w:val="Footer"/>
    <w:rsid w:val="00E27D97"/>
    <w:rPr>
      <w:sz w:val="16"/>
      <w:lang w:eastAsia="en-US"/>
    </w:rPr>
  </w:style>
  <w:style w:type="paragraph" w:styleId="NormalWeb">
    <w:name w:val="Normal (Web)"/>
    <w:basedOn w:val="Normal"/>
    <w:uiPriority w:val="99"/>
    <w:unhideWhenUsed/>
    <w:rsid w:val="00E27D97"/>
    <w:pPr>
      <w:suppressAutoHyphens w:val="0"/>
      <w:spacing w:before="100" w:beforeAutospacing="1" w:after="100" w:afterAutospacing="1" w:line="240" w:lineRule="auto"/>
    </w:pPr>
    <w:rPr>
      <w:sz w:val="24"/>
      <w:szCs w:val="24"/>
      <w:lang w:eastAsia="en-GB"/>
    </w:rPr>
  </w:style>
  <w:style w:type="paragraph" w:customStyle="1" w:styleId="MediumList2-Accent41">
    <w:name w:val="Medium List 2 - Accent 41"/>
    <w:basedOn w:val="Normal"/>
    <w:uiPriority w:val="34"/>
    <w:qFormat/>
    <w:rsid w:val="00E27D97"/>
    <w:pPr>
      <w:ind w:left="720"/>
    </w:pPr>
  </w:style>
  <w:style w:type="paragraph" w:customStyle="1" w:styleId="Default">
    <w:name w:val="Default"/>
    <w:rsid w:val="0064085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F07E4"/>
    <w:rPr>
      <w:lang w:eastAsia="en-US"/>
    </w:rPr>
  </w:style>
  <w:style w:type="character" w:customStyle="1" w:styleId="style31">
    <w:name w:val="style31"/>
    <w:basedOn w:val="DefaultParagraphFont"/>
    <w:rsid w:val="00207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0975">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632372689">
      <w:bodyDiv w:val="1"/>
      <w:marLeft w:val="0"/>
      <w:marRight w:val="0"/>
      <w:marTop w:val="0"/>
      <w:marBottom w:val="0"/>
      <w:divBdr>
        <w:top w:val="none" w:sz="0" w:space="0" w:color="auto"/>
        <w:left w:val="none" w:sz="0" w:space="0" w:color="auto"/>
        <w:bottom w:val="none" w:sz="0" w:space="0" w:color="auto"/>
        <w:right w:val="none" w:sz="0" w:space="0" w:color="auto"/>
      </w:divBdr>
    </w:div>
    <w:div w:id="679162560">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737018216">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587378464">
      <w:bodyDiv w:val="1"/>
      <w:marLeft w:val="0"/>
      <w:marRight w:val="0"/>
      <w:marTop w:val="0"/>
      <w:marBottom w:val="0"/>
      <w:divBdr>
        <w:top w:val="none" w:sz="0" w:space="0" w:color="auto"/>
        <w:left w:val="none" w:sz="0" w:space="0" w:color="auto"/>
        <w:bottom w:val="none" w:sz="0" w:space="0" w:color="auto"/>
        <w:right w:val="none" w:sz="0" w:space="0" w:color="auto"/>
      </w:divBdr>
    </w:div>
    <w:div w:id="1746806291">
      <w:bodyDiv w:val="1"/>
      <w:marLeft w:val="0"/>
      <w:marRight w:val="0"/>
      <w:marTop w:val="0"/>
      <w:marBottom w:val="0"/>
      <w:divBdr>
        <w:top w:val="none" w:sz="0" w:space="0" w:color="auto"/>
        <w:left w:val="none" w:sz="0" w:space="0" w:color="auto"/>
        <w:bottom w:val="none" w:sz="0" w:space="0" w:color="auto"/>
        <w:right w:val="none" w:sz="0" w:space="0" w:color="auto"/>
      </w:divBdr>
      <w:divsChild>
        <w:div w:id="659848647">
          <w:marLeft w:val="0"/>
          <w:marRight w:val="0"/>
          <w:marTop w:val="0"/>
          <w:marBottom w:val="0"/>
          <w:divBdr>
            <w:top w:val="none" w:sz="0" w:space="0" w:color="auto"/>
            <w:left w:val="none" w:sz="0" w:space="0" w:color="auto"/>
            <w:bottom w:val="none" w:sz="0" w:space="0" w:color="auto"/>
            <w:right w:val="none" w:sz="0" w:space="0" w:color="auto"/>
          </w:divBdr>
          <w:divsChild>
            <w:div w:id="1848594128">
              <w:marLeft w:val="0"/>
              <w:marRight w:val="0"/>
              <w:marTop w:val="0"/>
              <w:marBottom w:val="0"/>
              <w:divBdr>
                <w:top w:val="none" w:sz="0" w:space="0" w:color="auto"/>
                <w:left w:val="none" w:sz="0" w:space="0" w:color="auto"/>
                <w:bottom w:val="none" w:sz="0" w:space="0" w:color="auto"/>
                <w:right w:val="none" w:sz="0" w:space="0" w:color="auto"/>
              </w:divBdr>
              <w:divsChild>
                <w:div w:id="15755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54420">
      <w:bodyDiv w:val="1"/>
      <w:marLeft w:val="0"/>
      <w:marRight w:val="0"/>
      <w:marTop w:val="0"/>
      <w:marBottom w:val="0"/>
      <w:divBdr>
        <w:top w:val="none" w:sz="0" w:space="0" w:color="auto"/>
        <w:left w:val="none" w:sz="0" w:space="0" w:color="auto"/>
        <w:bottom w:val="none" w:sz="0" w:space="0" w:color="auto"/>
        <w:right w:val="none" w:sz="0" w:space="0" w:color="auto"/>
      </w:divBdr>
    </w:div>
    <w:div w:id="1966352476">
      <w:bodyDiv w:val="1"/>
      <w:marLeft w:val="0"/>
      <w:marRight w:val="0"/>
      <w:marTop w:val="0"/>
      <w:marBottom w:val="0"/>
      <w:divBdr>
        <w:top w:val="none" w:sz="0" w:space="0" w:color="auto"/>
        <w:left w:val="none" w:sz="0" w:space="0" w:color="auto"/>
        <w:bottom w:val="none" w:sz="0" w:space="0" w:color="auto"/>
        <w:right w:val="none" w:sz="0" w:space="0" w:color="auto"/>
      </w:divBdr>
    </w:div>
    <w:div w:id="199121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389B0-8AE3-4377-98C7-760F720F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16</Pages>
  <Words>8230</Words>
  <Characters>46915</Characters>
  <Application>Microsoft Office Word</Application>
  <DocSecurity>0</DocSecurity>
  <Lines>390</Lines>
  <Paragraphs>110</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United Nations</vt:lpstr>
      <vt:lpstr>United Nations</vt:lpstr>
      <vt:lpstr>United Nations</vt:lpstr>
    </vt:vector>
  </TitlesOfParts>
  <Company>CSD</Company>
  <LinksUpToDate>false</LinksUpToDate>
  <CharactersWithSpaces>55035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temp Neogi</dc:creator>
  <cp:lastModifiedBy>Sarah Willig</cp:lastModifiedBy>
  <cp:revision>2</cp:revision>
  <cp:lastPrinted>2015-10-14T09:09:00Z</cp:lastPrinted>
  <dcterms:created xsi:type="dcterms:W3CDTF">2017-01-24T19:51:00Z</dcterms:created>
  <dcterms:modified xsi:type="dcterms:W3CDTF">2017-01-24T19:51:00Z</dcterms:modified>
</cp:coreProperties>
</file>