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083AC3" w:rsidP="00083AC3">
            <w:pPr>
              <w:suppressAutoHyphens w:val="0"/>
              <w:spacing w:after="20"/>
              <w:jc w:val="right"/>
            </w:pPr>
            <w:r w:rsidRPr="00083AC3">
              <w:rPr>
                <w:sz w:val="40"/>
              </w:rPr>
              <w:t>CAT</w:t>
            </w:r>
            <w:r>
              <w:t>/C/61/D/590/2014</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083AC3" w:rsidP="00083AC3">
            <w:pPr>
              <w:suppressAutoHyphens w:val="0"/>
              <w:spacing w:before="240" w:line="240" w:lineRule="exact"/>
            </w:pPr>
            <w:r>
              <w:t>Distr.: General</w:t>
            </w:r>
          </w:p>
          <w:p w:rsidR="00083AC3" w:rsidRDefault="00083AC3" w:rsidP="00083AC3">
            <w:pPr>
              <w:suppressAutoHyphens w:val="0"/>
            </w:pPr>
            <w:r>
              <w:t>2</w:t>
            </w:r>
            <w:r w:rsidR="00040B34">
              <w:t>2</w:t>
            </w:r>
            <w:r>
              <w:t xml:space="preserve"> September 2017</w:t>
            </w:r>
          </w:p>
          <w:p w:rsidR="00083AC3" w:rsidRDefault="00083AC3" w:rsidP="00083AC3">
            <w:pPr>
              <w:suppressAutoHyphens w:val="0"/>
            </w:pPr>
          </w:p>
          <w:p w:rsidR="00083AC3" w:rsidRDefault="00083AC3" w:rsidP="00083AC3">
            <w:pPr>
              <w:suppressAutoHyphens w:val="0"/>
            </w:pPr>
            <w:r>
              <w:t>Original: English</w:t>
            </w:r>
          </w:p>
        </w:tc>
      </w:tr>
    </w:tbl>
    <w:p w:rsidR="00083AC3" w:rsidRPr="00083AC3" w:rsidRDefault="00083AC3" w:rsidP="00083AC3">
      <w:pPr>
        <w:spacing w:before="120"/>
        <w:rPr>
          <w:rFonts w:eastAsiaTheme="minorEastAsia"/>
          <w:b/>
          <w:sz w:val="24"/>
          <w:szCs w:val="24"/>
        </w:rPr>
      </w:pPr>
      <w:r w:rsidRPr="00083AC3">
        <w:rPr>
          <w:rFonts w:eastAsiaTheme="minorEastAsia"/>
          <w:b/>
          <w:sz w:val="24"/>
          <w:szCs w:val="24"/>
        </w:rPr>
        <w:t>Committee against Torture</w:t>
      </w:r>
    </w:p>
    <w:p w:rsidR="00083AC3" w:rsidRPr="00083AC3" w:rsidRDefault="00083AC3" w:rsidP="00083AC3">
      <w:pPr>
        <w:pStyle w:val="HChG"/>
        <w:rPr>
          <w:rFonts w:eastAsiaTheme="minorEastAsia"/>
        </w:rPr>
      </w:pPr>
      <w:r w:rsidRPr="00083AC3">
        <w:rPr>
          <w:rFonts w:eastAsiaTheme="minorEastAsia"/>
        </w:rPr>
        <w:tab/>
      </w:r>
      <w:r w:rsidRPr="00083AC3">
        <w:rPr>
          <w:rFonts w:eastAsiaTheme="minorEastAsia"/>
        </w:rPr>
        <w:tab/>
        <w:t>Decision adopted by the Committee under article 22 of the Convention, concerning communication No. 590/2014</w:t>
      </w:r>
      <w:r w:rsidR="002469C7" w:rsidRPr="002469C7">
        <w:rPr>
          <w:rStyle w:val="FootnoteReference"/>
          <w:rFonts w:eastAsiaTheme="minorEastAsia"/>
          <w:b w:val="0"/>
          <w:sz w:val="20"/>
          <w:vertAlign w:val="baseline"/>
        </w:rPr>
        <w:footnoteReference w:customMarkFollows="1" w:id="1"/>
        <w:t>*</w:t>
      </w:r>
      <w:r w:rsidR="002469C7" w:rsidRPr="002469C7">
        <w:rPr>
          <w:rStyle w:val="FootnoteReference"/>
          <w:rFonts w:eastAsiaTheme="minorEastAsia"/>
          <w:b w:val="0"/>
          <w:position w:val="8"/>
          <w:sz w:val="20"/>
          <w:vertAlign w:val="baseline"/>
        </w:rPr>
        <w:t>,</w:t>
      </w:r>
      <w:r w:rsidR="002469C7" w:rsidRPr="002469C7">
        <w:rPr>
          <w:rStyle w:val="FootnoteReference"/>
          <w:rFonts w:eastAsiaTheme="minorEastAsia"/>
          <w:b w:val="0"/>
          <w:sz w:val="20"/>
          <w:vertAlign w:val="baseline"/>
        </w:rPr>
        <w:t xml:space="preserve"> </w:t>
      </w:r>
      <w:r w:rsidR="002469C7" w:rsidRPr="002469C7">
        <w:rPr>
          <w:rStyle w:val="FootnoteReference"/>
          <w:rFonts w:eastAsiaTheme="minorEastAsia"/>
          <w:b w:val="0"/>
          <w:sz w:val="20"/>
          <w:vertAlign w:val="baseline"/>
        </w:rPr>
        <w:footnoteReference w:customMarkFollows="1" w:id="2"/>
        <w:t>**</w:t>
      </w:r>
      <w:r w:rsidRPr="00083AC3">
        <w:rPr>
          <w:rFonts w:eastAsiaTheme="minorEastAsia"/>
        </w:rPr>
        <w:t xml:space="preserve"> </w:t>
      </w:r>
    </w:p>
    <w:p w:rsidR="00083AC3" w:rsidRPr="00083AC3" w:rsidRDefault="00083AC3" w:rsidP="00083AC3">
      <w:pPr>
        <w:pStyle w:val="SingleTxtG"/>
        <w:tabs>
          <w:tab w:val="left" w:pos="4536"/>
        </w:tabs>
      </w:pPr>
      <w:r w:rsidRPr="002469C7">
        <w:rPr>
          <w:i/>
        </w:rPr>
        <w:t>Communication submitted by</w:t>
      </w:r>
      <w:r w:rsidRPr="00083AC3">
        <w:t>:</w:t>
      </w:r>
      <w:r w:rsidRPr="00083AC3">
        <w:tab/>
        <w:t>N.H.Z.</w:t>
      </w:r>
    </w:p>
    <w:p w:rsidR="00083AC3" w:rsidRPr="00083AC3" w:rsidRDefault="00083AC3" w:rsidP="00083AC3">
      <w:pPr>
        <w:pStyle w:val="SingleTxtG"/>
        <w:tabs>
          <w:tab w:val="left" w:pos="4536"/>
        </w:tabs>
      </w:pPr>
      <w:r w:rsidRPr="002469C7">
        <w:rPr>
          <w:i/>
        </w:rPr>
        <w:t>Alleged victim</w:t>
      </w:r>
      <w:r w:rsidRPr="00083AC3">
        <w:t>:</w:t>
      </w:r>
      <w:r w:rsidRPr="00083AC3">
        <w:tab/>
        <w:t>The complainant</w:t>
      </w:r>
    </w:p>
    <w:p w:rsidR="00083AC3" w:rsidRPr="00083AC3" w:rsidRDefault="00083AC3" w:rsidP="00083AC3">
      <w:pPr>
        <w:pStyle w:val="SingleTxtG"/>
        <w:tabs>
          <w:tab w:val="left" w:pos="4536"/>
        </w:tabs>
      </w:pPr>
      <w:r w:rsidRPr="002469C7">
        <w:rPr>
          <w:i/>
        </w:rPr>
        <w:t>State party</w:t>
      </w:r>
      <w:r w:rsidRPr="00083AC3">
        <w:t>:</w:t>
      </w:r>
      <w:r w:rsidRPr="00083AC3">
        <w:tab/>
        <w:t>Canada</w:t>
      </w:r>
    </w:p>
    <w:p w:rsidR="00083AC3" w:rsidRPr="00083AC3" w:rsidRDefault="00083AC3" w:rsidP="00083AC3">
      <w:pPr>
        <w:pStyle w:val="SingleTxtG"/>
        <w:tabs>
          <w:tab w:val="left" w:pos="4536"/>
        </w:tabs>
      </w:pPr>
      <w:r w:rsidRPr="002469C7">
        <w:rPr>
          <w:i/>
        </w:rPr>
        <w:t>Date of complaint</w:t>
      </w:r>
      <w:r w:rsidRPr="00083AC3">
        <w:t>:</w:t>
      </w:r>
      <w:r w:rsidRPr="00083AC3">
        <w:tab/>
        <w:t>6 March 2014 (initial submission)</w:t>
      </w:r>
    </w:p>
    <w:p w:rsidR="00083AC3" w:rsidRPr="00083AC3" w:rsidRDefault="00083AC3" w:rsidP="00083AC3">
      <w:pPr>
        <w:pStyle w:val="SingleTxtG"/>
        <w:tabs>
          <w:tab w:val="left" w:pos="4536"/>
        </w:tabs>
      </w:pPr>
      <w:r w:rsidRPr="002469C7">
        <w:rPr>
          <w:i/>
        </w:rPr>
        <w:t>Substantive issue</w:t>
      </w:r>
      <w:r w:rsidRPr="00083AC3">
        <w:t>:</w:t>
      </w:r>
      <w:r w:rsidRPr="00083AC3">
        <w:tab/>
        <w:t>Risk of torture upon deportation</w:t>
      </w:r>
    </w:p>
    <w:p w:rsidR="00E67FFB" w:rsidRDefault="00083AC3" w:rsidP="00083AC3">
      <w:pPr>
        <w:pStyle w:val="SingleTxtG"/>
      </w:pPr>
      <w:r w:rsidRPr="00083AC3">
        <w:tab/>
        <w:t>At its meeting on 31 July 2017, the Committee, not having received the complainant’s comments on the State party’s observations, despite sending three reminders to that effect, and therefore being unable to continue the proceedings, decided to discontinue the consideration of communication No. 590/2014.</w:t>
      </w:r>
    </w:p>
    <w:p w:rsidR="00083AC3" w:rsidRPr="002469C7" w:rsidRDefault="002469C7" w:rsidP="002469C7">
      <w:pPr>
        <w:spacing w:before="240"/>
        <w:jc w:val="center"/>
        <w:rPr>
          <w:u w:val="single"/>
        </w:rPr>
      </w:pPr>
      <w:r>
        <w:rPr>
          <w:u w:val="single"/>
        </w:rPr>
        <w:tab/>
      </w:r>
      <w:r>
        <w:rPr>
          <w:u w:val="single"/>
        </w:rPr>
        <w:tab/>
      </w:r>
      <w:r>
        <w:rPr>
          <w:u w:val="single"/>
        </w:rPr>
        <w:tab/>
      </w:r>
    </w:p>
    <w:sectPr w:rsidR="00083AC3" w:rsidRPr="002469C7" w:rsidSect="00083AC3">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5F" w:rsidRPr="008779DC" w:rsidRDefault="001E5C5F" w:rsidP="008779DC">
      <w:pPr>
        <w:pStyle w:val="Footer"/>
      </w:pPr>
    </w:p>
  </w:endnote>
  <w:endnote w:type="continuationSeparator" w:id="0">
    <w:p w:rsidR="001E5C5F" w:rsidRPr="008779DC" w:rsidRDefault="001E5C5F"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3" w:rsidRPr="00083AC3" w:rsidRDefault="00083AC3" w:rsidP="00083AC3">
    <w:pPr>
      <w:pStyle w:val="Footer"/>
      <w:tabs>
        <w:tab w:val="right" w:pos="9598"/>
      </w:tabs>
    </w:pPr>
    <w:r w:rsidRPr="00083AC3">
      <w:rPr>
        <w:b/>
        <w:sz w:val="18"/>
      </w:rPr>
      <w:fldChar w:fldCharType="begin"/>
    </w:r>
    <w:r w:rsidRPr="00083AC3">
      <w:rPr>
        <w:b/>
        <w:sz w:val="18"/>
      </w:rPr>
      <w:instrText xml:space="preserve"> PAGE  \* MERGEFORMAT </w:instrText>
    </w:r>
    <w:r w:rsidRPr="00083AC3">
      <w:rPr>
        <w:b/>
        <w:sz w:val="18"/>
      </w:rPr>
      <w:fldChar w:fldCharType="separate"/>
    </w:r>
    <w:r w:rsidR="002469C7">
      <w:rPr>
        <w:b/>
        <w:noProof/>
        <w:sz w:val="18"/>
      </w:rPr>
      <w:t>2</w:t>
    </w:r>
    <w:r w:rsidRPr="00083AC3">
      <w:rPr>
        <w:b/>
        <w:sz w:val="18"/>
      </w:rPr>
      <w:fldChar w:fldCharType="end"/>
    </w:r>
    <w:r>
      <w:rPr>
        <w:sz w:val="18"/>
      </w:rPr>
      <w:tab/>
    </w:r>
    <w:r>
      <w:t>GE.17-15882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3" w:rsidRPr="00083AC3" w:rsidRDefault="00083AC3" w:rsidP="00083AC3">
    <w:pPr>
      <w:pStyle w:val="Footer"/>
      <w:tabs>
        <w:tab w:val="right" w:pos="9598"/>
      </w:tabs>
      <w:rPr>
        <w:b/>
        <w:sz w:val="18"/>
      </w:rPr>
    </w:pPr>
    <w:r>
      <w:t>GE.17-15882</w:t>
    </w:r>
    <w:r>
      <w:tab/>
    </w:r>
    <w:r w:rsidRPr="00083AC3">
      <w:rPr>
        <w:b/>
        <w:sz w:val="18"/>
      </w:rPr>
      <w:fldChar w:fldCharType="begin"/>
    </w:r>
    <w:r w:rsidRPr="00083AC3">
      <w:rPr>
        <w:b/>
        <w:sz w:val="18"/>
      </w:rPr>
      <w:instrText xml:space="preserve"> PAGE  \* MERGEFORMAT </w:instrText>
    </w:r>
    <w:r w:rsidRPr="00083AC3">
      <w:rPr>
        <w:b/>
        <w:sz w:val="18"/>
      </w:rPr>
      <w:fldChar w:fldCharType="separate"/>
    </w:r>
    <w:r>
      <w:rPr>
        <w:b/>
        <w:noProof/>
        <w:sz w:val="18"/>
      </w:rPr>
      <w:t>3</w:t>
    </w:r>
    <w:r w:rsidRPr="00083AC3">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444" w:rsidRDefault="002C0444" w:rsidP="002C0444">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2C0444" w:rsidRDefault="002C0444" w:rsidP="002C0444">
    <w:pPr>
      <w:pStyle w:val="Footer"/>
      <w:ind w:right="1134"/>
      <w:rPr>
        <w:sz w:val="20"/>
      </w:rPr>
    </w:pPr>
    <w:r>
      <w:rPr>
        <w:sz w:val="20"/>
      </w:rPr>
      <w:t>GE.17-16712(E)</w:t>
    </w:r>
  </w:p>
  <w:p w:rsidR="002C0444" w:rsidRPr="002C0444" w:rsidRDefault="002C0444" w:rsidP="002C044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590/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590/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5F" w:rsidRPr="008779DC" w:rsidRDefault="001E5C5F" w:rsidP="008779DC">
      <w:pPr>
        <w:tabs>
          <w:tab w:val="right" w:pos="2155"/>
        </w:tabs>
        <w:spacing w:after="80" w:line="240" w:lineRule="auto"/>
        <w:ind w:left="680"/>
      </w:pPr>
      <w:r>
        <w:rPr>
          <w:u w:val="single"/>
        </w:rPr>
        <w:tab/>
      </w:r>
    </w:p>
  </w:footnote>
  <w:footnote w:type="continuationSeparator" w:id="0">
    <w:p w:rsidR="001E5C5F" w:rsidRPr="008779DC" w:rsidRDefault="001E5C5F" w:rsidP="008779DC">
      <w:pPr>
        <w:tabs>
          <w:tab w:val="right" w:pos="2155"/>
        </w:tabs>
        <w:spacing w:after="80" w:line="240" w:lineRule="auto"/>
        <w:ind w:left="680"/>
      </w:pPr>
      <w:r>
        <w:rPr>
          <w:u w:val="single"/>
        </w:rPr>
        <w:tab/>
      </w:r>
    </w:p>
  </w:footnote>
  <w:footnote w:id="1">
    <w:p w:rsidR="002469C7" w:rsidRPr="002469C7" w:rsidRDefault="002469C7">
      <w:pPr>
        <w:pStyle w:val="FootnoteText"/>
      </w:pPr>
      <w:r>
        <w:rPr>
          <w:rStyle w:val="FootnoteReference"/>
        </w:rPr>
        <w:tab/>
      </w:r>
      <w:r w:rsidRPr="002469C7">
        <w:rPr>
          <w:rStyle w:val="FootnoteReference"/>
          <w:sz w:val="20"/>
          <w:vertAlign w:val="baseline"/>
        </w:rPr>
        <w:t>*</w:t>
      </w:r>
      <w:r>
        <w:rPr>
          <w:rStyle w:val="FootnoteReference"/>
          <w:sz w:val="20"/>
          <w:vertAlign w:val="baseline"/>
        </w:rPr>
        <w:tab/>
      </w:r>
      <w:r>
        <w:rPr>
          <w:lang w:val="en-US"/>
        </w:rPr>
        <w:t>Adopted by the Committee at its sixty-first session (24 July-11 August 2017).</w:t>
      </w:r>
    </w:p>
  </w:footnote>
  <w:footnote w:id="2">
    <w:p w:rsidR="002469C7" w:rsidRPr="002469C7" w:rsidRDefault="002469C7">
      <w:pPr>
        <w:pStyle w:val="FootnoteText"/>
      </w:pPr>
      <w:r>
        <w:rPr>
          <w:rStyle w:val="FootnoteReference"/>
        </w:rPr>
        <w:tab/>
      </w:r>
      <w:r w:rsidRPr="002469C7">
        <w:rPr>
          <w:rStyle w:val="FootnoteReference"/>
          <w:sz w:val="20"/>
          <w:vertAlign w:val="baseline"/>
        </w:rPr>
        <w:t>**</w:t>
      </w:r>
      <w:r>
        <w:rPr>
          <w:rStyle w:val="FootnoteReference"/>
          <w:sz w:val="20"/>
          <w:vertAlign w:val="baseline"/>
        </w:rPr>
        <w:tab/>
      </w:r>
      <w:r w:rsidRPr="00FB0DA3">
        <w:t xml:space="preserve">The following members of the Committee participated in the </w:t>
      </w:r>
      <w:r>
        <w:rPr>
          <w:lang w:val="en-US"/>
        </w:rPr>
        <w:t>examination</w:t>
      </w:r>
      <w:r w:rsidRPr="00FB0DA3">
        <w:t xml:space="preserve"> of </w:t>
      </w:r>
      <w:r w:rsidRPr="0048681F">
        <w:t>the</w:t>
      </w:r>
      <w:r w:rsidRPr="00FB0DA3">
        <w:t xml:space="preserve"> communication: Essadia Belmir, Alessio Bruni, Felice Gaer, Abdelwahab Hani, Claude Heller Rouassant, Jens Modvig, Sapana Pradhan-Malla, Ana Racu, Sébastien Touzé and Kening Zhang.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3" w:rsidRPr="00083AC3" w:rsidRDefault="00083AC3" w:rsidP="00083AC3">
    <w:pPr>
      <w:pStyle w:val="Header"/>
    </w:pPr>
    <w:r w:rsidRPr="00083AC3">
      <w:t>CAT/C/61/D/590/2014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3" w:rsidRPr="00083AC3" w:rsidRDefault="00083AC3" w:rsidP="00083AC3">
    <w:pPr>
      <w:pStyle w:val="Header"/>
      <w:jc w:val="right"/>
    </w:pPr>
    <w:r w:rsidRPr="00083AC3">
      <w:t>CAT/C/61/D/590/2014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A5"/>
    <w:rsid w:val="00040B34"/>
    <w:rsid w:val="00046E92"/>
    <w:rsid w:val="00062024"/>
    <w:rsid w:val="00083AC3"/>
    <w:rsid w:val="00113E7B"/>
    <w:rsid w:val="001E5C5F"/>
    <w:rsid w:val="002469C7"/>
    <w:rsid w:val="00247E2C"/>
    <w:rsid w:val="00254A4D"/>
    <w:rsid w:val="002C0444"/>
    <w:rsid w:val="002D6C53"/>
    <w:rsid w:val="002F5595"/>
    <w:rsid w:val="00334F6A"/>
    <w:rsid w:val="00342AC8"/>
    <w:rsid w:val="003B4550"/>
    <w:rsid w:val="00461253"/>
    <w:rsid w:val="004A6B08"/>
    <w:rsid w:val="004E4F92"/>
    <w:rsid w:val="005042C2"/>
    <w:rsid w:val="006365DF"/>
    <w:rsid w:val="00671529"/>
    <w:rsid w:val="006E1B45"/>
    <w:rsid w:val="007268F9"/>
    <w:rsid w:val="007309C0"/>
    <w:rsid w:val="007C52B0"/>
    <w:rsid w:val="008779DC"/>
    <w:rsid w:val="008B5F85"/>
    <w:rsid w:val="0093545A"/>
    <w:rsid w:val="009411B4"/>
    <w:rsid w:val="009D0139"/>
    <w:rsid w:val="009F5CDC"/>
    <w:rsid w:val="00A43F01"/>
    <w:rsid w:val="00A775CF"/>
    <w:rsid w:val="00AE6CA5"/>
    <w:rsid w:val="00B06045"/>
    <w:rsid w:val="00C27CE2"/>
    <w:rsid w:val="00C35A27"/>
    <w:rsid w:val="00C9269A"/>
    <w:rsid w:val="00CA340C"/>
    <w:rsid w:val="00D220B9"/>
    <w:rsid w:val="00E02C2B"/>
    <w:rsid w:val="00E67FFB"/>
    <w:rsid w:val="00ED6C48"/>
    <w:rsid w:val="00EF3559"/>
    <w:rsid w:val="00F022BB"/>
    <w:rsid w:val="00F04DB0"/>
    <w:rsid w:val="00F52D40"/>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D37C2-BF76-4C5C-81E5-144D9A3F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3D47-8A85-4105-B952-7B97A013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1</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1716712</vt:lpstr>
    </vt:vector>
  </TitlesOfParts>
  <Company>DCM</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1716712</dc:title>
  <dc:subject>CAT/C/61/D/590/2014</dc:subject>
  <dc:creator>Generic Desk Anglais</dc:creator>
  <cp:keywords/>
  <dc:description/>
  <cp:lastModifiedBy>Sarah Willig</cp:lastModifiedBy>
  <cp:revision>2</cp:revision>
  <dcterms:created xsi:type="dcterms:W3CDTF">2019-01-03T21:57:00Z</dcterms:created>
  <dcterms:modified xsi:type="dcterms:W3CDTF">2019-01-03T21:57:00Z</dcterms:modified>
</cp:coreProperties>
</file>