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A511AC" w:rsidP="00A8458E">
            <w:pPr>
              <w:jc w:val="right"/>
            </w:pPr>
            <w:r w:rsidRPr="00A511AC">
              <w:rPr>
                <w:sz w:val="40"/>
              </w:rPr>
              <w:t>CAT</w:t>
            </w:r>
            <w:r>
              <w:t>/C/5</w:t>
            </w:r>
            <w:r w:rsidR="0086703C">
              <w:t>2</w:t>
            </w:r>
            <w:r>
              <w:t>/D/</w:t>
            </w:r>
            <w:r w:rsidR="000B1D28">
              <w:t>4</w:t>
            </w:r>
            <w:r w:rsidR="0086703C">
              <w:t>75</w:t>
            </w:r>
            <w:r>
              <w:t>/20</w:t>
            </w:r>
            <w:r w:rsidR="000B1D28">
              <w:t>1</w:t>
            </w:r>
            <w:r w:rsidR="00DF0FE6">
              <w:t>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906CDD" w:rsidP="00B6553F">
            <w:pPr>
              <w:spacing w:before="120"/>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796FF6" w:rsidRPr="00DA41C2" w:rsidRDefault="00A511AC" w:rsidP="00796FF6">
            <w:pPr>
              <w:spacing w:before="240" w:line="240" w:lineRule="exact"/>
            </w:pPr>
            <w:r>
              <w:t xml:space="preserve">Distr.: </w:t>
            </w:r>
            <w:r w:rsidR="00A8458E">
              <w:t>General</w:t>
            </w:r>
          </w:p>
          <w:p w:rsidR="00A511AC" w:rsidRDefault="0048461E" w:rsidP="00B93AC7">
            <w:pPr>
              <w:spacing w:line="240" w:lineRule="exact"/>
            </w:pPr>
            <w:r>
              <w:t>2</w:t>
            </w:r>
            <w:r w:rsidR="005473CC">
              <w:t>4</w:t>
            </w:r>
            <w:r>
              <w:t xml:space="preserve"> </w:t>
            </w:r>
            <w:r w:rsidR="00B93AC7">
              <w:t>June</w:t>
            </w:r>
            <w:r w:rsidR="00A511AC">
              <w:t xml:space="preserve"> 201</w:t>
            </w:r>
            <w:r w:rsidR="00CD7D3F">
              <w:t>4</w:t>
            </w:r>
          </w:p>
          <w:p w:rsidR="00A511AC" w:rsidRDefault="00A511AC" w:rsidP="00A511AC">
            <w:pPr>
              <w:spacing w:line="240" w:lineRule="exact"/>
            </w:pPr>
          </w:p>
          <w:p w:rsidR="00A511AC" w:rsidRDefault="00A511AC" w:rsidP="00A511AC">
            <w:pPr>
              <w:spacing w:line="240" w:lineRule="exact"/>
            </w:pPr>
            <w:r>
              <w:t>Original: English</w:t>
            </w:r>
          </w:p>
        </w:tc>
      </w:tr>
    </w:tbl>
    <w:p w:rsidR="00796FF6" w:rsidRPr="00DA41C2" w:rsidRDefault="00796FF6" w:rsidP="00796FF6">
      <w:pPr>
        <w:spacing w:before="120"/>
        <w:rPr>
          <w:b/>
          <w:sz w:val="24"/>
          <w:szCs w:val="24"/>
        </w:rPr>
      </w:pPr>
      <w:r w:rsidRPr="00DA41C2">
        <w:rPr>
          <w:b/>
          <w:sz w:val="24"/>
          <w:szCs w:val="24"/>
        </w:rPr>
        <w:t>Committee against Torture</w:t>
      </w:r>
      <w:r w:rsidR="00906CDD">
        <w:rPr>
          <w:b/>
          <w:noProof/>
          <w:sz w:val="24"/>
          <w:szCs w:val="24"/>
          <w:lang w:val="en-US"/>
        </w:rPr>
        <w:pict>
          <v:shape id="_x0000_s1026" type="#_x0000_t75" style="position:absolute;margin-left:432.55pt;margin-top:623.6pt;width:50.15pt;height:50.15pt;z-index:1;mso-position-horizontal-relative:margin;mso-position-vertical-relative:margin" o:allowoverlap="f">
            <v:imagedata r:id="rId8" o:title="2011&amp;Size=2 &amp;Lang=E"/>
            <w10:wrap anchorx="margin" anchory="margin"/>
          </v:shape>
        </w:pict>
      </w:r>
    </w:p>
    <w:p w:rsidR="00796FF6" w:rsidRPr="00DA41C2" w:rsidRDefault="00796FF6" w:rsidP="000B42C4">
      <w:pPr>
        <w:pStyle w:val="HChG"/>
      </w:pPr>
      <w:r w:rsidRPr="00DA41C2">
        <w:tab/>
      </w:r>
      <w:r w:rsidRPr="00DA41C2">
        <w:tab/>
        <w:t xml:space="preserve">Communication No. </w:t>
      </w:r>
      <w:r w:rsidR="000B1D28">
        <w:t>4</w:t>
      </w:r>
      <w:r w:rsidR="0086703C">
        <w:t>75</w:t>
      </w:r>
      <w:r>
        <w:t>/20</w:t>
      </w:r>
      <w:r w:rsidR="000B1D28">
        <w:t>1</w:t>
      </w:r>
      <w:r w:rsidR="00DF0FE6">
        <w:t>1</w:t>
      </w:r>
    </w:p>
    <w:p w:rsidR="00A8458E" w:rsidRDefault="000B42C4" w:rsidP="00057D2F">
      <w:pPr>
        <w:pStyle w:val="H1G"/>
      </w:pPr>
      <w:r>
        <w:tab/>
      </w:r>
      <w:r>
        <w:tab/>
      </w:r>
      <w:r w:rsidR="00A8458E">
        <w:t xml:space="preserve">Decision adopted by the Committee at its </w:t>
      </w:r>
      <w:r w:rsidR="00A8458E" w:rsidRPr="00B93AC7">
        <w:t>fifty-second</w:t>
      </w:r>
      <w:r w:rsidR="00A8458E">
        <w:t xml:space="preserve"> session </w:t>
      </w:r>
      <w:r w:rsidR="00A8458E">
        <w:br/>
      </w:r>
      <w:r w:rsidR="00057D2F">
        <w:t>(</w:t>
      </w:r>
      <w:r w:rsidR="00A8458E">
        <w:t>28 April</w:t>
      </w:r>
      <w:r w:rsidR="00B93AC7">
        <w:t>–</w:t>
      </w:r>
      <w:r w:rsidR="00A8458E">
        <w:t>23 May</w:t>
      </w:r>
      <w:r w:rsidR="00057D2F">
        <w:t xml:space="preserve"> 2014)</w:t>
      </w:r>
    </w:p>
    <w:p w:rsidR="00796FF6" w:rsidRPr="000B42C4" w:rsidRDefault="00796FF6" w:rsidP="0057400A">
      <w:pPr>
        <w:autoSpaceDN w:val="0"/>
        <w:spacing w:after="120"/>
        <w:ind w:left="4536" w:right="1134" w:hanging="3402"/>
        <w:textAlignment w:val="baseline"/>
        <w:rPr>
          <w:iCs/>
          <w:kern w:val="3"/>
          <w:lang w:eastAsia="zh-CN"/>
        </w:rPr>
      </w:pPr>
      <w:r w:rsidRPr="00796FF6">
        <w:rPr>
          <w:i/>
          <w:kern w:val="3"/>
          <w:lang w:eastAsia="zh-CN"/>
        </w:rPr>
        <w:t>Submitted by:</w:t>
      </w:r>
      <w:r w:rsidRPr="00796FF6">
        <w:rPr>
          <w:i/>
          <w:kern w:val="3"/>
          <w:lang w:eastAsia="zh-CN"/>
        </w:rPr>
        <w:tab/>
      </w:r>
      <w:r w:rsidR="00A8230E" w:rsidRPr="000B42C4">
        <w:rPr>
          <w:iCs/>
          <w:kern w:val="3"/>
          <w:lang w:eastAsia="zh-CN"/>
        </w:rPr>
        <w:t>Mumin N</w:t>
      </w:r>
      <w:r w:rsidR="00067DC2" w:rsidRPr="000B42C4">
        <w:rPr>
          <w:iCs/>
          <w:kern w:val="3"/>
          <w:lang w:eastAsia="zh-CN"/>
        </w:rPr>
        <w:t>a</w:t>
      </w:r>
      <w:r w:rsidR="00A8230E" w:rsidRPr="000B42C4">
        <w:rPr>
          <w:iCs/>
          <w:kern w:val="3"/>
          <w:lang w:eastAsia="zh-CN"/>
        </w:rPr>
        <w:t xml:space="preserve">sirov </w:t>
      </w:r>
      <w:r w:rsidRPr="000B42C4">
        <w:rPr>
          <w:iCs/>
          <w:kern w:val="3"/>
          <w:lang w:eastAsia="zh-CN"/>
        </w:rPr>
        <w:t>(</w:t>
      </w:r>
      <w:r w:rsidR="00A8230E" w:rsidRPr="000B42C4">
        <w:rPr>
          <w:iCs/>
          <w:kern w:val="3"/>
          <w:lang w:eastAsia="zh-CN"/>
        </w:rPr>
        <w:t>rep</w:t>
      </w:r>
      <w:r w:rsidRPr="000B42C4">
        <w:rPr>
          <w:iCs/>
          <w:kern w:val="3"/>
          <w:lang w:eastAsia="zh-CN"/>
        </w:rPr>
        <w:t>resented by counsel</w:t>
      </w:r>
      <w:r w:rsidR="00057D2F">
        <w:rPr>
          <w:iCs/>
          <w:kern w:val="3"/>
          <w:lang w:eastAsia="zh-CN"/>
        </w:rPr>
        <w:t>,</w:t>
      </w:r>
      <w:r w:rsidR="000B42C4">
        <w:rPr>
          <w:iCs/>
          <w:kern w:val="3"/>
          <w:lang w:eastAsia="zh-CN"/>
        </w:rPr>
        <w:t xml:space="preserve"> Irina </w:t>
      </w:r>
      <w:r w:rsidR="007C0202" w:rsidRPr="000B42C4">
        <w:rPr>
          <w:iCs/>
          <w:kern w:val="3"/>
          <w:lang w:eastAsia="zh-CN"/>
        </w:rPr>
        <w:t>Sokolova</w:t>
      </w:r>
      <w:r w:rsidR="00A8230E" w:rsidRPr="000B42C4">
        <w:rPr>
          <w:iCs/>
          <w:kern w:val="3"/>
          <w:lang w:eastAsia="zh-CN"/>
        </w:rPr>
        <w:t>)</w:t>
      </w:r>
    </w:p>
    <w:p w:rsidR="00796FF6" w:rsidRPr="00796FF6" w:rsidRDefault="00796FF6" w:rsidP="000B42C4">
      <w:pPr>
        <w:autoSpaceDN w:val="0"/>
        <w:spacing w:after="120"/>
        <w:ind w:left="4536" w:right="1134" w:hanging="3402"/>
        <w:textAlignment w:val="baseline"/>
        <w:rPr>
          <w:kern w:val="3"/>
          <w:lang w:eastAsia="zh-CN"/>
        </w:rPr>
      </w:pPr>
      <w:r w:rsidRPr="00796FF6">
        <w:rPr>
          <w:i/>
          <w:kern w:val="3"/>
          <w:lang w:eastAsia="zh-CN"/>
        </w:rPr>
        <w:t>Alleged victim:</w:t>
      </w:r>
      <w:r w:rsidRPr="00796FF6">
        <w:rPr>
          <w:i/>
          <w:kern w:val="3"/>
          <w:lang w:eastAsia="zh-CN"/>
        </w:rPr>
        <w:tab/>
      </w:r>
      <w:r w:rsidRPr="00796FF6">
        <w:rPr>
          <w:kern w:val="3"/>
          <w:lang w:eastAsia="zh-CN"/>
        </w:rPr>
        <w:t>The complainant</w:t>
      </w:r>
      <w:r w:rsidR="00067DC2">
        <w:rPr>
          <w:kern w:val="3"/>
          <w:lang w:eastAsia="zh-CN"/>
        </w:rPr>
        <w:t>’</w:t>
      </w:r>
      <w:r w:rsidR="00314FA8">
        <w:rPr>
          <w:kern w:val="3"/>
          <w:lang w:eastAsia="zh-CN"/>
        </w:rPr>
        <w:t>s</w:t>
      </w:r>
      <w:r w:rsidR="00067DC2">
        <w:rPr>
          <w:kern w:val="3"/>
          <w:lang w:eastAsia="zh-CN"/>
        </w:rPr>
        <w:t xml:space="preserve"> brother, Sobir Na</w:t>
      </w:r>
      <w:r w:rsidR="00A8230E">
        <w:rPr>
          <w:kern w:val="3"/>
          <w:lang w:eastAsia="zh-CN"/>
        </w:rPr>
        <w:t>sirov</w:t>
      </w:r>
    </w:p>
    <w:p w:rsidR="00796FF6" w:rsidRPr="00796FF6" w:rsidRDefault="00796FF6" w:rsidP="000B42C4">
      <w:pPr>
        <w:autoSpaceDN w:val="0"/>
        <w:spacing w:after="120"/>
        <w:ind w:left="4536" w:right="1134" w:hanging="3402"/>
        <w:textAlignment w:val="baseline"/>
        <w:rPr>
          <w:kern w:val="3"/>
          <w:lang w:eastAsia="zh-CN"/>
        </w:rPr>
      </w:pPr>
      <w:r w:rsidRPr="00796FF6">
        <w:rPr>
          <w:i/>
          <w:kern w:val="3"/>
          <w:lang w:eastAsia="zh-CN"/>
        </w:rPr>
        <w:t>State party:</w:t>
      </w:r>
      <w:r w:rsidRPr="00796FF6">
        <w:rPr>
          <w:i/>
          <w:kern w:val="3"/>
          <w:lang w:eastAsia="zh-CN"/>
        </w:rPr>
        <w:tab/>
      </w:r>
      <w:smartTag w:uri="urn:schemas-microsoft-com:office:smarttags" w:element="place">
        <w:smartTag w:uri="urn:schemas-microsoft-com:office:smarttags" w:element="country-region">
          <w:r w:rsidR="00A8230E">
            <w:rPr>
              <w:kern w:val="3"/>
              <w:lang w:eastAsia="zh-CN"/>
            </w:rPr>
            <w:t>Kazakhstan</w:t>
          </w:r>
        </w:smartTag>
      </w:smartTag>
    </w:p>
    <w:p w:rsidR="00796FF6" w:rsidRPr="00796FF6" w:rsidRDefault="00796FF6" w:rsidP="000B42C4">
      <w:pPr>
        <w:autoSpaceDN w:val="0"/>
        <w:spacing w:after="120"/>
        <w:ind w:left="4536" w:right="1134" w:hanging="3402"/>
        <w:textAlignment w:val="baseline"/>
        <w:rPr>
          <w:kern w:val="3"/>
          <w:lang w:eastAsia="zh-CN"/>
        </w:rPr>
      </w:pPr>
      <w:r w:rsidRPr="00796FF6">
        <w:rPr>
          <w:i/>
          <w:kern w:val="3"/>
          <w:lang w:eastAsia="zh-CN"/>
        </w:rPr>
        <w:t>Date of complaint:</w:t>
      </w:r>
      <w:r w:rsidRPr="00796FF6">
        <w:rPr>
          <w:i/>
          <w:kern w:val="3"/>
          <w:lang w:eastAsia="zh-CN"/>
        </w:rPr>
        <w:tab/>
      </w:r>
      <w:r w:rsidR="00A8230E">
        <w:rPr>
          <w:kern w:val="3"/>
          <w:lang w:eastAsia="zh-CN"/>
        </w:rPr>
        <w:t xml:space="preserve">26 </w:t>
      </w:r>
      <w:r w:rsidR="000B1D28">
        <w:rPr>
          <w:kern w:val="3"/>
          <w:lang w:eastAsia="zh-CN"/>
        </w:rPr>
        <w:t xml:space="preserve">August </w:t>
      </w:r>
      <w:r w:rsidRPr="00796FF6">
        <w:rPr>
          <w:kern w:val="3"/>
          <w:lang w:eastAsia="zh-CN"/>
        </w:rPr>
        <w:t>20</w:t>
      </w:r>
      <w:r w:rsidR="000B1D28">
        <w:rPr>
          <w:kern w:val="3"/>
          <w:lang w:eastAsia="zh-CN"/>
        </w:rPr>
        <w:t>1</w:t>
      </w:r>
      <w:r w:rsidR="00A8230E">
        <w:rPr>
          <w:kern w:val="3"/>
          <w:lang w:eastAsia="zh-CN"/>
        </w:rPr>
        <w:t>1</w:t>
      </w:r>
      <w:r w:rsidR="000B1D28">
        <w:rPr>
          <w:kern w:val="3"/>
          <w:lang w:eastAsia="zh-CN"/>
        </w:rPr>
        <w:t xml:space="preserve"> </w:t>
      </w:r>
      <w:r w:rsidRPr="00796FF6">
        <w:rPr>
          <w:kern w:val="3"/>
          <w:lang w:eastAsia="zh-CN"/>
        </w:rPr>
        <w:t>(initial submission)</w:t>
      </w:r>
    </w:p>
    <w:p w:rsidR="00796FF6" w:rsidRPr="00796FF6" w:rsidRDefault="00796FF6" w:rsidP="000B42C4">
      <w:pPr>
        <w:autoSpaceDN w:val="0"/>
        <w:spacing w:after="120"/>
        <w:ind w:left="4536" w:right="1134" w:hanging="3402"/>
        <w:textAlignment w:val="baseline"/>
        <w:rPr>
          <w:kern w:val="3"/>
          <w:lang w:eastAsia="zh-CN"/>
        </w:rPr>
      </w:pPr>
      <w:r w:rsidRPr="00796FF6">
        <w:rPr>
          <w:i/>
          <w:kern w:val="3"/>
          <w:lang w:eastAsia="zh-CN"/>
        </w:rPr>
        <w:t>Date of decision:</w:t>
      </w:r>
      <w:r w:rsidRPr="00796FF6">
        <w:rPr>
          <w:i/>
          <w:kern w:val="3"/>
          <w:lang w:eastAsia="zh-CN"/>
        </w:rPr>
        <w:tab/>
      </w:r>
      <w:r w:rsidR="00A8458E">
        <w:rPr>
          <w:kern w:val="3"/>
          <w:lang w:eastAsia="zh-CN"/>
        </w:rPr>
        <w:t xml:space="preserve">14 </w:t>
      </w:r>
      <w:r w:rsidR="00A8230E" w:rsidRPr="00527538">
        <w:rPr>
          <w:kern w:val="3"/>
          <w:lang w:eastAsia="zh-CN"/>
        </w:rPr>
        <w:t>M</w:t>
      </w:r>
      <w:r w:rsidR="00A8230E">
        <w:rPr>
          <w:kern w:val="3"/>
          <w:lang w:eastAsia="zh-CN"/>
        </w:rPr>
        <w:t>ay</w:t>
      </w:r>
      <w:r w:rsidRPr="000B1D28">
        <w:rPr>
          <w:kern w:val="3"/>
          <w:lang w:eastAsia="zh-CN"/>
        </w:rPr>
        <w:t xml:space="preserve"> 2</w:t>
      </w:r>
      <w:r w:rsidRPr="00796FF6">
        <w:rPr>
          <w:kern w:val="3"/>
          <w:lang w:eastAsia="zh-CN"/>
        </w:rPr>
        <w:t>01</w:t>
      </w:r>
      <w:r w:rsidR="00A8230E">
        <w:rPr>
          <w:kern w:val="3"/>
          <w:lang w:eastAsia="zh-CN"/>
        </w:rPr>
        <w:t>4</w:t>
      </w:r>
    </w:p>
    <w:p w:rsidR="00796FF6" w:rsidRPr="00796FF6" w:rsidRDefault="00796FF6" w:rsidP="000B42C4">
      <w:pPr>
        <w:autoSpaceDN w:val="0"/>
        <w:spacing w:after="120"/>
        <w:ind w:left="4536" w:right="1134" w:hanging="3402"/>
        <w:textAlignment w:val="baseline"/>
        <w:rPr>
          <w:kern w:val="3"/>
          <w:lang w:eastAsia="zh-CN"/>
        </w:rPr>
      </w:pPr>
      <w:r w:rsidRPr="00796FF6">
        <w:rPr>
          <w:i/>
          <w:kern w:val="3"/>
          <w:lang w:eastAsia="zh-CN"/>
        </w:rPr>
        <w:t>Subject matter:</w:t>
      </w:r>
      <w:r w:rsidRPr="00796FF6">
        <w:rPr>
          <w:i/>
          <w:kern w:val="3"/>
          <w:lang w:eastAsia="zh-CN"/>
        </w:rPr>
        <w:tab/>
      </w:r>
      <w:r w:rsidRPr="00796FF6">
        <w:rPr>
          <w:kern w:val="3"/>
          <w:lang w:eastAsia="zh-CN"/>
        </w:rPr>
        <w:t>Risk of</w:t>
      </w:r>
      <w:r w:rsidR="00A8230E">
        <w:rPr>
          <w:kern w:val="3"/>
          <w:lang w:eastAsia="zh-CN"/>
        </w:rPr>
        <w:t xml:space="preserve"> extradition</w:t>
      </w:r>
      <w:r w:rsidRPr="00796FF6">
        <w:rPr>
          <w:kern w:val="3"/>
          <w:lang w:eastAsia="zh-CN"/>
        </w:rPr>
        <w:t xml:space="preserve"> of </w:t>
      </w:r>
      <w:r w:rsidR="00A8230E">
        <w:rPr>
          <w:kern w:val="3"/>
          <w:lang w:eastAsia="zh-CN"/>
        </w:rPr>
        <w:t xml:space="preserve">the </w:t>
      </w:r>
      <w:r w:rsidRPr="00796FF6">
        <w:rPr>
          <w:kern w:val="3"/>
          <w:lang w:eastAsia="zh-CN"/>
        </w:rPr>
        <w:t>complainant</w:t>
      </w:r>
      <w:r w:rsidR="00A8230E">
        <w:rPr>
          <w:kern w:val="3"/>
          <w:lang w:eastAsia="zh-CN"/>
        </w:rPr>
        <w:t>’s brother</w:t>
      </w:r>
      <w:r w:rsidRPr="00796FF6">
        <w:rPr>
          <w:kern w:val="3"/>
          <w:lang w:eastAsia="zh-CN"/>
        </w:rPr>
        <w:t xml:space="preserve"> to </w:t>
      </w:r>
      <w:smartTag w:uri="urn:schemas-microsoft-com:office:smarttags" w:element="place">
        <w:smartTag w:uri="urn:schemas-microsoft-com:office:smarttags" w:element="country-region">
          <w:r w:rsidR="00A8230E">
            <w:rPr>
              <w:kern w:val="3"/>
              <w:lang w:eastAsia="zh-CN"/>
            </w:rPr>
            <w:t>Uzbekistan</w:t>
          </w:r>
        </w:smartTag>
      </w:smartTag>
    </w:p>
    <w:p w:rsidR="000B1D28" w:rsidRDefault="00796FF6" w:rsidP="000B42C4">
      <w:pPr>
        <w:autoSpaceDN w:val="0"/>
        <w:spacing w:after="120"/>
        <w:ind w:left="4536" w:right="1134" w:hanging="3402"/>
        <w:textAlignment w:val="baseline"/>
        <w:rPr>
          <w:kern w:val="3"/>
          <w:lang w:eastAsia="zh-CN"/>
        </w:rPr>
      </w:pPr>
      <w:r w:rsidRPr="00796FF6">
        <w:rPr>
          <w:i/>
          <w:kern w:val="3"/>
          <w:lang w:eastAsia="zh-CN"/>
        </w:rPr>
        <w:t>Procedural issues:</w:t>
      </w:r>
      <w:r w:rsidRPr="00796FF6">
        <w:rPr>
          <w:i/>
          <w:kern w:val="3"/>
          <w:lang w:eastAsia="zh-CN"/>
        </w:rPr>
        <w:tab/>
      </w:r>
      <w:r w:rsidRPr="00796FF6">
        <w:rPr>
          <w:kern w:val="3"/>
          <w:lang w:eastAsia="zh-CN"/>
        </w:rPr>
        <w:t>Non-</w:t>
      </w:r>
      <w:r w:rsidR="00752945">
        <w:rPr>
          <w:kern w:val="3"/>
          <w:lang w:eastAsia="zh-CN"/>
        </w:rPr>
        <w:t>e</w:t>
      </w:r>
      <w:r w:rsidR="006F2EA0">
        <w:rPr>
          <w:kern w:val="3"/>
          <w:lang w:eastAsia="zh-CN"/>
        </w:rPr>
        <w:t>x</w:t>
      </w:r>
      <w:r w:rsidR="00752945">
        <w:rPr>
          <w:kern w:val="3"/>
          <w:lang w:eastAsia="zh-CN"/>
        </w:rPr>
        <w:t>haustion</w:t>
      </w:r>
      <w:r w:rsidRPr="00796FF6">
        <w:rPr>
          <w:kern w:val="3"/>
          <w:lang w:eastAsia="zh-CN"/>
        </w:rPr>
        <w:t xml:space="preserve"> </w:t>
      </w:r>
      <w:r w:rsidR="00057D2F">
        <w:rPr>
          <w:kern w:val="3"/>
          <w:lang w:eastAsia="zh-CN"/>
        </w:rPr>
        <w:t>of domestic remedies</w:t>
      </w:r>
    </w:p>
    <w:p w:rsidR="00796FF6" w:rsidRPr="00796FF6" w:rsidRDefault="00796FF6" w:rsidP="000B42C4">
      <w:pPr>
        <w:autoSpaceDN w:val="0"/>
        <w:spacing w:after="120"/>
        <w:ind w:left="4536" w:right="1134" w:hanging="3402"/>
        <w:textAlignment w:val="baseline"/>
        <w:rPr>
          <w:kern w:val="3"/>
          <w:lang w:eastAsia="zh-CN"/>
        </w:rPr>
      </w:pPr>
      <w:r w:rsidRPr="00796FF6">
        <w:rPr>
          <w:i/>
          <w:kern w:val="3"/>
          <w:lang w:eastAsia="zh-CN"/>
        </w:rPr>
        <w:t>Substantive issues:</w:t>
      </w:r>
      <w:r w:rsidRPr="00796FF6">
        <w:rPr>
          <w:i/>
          <w:kern w:val="3"/>
          <w:lang w:eastAsia="zh-CN"/>
        </w:rPr>
        <w:tab/>
      </w:r>
      <w:r w:rsidR="005C522B">
        <w:rPr>
          <w:kern w:val="3"/>
          <w:lang w:eastAsia="zh-CN"/>
        </w:rPr>
        <w:t>Extradition</w:t>
      </w:r>
      <w:r w:rsidRPr="00796FF6">
        <w:rPr>
          <w:kern w:val="3"/>
          <w:lang w:eastAsia="zh-CN"/>
        </w:rPr>
        <w:t xml:space="preserve"> of a person to another State where there are substantial grounds for believing that he would be in danger of being subjected to torture</w:t>
      </w:r>
    </w:p>
    <w:p w:rsidR="00796FF6" w:rsidRPr="00796FF6" w:rsidRDefault="00796FF6" w:rsidP="00095A09">
      <w:pPr>
        <w:autoSpaceDN w:val="0"/>
        <w:spacing w:after="120"/>
        <w:ind w:left="4536" w:right="1134" w:hanging="3402"/>
        <w:textAlignment w:val="baseline"/>
        <w:rPr>
          <w:kern w:val="3"/>
          <w:lang w:eastAsia="zh-CN"/>
        </w:rPr>
      </w:pPr>
      <w:r w:rsidRPr="00796FF6">
        <w:rPr>
          <w:i/>
          <w:kern w:val="3"/>
          <w:lang w:eastAsia="zh-CN"/>
        </w:rPr>
        <w:t>Articles of the Convention:</w:t>
      </w:r>
      <w:r w:rsidRPr="00796FF6">
        <w:rPr>
          <w:i/>
          <w:kern w:val="3"/>
          <w:lang w:eastAsia="zh-CN"/>
        </w:rPr>
        <w:tab/>
      </w:r>
      <w:r w:rsidRPr="00796FF6">
        <w:rPr>
          <w:kern w:val="3"/>
          <w:lang w:eastAsia="zh-CN"/>
        </w:rPr>
        <w:t>3</w:t>
      </w:r>
      <w:r w:rsidR="00A8230E">
        <w:rPr>
          <w:kern w:val="3"/>
          <w:lang w:eastAsia="zh-CN"/>
        </w:rPr>
        <w:t>, 6</w:t>
      </w:r>
      <w:r w:rsidR="00095A09">
        <w:rPr>
          <w:kern w:val="3"/>
          <w:lang w:eastAsia="zh-CN"/>
        </w:rPr>
        <w:t xml:space="preserve"> and</w:t>
      </w:r>
      <w:r w:rsidR="00A8230E">
        <w:rPr>
          <w:kern w:val="3"/>
          <w:lang w:eastAsia="zh-CN"/>
        </w:rPr>
        <w:t xml:space="preserve"> 7</w:t>
      </w:r>
      <w:r w:rsidRPr="00796FF6">
        <w:rPr>
          <w:kern w:val="3"/>
          <w:lang w:eastAsia="zh-CN"/>
        </w:rPr>
        <w:t xml:space="preserve"> </w:t>
      </w:r>
    </w:p>
    <w:p w:rsidR="00796FF6" w:rsidRPr="00796FF6" w:rsidRDefault="000B42C4" w:rsidP="00314FA8">
      <w:pPr>
        <w:autoSpaceDN w:val="0"/>
        <w:spacing w:after="120"/>
        <w:ind w:left="4536" w:right="1134" w:hanging="3402"/>
        <w:textAlignment w:val="baseline"/>
        <w:rPr>
          <w:kern w:val="3"/>
          <w:lang w:eastAsia="zh-CN"/>
        </w:rPr>
      </w:pPr>
      <w:r>
        <w:rPr>
          <w:kern w:val="3"/>
          <w:lang w:eastAsia="zh-CN"/>
        </w:rPr>
        <w:tab/>
      </w:r>
    </w:p>
    <w:p w:rsidR="00823AF6" w:rsidRPr="00823AF6" w:rsidRDefault="000B42C4" w:rsidP="000B42C4">
      <w:pPr>
        <w:rPr>
          <w:b/>
          <w:kern w:val="3"/>
          <w:sz w:val="28"/>
          <w:lang w:eastAsia="zh-CN"/>
        </w:rPr>
      </w:pPr>
      <w:r>
        <w:br w:type="page"/>
      </w:r>
      <w:r w:rsidR="00823AF6" w:rsidRPr="00823AF6">
        <w:rPr>
          <w:b/>
          <w:kern w:val="3"/>
          <w:sz w:val="28"/>
          <w:lang w:eastAsia="zh-CN"/>
        </w:rPr>
        <w:lastRenderedPageBreak/>
        <w:t>Annex</w:t>
      </w:r>
    </w:p>
    <w:p w:rsidR="00823AF6" w:rsidRPr="00823AF6" w:rsidRDefault="00823AF6" w:rsidP="00314FA8">
      <w:pPr>
        <w:pStyle w:val="HChG"/>
        <w:rPr>
          <w:kern w:val="3"/>
          <w:lang w:eastAsia="zh-CN"/>
        </w:rPr>
      </w:pPr>
      <w:r w:rsidRPr="00823AF6">
        <w:rPr>
          <w:kern w:val="3"/>
          <w:lang w:eastAsia="zh-CN"/>
        </w:rPr>
        <w:tab/>
      </w:r>
      <w:r w:rsidR="000B42C4">
        <w:rPr>
          <w:kern w:val="3"/>
          <w:lang w:eastAsia="zh-CN"/>
        </w:rPr>
        <w:tab/>
      </w:r>
      <w:r w:rsidRPr="00823AF6">
        <w:rPr>
          <w:kern w:val="3"/>
          <w:lang w:eastAsia="zh-CN"/>
        </w:rPr>
        <w:t>Decision of the Committee agai</w:t>
      </w:r>
      <w:r w:rsidR="00DC4954">
        <w:rPr>
          <w:kern w:val="3"/>
          <w:lang w:eastAsia="zh-CN"/>
        </w:rPr>
        <w:t>nst Torture under article 22 of</w:t>
      </w:r>
      <w:r w:rsidR="00314FA8">
        <w:rPr>
          <w:kern w:val="3"/>
          <w:lang w:eastAsia="zh-CN"/>
        </w:rPr>
        <w:t xml:space="preserve"> </w:t>
      </w:r>
      <w:r w:rsidRPr="00823AF6">
        <w:rPr>
          <w:kern w:val="3"/>
          <w:lang w:eastAsia="zh-CN"/>
        </w:rPr>
        <w:t>the Convention against Torture and Other Cruel,</w:t>
      </w:r>
      <w:r w:rsidR="00314FA8">
        <w:rPr>
          <w:kern w:val="3"/>
          <w:lang w:eastAsia="zh-CN"/>
        </w:rPr>
        <w:t xml:space="preserve"> </w:t>
      </w:r>
      <w:r w:rsidRPr="00823AF6">
        <w:rPr>
          <w:kern w:val="3"/>
          <w:lang w:eastAsia="zh-CN"/>
        </w:rPr>
        <w:t>Inhuman or Degrading Treatment or Punishment</w:t>
      </w:r>
      <w:r w:rsidR="00314FA8">
        <w:rPr>
          <w:kern w:val="3"/>
          <w:lang w:eastAsia="zh-CN"/>
        </w:rPr>
        <w:t xml:space="preserve"> </w:t>
      </w:r>
      <w:r w:rsidRPr="00823AF6">
        <w:rPr>
          <w:kern w:val="3"/>
          <w:lang w:eastAsia="zh-CN"/>
        </w:rPr>
        <w:t>(</w:t>
      </w:r>
      <w:r w:rsidRPr="00B93AC7">
        <w:rPr>
          <w:kern w:val="3"/>
          <w:lang w:eastAsia="zh-CN"/>
        </w:rPr>
        <w:t>fift</w:t>
      </w:r>
      <w:r w:rsidR="00DC4954" w:rsidRPr="00B93AC7">
        <w:rPr>
          <w:kern w:val="3"/>
          <w:lang w:eastAsia="zh-CN"/>
        </w:rPr>
        <w:t>y</w:t>
      </w:r>
      <w:r w:rsidR="00B93AC7">
        <w:rPr>
          <w:kern w:val="3"/>
          <w:lang w:eastAsia="zh-CN"/>
        </w:rPr>
        <w:t>-</w:t>
      </w:r>
      <w:r w:rsidR="001E057E" w:rsidRPr="00B93AC7">
        <w:rPr>
          <w:kern w:val="3"/>
          <w:lang w:eastAsia="zh-CN"/>
        </w:rPr>
        <w:t>second</w:t>
      </w:r>
      <w:r w:rsidRPr="00823AF6">
        <w:rPr>
          <w:kern w:val="3"/>
          <w:lang w:eastAsia="zh-CN"/>
        </w:rPr>
        <w:t xml:space="preserve"> session)</w:t>
      </w:r>
    </w:p>
    <w:p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concerning</w:t>
      </w:r>
    </w:p>
    <w:p w:rsidR="00823AF6" w:rsidRPr="00823AF6" w:rsidRDefault="00823AF6" w:rsidP="00823AF6">
      <w:pPr>
        <w:keepNext/>
        <w:keepLines/>
        <w:tabs>
          <w:tab w:val="right" w:pos="1985"/>
        </w:tabs>
        <w:autoSpaceDN w:val="0"/>
        <w:spacing w:before="360" w:after="240" w:line="270" w:lineRule="exact"/>
        <w:ind w:left="1134" w:right="1134" w:hanging="1134"/>
        <w:textAlignment w:val="baseline"/>
        <w:rPr>
          <w:b/>
          <w:kern w:val="3"/>
          <w:sz w:val="24"/>
          <w:lang w:eastAsia="zh-CN"/>
        </w:rPr>
      </w:pPr>
      <w:r w:rsidRPr="00823AF6">
        <w:rPr>
          <w:b/>
          <w:kern w:val="3"/>
          <w:sz w:val="24"/>
          <w:lang w:eastAsia="zh-CN"/>
        </w:rPr>
        <w:tab/>
      </w:r>
      <w:r w:rsidR="00CA7A6D">
        <w:rPr>
          <w:b/>
          <w:kern w:val="3"/>
          <w:sz w:val="24"/>
          <w:lang w:eastAsia="zh-CN"/>
        </w:rPr>
        <w:tab/>
      </w:r>
      <w:r w:rsidRPr="00823AF6">
        <w:rPr>
          <w:b/>
          <w:kern w:val="3"/>
          <w:sz w:val="24"/>
          <w:lang w:eastAsia="zh-CN"/>
        </w:rPr>
        <w:t xml:space="preserve">Communication No. </w:t>
      </w:r>
      <w:r w:rsidR="000B1D28">
        <w:rPr>
          <w:b/>
          <w:kern w:val="3"/>
          <w:sz w:val="24"/>
          <w:lang w:eastAsia="zh-CN"/>
        </w:rPr>
        <w:t>4</w:t>
      </w:r>
      <w:r w:rsidR="00A8230E">
        <w:rPr>
          <w:b/>
          <w:kern w:val="3"/>
          <w:sz w:val="24"/>
          <w:lang w:eastAsia="zh-CN"/>
        </w:rPr>
        <w:t>75</w:t>
      </w:r>
      <w:r w:rsidRPr="00823AF6">
        <w:rPr>
          <w:b/>
          <w:kern w:val="3"/>
          <w:sz w:val="24"/>
          <w:lang w:eastAsia="zh-CN"/>
        </w:rPr>
        <w:t>/20</w:t>
      </w:r>
      <w:r w:rsidR="00A8230E">
        <w:rPr>
          <w:b/>
          <w:kern w:val="3"/>
          <w:sz w:val="24"/>
          <w:lang w:eastAsia="zh-CN"/>
        </w:rPr>
        <w:t>11</w:t>
      </w:r>
    </w:p>
    <w:p w:rsidR="007C0202" w:rsidRPr="00796FF6" w:rsidRDefault="00A8230E" w:rsidP="0057400A">
      <w:pPr>
        <w:autoSpaceDN w:val="0"/>
        <w:spacing w:after="120"/>
        <w:ind w:left="4536" w:right="1134" w:hanging="3402"/>
        <w:textAlignment w:val="baseline"/>
        <w:rPr>
          <w:kern w:val="3"/>
          <w:lang w:eastAsia="zh-CN"/>
        </w:rPr>
      </w:pPr>
      <w:r w:rsidRPr="00796FF6">
        <w:rPr>
          <w:i/>
          <w:kern w:val="3"/>
          <w:lang w:eastAsia="zh-CN"/>
        </w:rPr>
        <w:t>Submitted by:</w:t>
      </w:r>
      <w:r w:rsidRPr="00796FF6">
        <w:rPr>
          <w:i/>
          <w:kern w:val="3"/>
          <w:lang w:eastAsia="zh-CN"/>
        </w:rPr>
        <w:tab/>
      </w:r>
      <w:r w:rsidR="00067DC2">
        <w:t>Mumin Na</w:t>
      </w:r>
      <w:r>
        <w:t>sirov</w:t>
      </w:r>
      <w:r w:rsidRPr="00796FF6">
        <w:rPr>
          <w:kern w:val="3"/>
          <w:lang w:eastAsia="zh-CN"/>
        </w:rPr>
        <w:t xml:space="preserve"> </w:t>
      </w:r>
      <w:r w:rsidR="007C0202" w:rsidRPr="00796FF6">
        <w:rPr>
          <w:kern w:val="3"/>
          <w:lang w:eastAsia="zh-CN"/>
        </w:rPr>
        <w:t>(</w:t>
      </w:r>
      <w:r w:rsidR="007C0202">
        <w:rPr>
          <w:kern w:val="3"/>
          <w:lang w:eastAsia="zh-CN"/>
        </w:rPr>
        <w:t>rep</w:t>
      </w:r>
      <w:r w:rsidR="007C0202" w:rsidRPr="00796FF6">
        <w:rPr>
          <w:kern w:val="3"/>
          <w:lang w:eastAsia="zh-CN"/>
        </w:rPr>
        <w:t>resented by counsel</w:t>
      </w:r>
      <w:r w:rsidR="00057D2F">
        <w:rPr>
          <w:kern w:val="3"/>
          <w:lang w:eastAsia="zh-CN"/>
        </w:rPr>
        <w:t>,</w:t>
      </w:r>
      <w:r w:rsidR="00DC4954">
        <w:rPr>
          <w:kern w:val="3"/>
          <w:lang w:eastAsia="zh-CN"/>
        </w:rPr>
        <w:t xml:space="preserve"> Irina </w:t>
      </w:r>
      <w:r w:rsidR="007C0202">
        <w:rPr>
          <w:kern w:val="3"/>
          <w:lang w:eastAsia="zh-CN"/>
        </w:rPr>
        <w:t>Sokolova)</w:t>
      </w:r>
    </w:p>
    <w:p w:rsidR="00A8230E" w:rsidRPr="00796FF6" w:rsidRDefault="00A8230E" w:rsidP="00DC4954">
      <w:pPr>
        <w:autoSpaceDN w:val="0"/>
        <w:spacing w:after="120"/>
        <w:ind w:left="4536" w:right="1134" w:hanging="3402"/>
        <w:textAlignment w:val="baseline"/>
        <w:rPr>
          <w:kern w:val="3"/>
          <w:lang w:eastAsia="zh-CN"/>
        </w:rPr>
      </w:pPr>
      <w:r w:rsidRPr="00796FF6">
        <w:rPr>
          <w:i/>
          <w:kern w:val="3"/>
          <w:lang w:eastAsia="zh-CN"/>
        </w:rPr>
        <w:t>Alleged victim:</w:t>
      </w:r>
      <w:r w:rsidRPr="00796FF6">
        <w:rPr>
          <w:i/>
          <w:kern w:val="3"/>
          <w:lang w:eastAsia="zh-CN"/>
        </w:rPr>
        <w:tab/>
      </w:r>
      <w:r w:rsidRPr="00796FF6">
        <w:rPr>
          <w:kern w:val="3"/>
          <w:lang w:eastAsia="zh-CN"/>
        </w:rPr>
        <w:t>The complainant</w:t>
      </w:r>
      <w:r>
        <w:rPr>
          <w:kern w:val="3"/>
          <w:lang w:eastAsia="zh-CN"/>
        </w:rPr>
        <w:t>’</w:t>
      </w:r>
      <w:r w:rsidR="0057400A">
        <w:rPr>
          <w:kern w:val="3"/>
          <w:lang w:eastAsia="zh-CN"/>
        </w:rPr>
        <w:t>s</w:t>
      </w:r>
      <w:r>
        <w:rPr>
          <w:kern w:val="3"/>
          <w:lang w:eastAsia="zh-CN"/>
        </w:rPr>
        <w:t xml:space="preserve"> brother, Sobir N</w:t>
      </w:r>
      <w:r w:rsidR="00067DC2">
        <w:rPr>
          <w:kern w:val="3"/>
          <w:lang w:eastAsia="zh-CN"/>
        </w:rPr>
        <w:t>a</w:t>
      </w:r>
      <w:r>
        <w:rPr>
          <w:kern w:val="3"/>
          <w:lang w:eastAsia="zh-CN"/>
        </w:rPr>
        <w:t>sirov</w:t>
      </w:r>
    </w:p>
    <w:p w:rsidR="00A8230E" w:rsidRPr="00796FF6" w:rsidRDefault="00A8230E" w:rsidP="00DC4954">
      <w:pPr>
        <w:autoSpaceDN w:val="0"/>
        <w:spacing w:after="120"/>
        <w:ind w:left="4536" w:right="1134" w:hanging="3402"/>
        <w:textAlignment w:val="baseline"/>
        <w:rPr>
          <w:kern w:val="3"/>
          <w:lang w:eastAsia="zh-CN"/>
        </w:rPr>
      </w:pPr>
      <w:r w:rsidRPr="00796FF6">
        <w:rPr>
          <w:i/>
          <w:kern w:val="3"/>
          <w:lang w:eastAsia="zh-CN"/>
        </w:rPr>
        <w:t>State party:</w:t>
      </w:r>
      <w:r w:rsidRPr="00796FF6">
        <w:rPr>
          <w:i/>
          <w:kern w:val="3"/>
          <w:lang w:eastAsia="zh-CN"/>
        </w:rPr>
        <w:tab/>
      </w:r>
      <w:smartTag w:uri="urn:schemas-microsoft-com:office:smarttags" w:element="place">
        <w:smartTag w:uri="urn:schemas-microsoft-com:office:smarttags" w:element="country-region">
          <w:r>
            <w:rPr>
              <w:kern w:val="3"/>
              <w:lang w:eastAsia="zh-CN"/>
            </w:rPr>
            <w:t>Kazakhstan</w:t>
          </w:r>
        </w:smartTag>
      </w:smartTag>
    </w:p>
    <w:p w:rsidR="00A8230E" w:rsidRPr="00796FF6" w:rsidRDefault="00A8230E" w:rsidP="00DC4954">
      <w:pPr>
        <w:autoSpaceDN w:val="0"/>
        <w:spacing w:after="120"/>
        <w:ind w:left="4536" w:right="1134" w:hanging="3402"/>
        <w:textAlignment w:val="baseline"/>
        <w:rPr>
          <w:kern w:val="3"/>
          <w:lang w:eastAsia="zh-CN"/>
        </w:rPr>
      </w:pPr>
      <w:r w:rsidRPr="00796FF6">
        <w:rPr>
          <w:i/>
          <w:kern w:val="3"/>
          <w:lang w:eastAsia="zh-CN"/>
        </w:rPr>
        <w:t>Date of complaint:</w:t>
      </w:r>
      <w:r w:rsidRPr="00796FF6">
        <w:rPr>
          <w:i/>
          <w:kern w:val="3"/>
          <w:lang w:eastAsia="zh-CN"/>
        </w:rPr>
        <w:tab/>
      </w:r>
      <w:r>
        <w:rPr>
          <w:kern w:val="3"/>
          <w:lang w:eastAsia="zh-CN"/>
        </w:rPr>
        <w:t xml:space="preserve">26 August </w:t>
      </w:r>
      <w:r w:rsidRPr="00796FF6">
        <w:rPr>
          <w:kern w:val="3"/>
          <w:lang w:eastAsia="zh-CN"/>
        </w:rPr>
        <w:t>20</w:t>
      </w:r>
      <w:r>
        <w:rPr>
          <w:kern w:val="3"/>
          <w:lang w:eastAsia="zh-CN"/>
        </w:rPr>
        <w:t xml:space="preserve">11 </w:t>
      </w:r>
      <w:r w:rsidRPr="00796FF6">
        <w:rPr>
          <w:kern w:val="3"/>
          <w:lang w:eastAsia="zh-CN"/>
        </w:rPr>
        <w:t>(initial submission)</w:t>
      </w:r>
    </w:p>
    <w:p w:rsidR="00823AF6" w:rsidRPr="00823AF6" w:rsidRDefault="00DC4954" w:rsidP="00DC4954">
      <w:pPr>
        <w:pStyle w:val="SingleTxtG"/>
        <w:spacing w:before="240"/>
        <w:rPr>
          <w:lang w:eastAsia="zh-CN"/>
        </w:rPr>
      </w:pPr>
      <w:r>
        <w:rPr>
          <w:i/>
          <w:lang w:eastAsia="zh-CN"/>
        </w:rPr>
        <w:tab/>
      </w:r>
      <w:r w:rsidR="00823AF6" w:rsidRPr="00823AF6">
        <w:rPr>
          <w:i/>
          <w:lang w:eastAsia="zh-CN"/>
        </w:rPr>
        <w:t>The Committee against Torture</w:t>
      </w:r>
      <w:r w:rsidR="00823AF6" w:rsidRPr="00823AF6">
        <w:rPr>
          <w:lang w:eastAsia="zh-CN"/>
        </w:rPr>
        <w:t>, established under article 17 of the Convention against Torture and Other Cruel, Inhuman or Degrading Treatment or Punishment,</w:t>
      </w:r>
    </w:p>
    <w:p w:rsidR="00823AF6" w:rsidRPr="00823AF6" w:rsidRDefault="00823AF6" w:rsidP="00162A94">
      <w:pPr>
        <w:pStyle w:val="SingleTxtG"/>
        <w:rPr>
          <w:lang w:eastAsia="zh-CN"/>
        </w:rPr>
      </w:pPr>
      <w:r w:rsidRPr="00823AF6">
        <w:rPr>
          <w:lang w:eastAsia="zh-CN"/>
        </w:rPr>
        <w:tab/>
      </w:r>
      <w:r w:rsidRPr="00823AF6">
        <w:rPr>
          <w:i/>
          <w:lang w:eastAsia="zh-CN"/>
        </w:rPr>
        <w:t>Meeting on</w:t>
      </w:r>
      <w:r w:rsidRPr="00823AF6">
        <w:rPr>
          <w:lang w:eastAsia="zh-CN"/>
        </w:rPr>
        <w:t xml:space="preserve"> </w:t>
      </w:r>
      <w:r w:rsidR="00A8458E">
        <w:rPr>
          <w:lang w:eastAsia="zh-CN"/>
        </w:rPr>
        <w:t>14</w:t>
      </w:r>
      <w:r w:rsidRPr="00823AF6">
        <w:rPr>
          <w:lang w:eastAsia="zh-CN"/>
        </w:rPr>
        <w:t xml:space="preserve"> </w:t>
      </w:r>
      <w:r w:rsidR="00A8230E">
        <w:rPr>
          <w:lang w:eastAsia="zh-CN"/>
        </w:rPr>
        <w:t>May</w:t>
      </w:r>
      <w:r w:rsidR="000B1D28">
        <w:rPr>
          <w:lang w:eastAsia="zh-CN"/>
        </w:rPr>
        <w:t xml:space="preserve"> </w:t>
      </w:r>
      <w:r w:rsidRPr="00823AF6">
        <w:rPr>
          <w:lang w:eastAsia="zh-CN"/>
        </w:rPr>
        <w:t>201</w:t>
      </w:r>
      <w:r w:rsidR="00A8230E">
        <w:rPr>
          <w:lang w:eastAsia="zh-CN"/>
        </w:rPr>
        <w:t>4</w:t>
      </w:r>
      <w:r w:rsidRPr="00823AF6">
        <w:rPr>
          <w:lang w:eastAsia="zh-CN"/>
        </w:rPr>
        <w:t>,</w:t>
      </w:r>
    </w:p>
    <w:p w:rsidR="00823AF6" w:rsidRPr="00823AF6" w:rsidRDefault="00823AF6" w:rsidP="00D44C32">
      <w:pPr>
        <w:pStyle w:val="SingleTxtG"/>
        <w:rPr>
          <w:lang w:eastAsia="zh-CN"/>
        </w:rPr>
      </w:pPr>
      <w:r w:rsidRPr="00823AF6">
        <w:rPr>
          <w:lang w:eastAsia="zh-CN"/>
        </w:rPr>
        <w:tab/>
      </w:r>
      <w:r w:rsidRPr="00823AF6">
        <w:rPr>
          <w:i/>
          <w:lang w:eastAsia="zh-CN"/>
        </w:rPr>
        <w:t xml:space="preserve">Having concluded </w:t>
      </w:r>
      <w:r w:rsidRPr="00823AF6">
        <w:rPr>
          <w:lang w:eastAsia="zh-CN"/>
        </w:rPr>
        <w:t xml:space="preserve">its consideration of complaint No. </w:t>
      </w:r>
      <w:r w:rsidR="000B1D28">
        <w:rPr>
          <w:lang w:eastAsia="zh-CN"/>
        </w:rPr>
        <w:t>4</w:t>
      </w:r>
      <w:r w:rsidR="00A8230E">
        <w:rPr>
          <w:lang w:eastAsia="zh-CN"/>
        </w:rPr>
        <w:t>75</w:t>
      </w:r>
      <w:r w:rsidRPr="00823AF6">
        <w:rPr>
          <w:lang w:eastAsia="zh-CN"/>
        </w:rPr>
        <w:t>/20</w:t>
      </w:r>
      <w:r w:rsidR="000B1D28">
        <w:rPr>
          <w:lang w:eastAsia="zh-CN"/>
        </w:rPr>
        <w:t>1</w:t>
      </w:r>
      <w:r w:rsidR="00A8230E">
        <w:rPr>
          <w:lang w:eastAsia="zh-CN"/>
        </w:rPr>
        <w:t>1</w:t>
      </w:r>
      <w:r w:rsidRPr="00823AF6">
        <w:rPr>
          <w:lang w:eastAsia="zh-CN"/>
        </w:rPr>
        <w:t>, submitted to the Committee against Torture by</w:t>
      </w:r>
      <w:r w:rsidR="00B830B4">
        <w:rPr>
          <w:lang w:eastAsia="zh-CN"/>
        </w:rPr>
        <w:t xml:space="preserve"> </w:t>
      </w:r>
      <w:r w:rsidR="00A8230E">
        <w:t>Mumin N</w:t>
      </w:r>
      <w:r w:rsidR="00067DC2">
        <w:t>a</w:t>
      </w:r>
      <w:r w:rsidR="00A8230E">
        <w:t>sirov</w:t>
      </w:r>
      <w:r w:rsidR="00A8230E" w:rsidRPr="00796FF6">
        <w:rPr>
          <w:lang w:eastAsia="zh-CN"/>
        </w:rPr>
        <w:t xml:space="preserve"> </w:t>
      </w:r>
      <w:r w:rsidR="00E04C13">
        <w:rPr>
          <w:lang w:eastAsia="zh-CN"/>
        </w:rPr>
        <w:t xml:space="preserve">on behalf of his brother, </w:t>
      </w:r>
      <w:r w:rsidR="00B830B4">
        <w:rPr>
          <w:lang w:eastAsia="zh-CN"/>
        </w:rPr>
        <w:t xml:space="preserve">Sobir Nasirov, </w:t>
      </w:r>
      <w:r w:rsidRPr="00823AF6">
        <w:rPr>
          <w:lang w:eastAsia="zh-CN"/>
        </w:rPr>
        <w:t>under article 22 of the Convention against Torture and Other Cruel, Inhuman or Degrading Treatment or Punishment,</w:t>
      </w:r>
    </w:p>
    <w:p w:rsidR="00823AF6" w:rsidRPr="00823AF6" w:rsidRDefault="00823AF6" w:rsidP="00AA4282">
      <w:pPr>
        <w:pStyle w:val="SingleTxtG"/>
        <w:rPr>
          <w:lang w:eastAsia="zh-CN"/>
        </w:rPr>
      </w:pPr>
      <w:r w:rsidRPr="00823AF6">
        <w:rPr>
          <w:lang w:eastAsia="zh-CN"/>
        </w:rPr>
        <w:tab/>
      </w:r>
      <w:r w:rsidRPr="00823AF6">
        <w:rPr>
          <w:i/>
          <w:lang w:eastAsia="zh-CN"/>
        </w:rPr>
        <w:t xml:space="preserve">Having taken into account </w:t>
      </w:r>
      <w:r w:rsidRPr="00823AF6">
        <w:rPr>
          <w:lang w:eastAsia="zh-CN"/>
        </w:rPr>
        <w:t>all information made available to it by the complainant and the State party,</w:t>
      </w:r>
    </w:p>
    <w:p w:rsidR="00823AF6" w:rsidRPr="00823AF6" w:rsidRDefault="00823AF6" w:rsidP="00DC4954">
      <w:pPr>
        <w:pStyle w:val="SingleTxtG"/>
        <w:rPr>
          <w:kern w:val="3"/>
          <w:lang w:eastAsia="zh-CN"/>
        </w:rPr>
      </w:pPr>
      <w:r w:rsidRPr="00823AF6">
        <w:rPr>
          <w:kern w:val="3"/>
          <w:lang w:eastAsia="zh-CN"/>
        </w:rPr>
        <w:tab/>
      </w:r>
      <w:r w:rsidRPr="00DC4954">
        <w:rPr>
          <w:i/>
          <w:lang w:eastAsia="zh-CN"/>
        </w:rPr>
        <w:t>Adopts</w:t>
      </w:r>
      <w:r w:rsidRPr="00823AF6">
        <w:rPr>
          <w:i/>
          <w:kern w:val="3"/>
          <w:lang w:eastAsia="zh-CN"/>
        </w:rPr>
        <w:t xml:space="preserve"> </w:t>
      </w:r>
      <w:r w:rsidRPr="00823AF6">
        <w:rPr>
          <w:kern w:val="3"/>
          <w:lang w:eastAsia="zh-CN"/>
        </w:rPr>
        <w:t>the following:</w:t>
      </w:r>
    </w:p>
    <w:p w:rsidR="00823AF6" w:rsidRPr="00823AF6" w:rsidRDefault="00823AF6" w:rsidP="00742649">
      <w:pPr>
        <w:pStyle w:val="H1G"/>
        <w:rPr>
          <w:kern w:val="3"/>
          <w:lang w:eastAsia="zh-CN"/>
        </w:rPr>
      </w:pPr>
      <w:r w:rsidRPr="00823AF6">
        <w:rPr>
          <w:kern w:val="3"/>
          <w:lang w:eastAsia="zh-CN"/>
        </w:rPr>
        <w:tab/>
      </w:r>
      <w:r w:rsidR="00CA7A6D">
        <w:rPr>
          <w:kern w:val="3"/>
          <w:lang w:eastAsia="zh-CN"/>
        </w:rPr>
        <w:tab/>
      </w:r>
      <w:r w:rsidRPr="00823AF6">
        <w:rPr>
          <w:kern w:val="3"/>
          <w:lang w:eastAsia="zh-CN"/>
        </w:rPr>
        <w:t>Decision under article 22, paragraph 7, of the Convention against Torture</w:t>
      </w:r>
    </w:p>
    <w:p w:rsidR="0086703C" w:rsidRPr="00CA7A6D" w:rsidRDefault="0086703C" w:rsidP="0057400A">
      <w:pPr>
        <w:pStyle w:val="SingleTxtG"/>
        <w:rPr>
          <w:lang w:eastAsia="zh-CN"/>
        </w:rPr>
      </w:pPr>
      <w:r>
        <w:t>1.</w:t>
      </w:r>
      <w:r w:rsidR="00823D16">
        <w:t>1</w:t>
      </w:r>
      <w:r>
        <w:tab/>
        <w:t xml:space="preserve">The </w:t>
      </w:r>
      <w:r w:rsidR="00823D16">
        <w:t>complainant</w:t>
      </w:r>
      <w:r w:rsidR="00E04C13">
        <w:t xml:space="preserve"> is </w:t>
      </w:r>
      <w:r>
        <w:t>Mumin N</w:t>
      </w:r>
      <w:r w:rsidR="00B830B4">
        <w:t>a</w:t>
      </w:r>
      <w:r>
        <w:t>sirov</w:t>
      </w:r>
      <w:r w:rsidR="00823D16">
        <w:t xml:space="preserve">, a national of </w:t>
      </w:r>
      <w:smartTag w:uri="urn:schemas-microsoft-com:office:smarttags" w:element="place">
        <w:smartTag w:uri="urn:schemas-microsoft-com:office:smarttags" w:element="country-region">
          <w:r w:rsidR="00823D16">
            <w:t>Uzbekistan</w:t>
          </w:r>
        </w:smartTag>
      </w:smartTag>
      <w:r w:rsidR="003F17B2">
        <w:t>.</w:t>
      </w:r>
      <w:r w:rsidR="00527538">
        <w:t xml:space="preserve"> He </w:t>
      </w:r>
      <w:r>
        <w:t>submit</w:t>
      </w:r>
      <w:r w:rsidR="00527538">
        <w:t>s the</w:t>
      </w:r>
      <w:r>
        <w:t xml:space="preserve"> communication on behalf of hi</w:t>
      </w:r>
      <w:r w:rsidR="00823D16">
        <w:t>s brother, Sobir</w:t>
      </w:r>
      <w:r w:rsidR="003F17B2" w:rsidRPr="003F17B2">
        <w:t xml:space="preserve"> </w:t>
      </w:r>
      <w:r w:rsidR="003F17B2">
        <w:t>Nasirov</w:t>
      </w:r>
      <w:r w:rsidR="00823D16">
        <w:t xml:space="preserve">, </w:t>
      </w:r>
      <w:r>
        <w:t xml:space="preserve">a national of </w:t>
      </w:r>
      <w:smartTag w:uri="urn:schemas-microsoft-com:office:smarttags" w:element="place">
        <w:smartTag w:uri="urn:schemas-microsoft-com:office:smarttags" w:element="country-region">
          <w:r>
            <w:t>Uzbekistan</w:t>
          </w:r>
        </w:smartTag>
      </w:smartTag>
      <w:r>
        <w:t>, born on 10 June 1972.</w:t>
      </w:r>
      <w:r w:rsidR="00527538" w:rsidRPr="00527538">
        <w:t xml:space="preserve"> </w:t>
      </w:r>
      <w:r w:rsidR="00527538">
        <w:t>At the time of submission</w:t>
      </w:r>
      <w:r w:rsidR="0057400A">
        <w:t>,</w:t>
      </w:r>
      <w:r w:rsidR="00527538">
        <w:t xml:space="preserve"> the complainant’s brother was detained incommunicado in a pretrial detention centre of the Ministry of Internal Affairs in </w:t>
      </w:r>
      <w:smartTag w:uri="urn:schemas-microsoft-com:office:smarttags" w:element="City">
        <w:r w:rsidR="00527538">
          <w:t>Uralsk</w:t>
        </w:r>
      </w:smartTag>
      <w:r w:rsidR="00527538">
        <w:t xml:space="preserve">, </w:t>
      </w:r>
      <w:smartTag w:uri="urn:schemas-microsoft-com:office:smarttags" w:element="country-region">
        <w:r w:rsidR="00527538">
          <w:t>Kazakhstan</w:t>
        </w:r>
      </w:smartTag>
      <w:r w:rsidR="00527538">
        <w:t xml:space="preserve">, where he was awaiting extradition to </w:t>
      </w:r>
      <w:smartTag w:uri="urn:schemas-microsoft-com:office:smarttags" w:element="place">
        <w:smartTag w:uri="urn:schemas-microsoft-com:office:smarttags" w:element="country-region">
          <w:r w:rsidR="00527538">
            <w:t>Uzbekistan</w:t>
          </w:r>
        </w:smartTag>
      </w:smartTag>
      <w:r w:rsidR="00527538">
        <w:t xml:space="preserve">. The complainant alleges that </w:t>
      </w:r>
      <w:r w:rsidR="0057400A">
        <w:t xml:space="preserve">extraditing </w:t>
      </w:r>
      <w:r w:rsidR="00527538">
        <w:t>his brother</w:t>
      </w:r>
      <w:r w:rsidR="005C522B">
        <w:t xml:space="preserve"> </w:t>
      </w:r>
      <w:r w:rsidR="00527538">
        <w:t xml:space="preserve">to </w:t>
      </w:r>
      <w:smartTag w:uri="urn:schemas-microsoft-com:office:smarttags" w:element="place">
        <w:smartTag w:uri="urn:schemas-microsoft-com:office:smarttags" w:element="country-region">
          <w:r w:rsidR="00527538">
            <w:t>Uzbekistan</w:t>
          </w:r>
        </w:smartTag>
      </w:smartTag>
      <w:r w:rsidR="00527538">
        <w:t xml:space="preserve"> would violate his </w:t>
      </w:r>
      <w:r w:rsidR="0057400A">
        <w:t xml:space="preserve">brother’s </w:t>
      </w:r>
      <w:r w:rsidR="00527538">
        <w:t>rights under article</w:t>
      </w:r>
      <w:r w:rsidR="005C522B">
        <w:t>s</w:t>
      </w:r>
      <w:r w:rsidR="00E04C13">
        <w:t> </w:t>
      </w:r>
      <w:r w:rsidR="00527538">
        <w:t>3</w:t>
      </w:r>
      <w:r w:rsidR="005C522B">
        <w:t>,</w:t>
      </w:r>
      <w:r w:rsidR="00527538">
        <w:t xml:space="preserve"> </w:t>
      </w:r>
      <w:r w:rsidR="005C522B">
        <w:t>6 and 7 of the Convention against Torture</w:t>
      </w:r>
      <w:r w:rsidR="00527538">
        <w:t>.</w:t>
      </w:r>
      <w:r w:rsidR="007C0202">
        <w:t xml:space="preserve"> The complainan</w:t>
      </w:r>
      <w:r w:rsidR="00E04C13">
        <w:t xml:space="preserve">t is represented by counsel, </w:t>
      </w:r>
      <w:r w:rsidR="007C0202">
        <w:t>Irina Sokolova.</w:t>
      </w:r>
    </w:p>
    <w:p w:rsidR="00FA0252" w:rsidRPr="00AA4282" w:rsidRDefault="002C3F95" w:rsidP="002A45B2">
      <w:pPr>
        <w:pStyle w:val="SingleTxtG"/>
      </w:pPr>
      <w:r>
        <w:t>1.2</w:t>
      </w:r>
      <w:r w:rsidR="00EA4929">
        <w:tab/>
      </w:r>
      <w:r w:rsidR="003F17B2" w:rsidRPr="00AA4282">
        <w:t>On 26 August 2011, in appli</w:t>
      </w:r>
      <w:r w:rsidR="00E04C13">
        <w:t>cation of rule 114, paragraph 1</w:t>
      </w:r>
      <w:r w:rsidR="002A45B2">
        <w:t>,</w:t>
      </w:r>
      <w:r w:rsidR="003F17B2" w:rsidRPr="00AA4282">
        <w:t xml:space="preserve"> </w:t>
      </w:r>
      <w:r w:rsidR="00752945" w:rsidRPr="00AA4282">
        <w:t xml:space="preserve">(former rule 108, paragraph 1) </w:t>
      </w:r>
      <w:r w:rsidR="003F17B2" w:rsidRPr="00AA4282">
        <w:t xml:space="preserve">of its </w:t>
      </w:r>
      <w:r w:rsidR="0057400A">
        <w:t>r</w:t>
      </w:r>
      <w:r w:rsidR="00E04C13">
        <w:t>ules of procedure</w:t>
      </w:r>
      <w:r w:rsidR="003F17B2" w:rsidRPr="00AA4282">
        <w:t xml:space="preserve"> (CAT/C/3/Rev.5), the Committee requested the State party not to extradite the complainant</w:t>
      </w:r>
      <w:r w:rsidR="00527538" w:rsidRPr="00AA4282">
        <w:t>’s brother</w:t>
      </w:r>
      <w:r w:rsidR="003F17B2" w:rsidRPr="00AA4282">
        <w:t xml:space="preserve"> to </w:t>
      </w:r>
      <w:smartTag w:uri="urn:schemas-microsoft-com:office:smarttags" w:element="place">
        <w:smartTag w:uri="urn:schemas-microsoft-com:office:smarttags" w:element="country-region">
          <w:r w:rsidR="003F17B2" w:rsidRPr="00AA4282">
            <w:t>Uzbekistan</w:t>
          </w:r>
        </w:smartTag>
      </w:smartTag>
      <w:r w:rsidR="003F17B2" w:rsidRPr="00AA4282">
        <w:t xml:space="preserve"> while </w:t>
      </w:r>
      <w:r w:rsidR="00527538" w:rsidRPr="00AA4282">
        <w:t>the communication</w:t>
      </w:r>
      <w:r w:rsidR="003F17B2" w:rsidRPr="00AA4282">
        <w:t xml:space="preserve"> </w:t>
      </w:r>
      <w:r w:rsidR="007C706E">
        <w:t>wa</w:t>
      </w:r>
      <w:r w:rsidR="003F17B2" w:rsidRPr="00AA4282">
        <w:t>s being considered by the Committee.</w:t>
      </w:r>
    </w:p>
    <w:p w:rsidR="00CA7A6D" w:rsidRDefault="0061115D" w:rsidP="0061115D">
      <w:pPr>
        <w:pStyle w:val="H23G"/>
      </w:pPr>
      <w:r>
        <w:tab/>
      </w:r>
      <w:r>
        <w:tab/>
      </w:r>
      <w:r w:rsidR="0086703C" w:rsidRPr="00823D16">
        <w:t xml:space="preserve">The facts as presented by the </w:t>
      </w:r>
      <w:r w:rsidR="003F17B2">
        <w:t>complainant</w:t>
      </w:r>
    </w:p>
    <w:p w:rsidR="00CA7A6D" w:rsidRPr="00AA4282" w:rsidRDefault="0086703C" w:rsidP="007C706E">
      <w:pPr>
        <w:pStyle w:val="SingleTxtG"/>
      </w:pPr>
      <w:r w:rsidRPr="00AA4282">
        <w:t>2.1</w:t>
      </w:r>
      <w:r w:rsidRPr="00AA4282">
        <w:tab/>
        <w:t xml:space="preserve">The </w:t>
      </w:r>
      <w:r w:rsidR="00823D16" w:rsidRPr="00AA4282">
        <w:t>complainant</w:t>
      </w:r>
      <w:r w:rsidR="008D6944" w:rsidRPr="00AA4282">
        <w:t xml:space="preserve"> submits that</w:t>
      </w:r>
      <w:r w:rsidR="002A45B2">
        <w:t>,</w:t>
      </w:r>
      <w:r w:rsidR="008D6944" w:rsidRPr="00AA4282">
        <w:t xml:space="preserve"> on 24</w:t>
      </w:r>
      <w:r w:rsidRPr="00AA4282">
        <w:t xml:space="preserve"> July 2011, at around 3</w:t>
      </w:r>
      <w:r w:rsidR="007C706E">
        <w:t>.</w:t>
      </w:r>
      <w:r w:rsidRPr="00AA4282">
        <w:t xml:space="preserve">30 p.m., </w:t>
      </w:r>
      <w:r w:rsidR="00823D16" w:rsidRPr="00AA4282">
        <w:t>his brother</w:t>
      </w:r>
      <w:r w:rsidRPr="00AA4282">
        <w:t xml:space="preserve"> was arrested by representatives of the border police of the </w:t>
      </w:r>
      <w:smartTag w:uri="urn:schemas-microsoft-com:office:smarttags" w:element="PlaceType">
        <w:r w:rsidRPr="00AA4282">
          <w:t>Republic</w:t>
        </w:r>
      </w:smartTag>
      <w:r w:rsidRPr="00AA4282">
        <w:t xml:space="preserve"> of </w:t>
      </w:r>
      <w:smartTag w:uri="urn:schemas-microsoft-com:office:smarttags" w:element="PlaceName">
        <w:r w:rsidRPr="00AA4282">
          <w:t>Kazakhstan</w:t>
        </w:r>
      </w:smartTag>
      <w:r w:rsidRPr="00AA4282">
        <w:t xml:space="preserve"> while he was </w:t>
      </w:r>
      <w:r w:rsidRPr="00AA4282">
        <w:lastRenderedPageBreak/>
        <w:t xml:space="preserve">crossing the border at </w:t>
      </w:r>
      <w:smartTag w:uri="urn:schemas-microsoft-com:office:smarttags" w:element="place">
        <w:smartTag w:uri="urn:schemas-microsoft-com:office:smarttags" w:element="City">
          <w:r w:rsidRPr="00AA4282">
            <w:t>Uralsk</w:t>
          </w:r>
        </w:smartTag>
        <w:r w:rsidRPr="00AA4282">
          <w:t xml:space="preserve">, </w:t>
        </w:r>
        <w:smartTag w:uri="urn:schemas-microsoft-com:office:smarttags" w:element="country-region">
          <w:r w:rsidRPr="00AA4282">
            <w:t>Kazakhstan</w:t>
          </w:r>
        </w:smartTag>
      </w:smartTag>
      <w:r w:rsidR="00527538" w:rsidRPr="00AA4282">
        <w:t>.</w:t>
      </w:r>
      <w:r w:rsidRPr="00AA4282">
        <w:t xml:space="preserve"> </w:t>
      </w:r>
      <w:r w:rsidR="00527538" w:rsidRPr="00AA4282">
        <w:t>T</w:t>
      </w:r>
      <w:r w:rsidRPr="00AA4282">
        <w:t xml:space="preserve">he </w:t>
      </w:r>
      <w:r w:rsidR="00823D16" w:rsidRPr="00AA4282">
        <w:t>complainant</w:t>
      </w:r>
      <w:r w:rsidRPr="00AA4282">
        <w:t xml:space="preserve"> </w:t>
      </w:r>
      <w:r w:rsidR="00823D16" w:rsidRPr="00AA4282">
        <w:t>alleges</w:t>
      </w:r>
      <w:r w:rsidRPr="00AA4282">
        <w:t xml:space="preserve"> that the border police did not present any judicial warrant, nor did they explain th</w:t>
      </w:r>
      <w:r w:rsidR="00823D16" w:rsidRPr="00AA4282">
        <w:t xml:space="preserve">e reasons for </w:t>
      </w:r>
      <w:r w:rsidR="006F2EA0" w:rsidRPr="00AA4282">
        <w:t xml:space="preserve">the </w:t>
      </w:r>
      <w:r w:rsidR="00823D16" w:rsidRPr="00AA4282">
        <w:t xml:space="preserve">arrest. </w:t>
      </w:r>
      <w:r w:rsidR="00527538" w:rsidRPr="00AA4282">
        <w:t>The complainant’s brother</w:t>
      </w:r>
      <w:r w:rsidRPr="00AA4282">
        <w:t xml:space="preserve"> was taken to a pretrial detention centre of the Ministry of Internal Affairs in </w:t>
      </w:r>
      <w:smartTag w:uri="urn:schemas-microsoft-com:office:smarttags" w:element="place">
        <w:smartTag w:uri="urn:schemas-microsoft-com:office:smarttags" w:element="City">
          <w:r w:rsidRPr="00AA4282">
            <w:t>Uralsk</w:t>
          </w:r>
        </w:smartTag>
      </w:smartTag>
      <w:r w:rsidRPr="00AA4282">
        <w:t xml:space="preserve">. </w:t>
      </w:r>
    </w:p>
    <w:p w:rsidR="00CA7A6D" w:rsidRPr="00AA4282" w:rsidRDefault="0086703C" w:rsidP="007C706E">
      <w:pPr>
        <w:pStyle w:val="SingleTxtG"/>
      </w:pPr>
      <w:r w:rsidRPr="00AA4282">
        <w:t>2.2</w:t>
      </w:r>
      <w:r w:rsidRPr="00AA4282">
        <w:tab/>
        <w:t xml:space="preserve">The </w:t>
      </w:r>
      <w:r w:rsidR="00823D16" w:rsidRPr="00AA4282">
        <w:t>complainant</w:t>
      </w:r>
      <w:r w:rsidR="00523234" w:rsidRPr="00AA4282">
        <w:t xml:space="preserve"> submits that his brother i</w:t>
      </w:r>
      <w:r w:rsidRPr="00AA4282">
        <w:t>s being held incommunicado</w:t>
      </w:r>
      <w:r w:rsidR="00527538" w:rsidRPr="00AA4282">
        <w:t>, that he</w:t>
      </w:r>
      <w:r w:rsidRPr="00AA4282">
        <w:t xml:space="preserve"> does</w:t>
      </w:r>
      <w:r w:rsidR="007C706E">
        <w:t xml:space="preserve"> </w:t>
      </w:r>
      <w:r w:rsidRPr="00AA4282">
        <w:t>n</w:t>
      </w:r>
      <w:r w:rsidR="007C706E">
        <w:t>o</w:t>
      </w:r>
      <w:r w:rsidRPr="00AA4282">
        <w:t xml:space="preserve">t have access to a lawyer and </w:t>
      </w:r>
      <w:r w:rsidR="002A45B2">
        <w:t xml:space="preserve">that </w:t>
      </w:r>
      <w:r w:rsidRPr="00AA4282">
        <w:t xml:space="preserve">his correspondence is not being released from the pretrial detention centre. </w:t>
      </w:r>
    </w:p>
    <w:p w:rsidR="00CA7A6D" w:rsidRPr="00AA4282" w:rsidRDefault="0086703C" w:rsidP="00867F91">
      <w:pPr>
        <w:pStyle w:val="SingleTxtG"/>
      </w:pPr>
      <w:r w:rsidRPr="00AA4282">
        <w:t>2.3</w:t>
      </w:r>
      <w:r w:rsidR="00CA7A6D" w:rsidRPr="00AA4282">
        <w:tab/>
      </w:r>
      <w:r w:rsidR="008D6944" w:rsidRPr="00AA4282">
        <w:t>On 27 July 2011, Uralsk City Court issue</w:t>
      </w:r>
      <w:r w:rsidR="006F2EA0" w:rsidRPr="00AA4282">
        <w:t>d</w:t>
      </w:r>
      <w:r w:rsidR="008D6944" w:rsidRPr="00AA4282">
        <w:t xml:space="preserve"> an order for the </w:t>
      </w:r>
      <w:r w:rsidR="00867F91">
        <w:t xml:space="preserve">arrest for the detention for one month, pending extradition, of </w:t>
      </w:r>
      <w:r w:rsidR="008D6944" w:rsidRPr="00AA4282">
        <w:t xml:space="preserve">the complainant’s brother. </w:t>
      </w:r>
      <w:r w:rsidRPr="00AA4282">
        <w:t xml:space="preserve">The </w:t>
      </w:r>
      <w:r w:rsidR="00823D16" w:rsidRPr="00AA4282">
        <w:t>complainant</w:t>
      </w:r>
      <w:r w:rsidRPr="00AA4282">
        <w:t xml:space="preserve"> submits that</w:t>
      </w:r>
      <w:r w:rsidR="008D6944" w:rsidRPr="00AA4282">
        <w:t>,</w:t>
      </w:r>
      <w:r w:rsidRPr="00AA4282">
        <w:t xml:space="preserve"> </w:t>
      </w:r>
      <w:r w:rsidR="00523234" w:rsidRPr="00AA4282">
        <w:t>according to the C</w:t>
      </w:r>
      <w:r w:rsidR="008D6944" w:rsidRPr="00AA4282">
        <w:t>ourt</w:t>
      </w:r>
      <w:r w:rsidR="00523234" w:rsidRPr="00AA4282">
        <w:t>’s</w:t>
      </w:r>
      <w:r w:rsidR="008D6944" w:rsidRPr="00AA4282">
        <w:t xml:space="preserve"> decision, </w:t>
      </w:r>
      <w:r w:rsidRPr="00AA4282">
        <w:t xml:space="preserve">his brother faces extradition to Uzbekistan on charges brought against him under </w:t>
      </w:r>
      <w:r w:rsidR="00E5404C" w:rsidRPr="00AA4282">
        <w:t xml:space="preserve">the </w:t>
      </w:r>
      <w:r w:rsidR="002A45B2">
        <w:t xml:space="preserve">following articles of the </w:t>
      </w:r>
      <w:r w:rsidR="00E5404C" w:rsidRPr="00AA4282">
        <w:t>Criminal Code of Uzbekistan</w:t>
      </w:r>
      <w:r w:rsidR="002A45B2">
        <w:t>:</w:t>
      </w:r>
      <w:r w:rsidR="00E5404C" w:rsidRPr="00AA4282">
        <w:t xml:space="preserve"> </w:t>
      </w:r>
      <w:r w:rsidRPr="00AA4282">
        <w:t>article 155 (terrorism)</w:t>
      </w:r>
      <w:r w:rsidR="00E5404C">
        <w:t>;</w:t>
      </w:r>
      <w:r w:rsidRPr="00AA4282">
        <w:t xml:space="preserve"> article 159 (attempts to overthrow the constitutional order)</w:t>
      </w:r>
      <w:r w:rsidR="00E5404C">
        <w:t>;</w:t>
      </w:r>
      <w:r w:rsidRPr="00AA4282">
        <w:t xml:space="preserve"> article 244, part 3 (illegal exit from or entry into Uzbekistan)</w:t>
      </w:r>
      <w:r w:rsidR="00E5404C">
        <w:t>;</w:t>
      </w:r>
      <w:r w:rsidRPr="00AA4282">
        <w:t xml:space="preserve"> article 248</w:t>
      </w:r>
      <w:r w:rsidR="00527538" w:rsidRPr="00AA4282">
        <w:t xml:space="preserve">, paragraph </w:t>
      </w:r>
      <w:r w:rsidRPr="00AA4282">
        <w:t>1 (illegal possession of arms, ammunition or explosive substances)</w:t>
      </w:r>
      <w:r w:rsidR="00E5404C">
        <w:t>;</w:t>
      </w:r>
      <w:r w:rsidRPr="00AA4282">
        <w:t xml:space="preserve"> article 244</w:t>
      </w:r>
      <w:r w:rsidR="00527538" w:rsidRPr="00AA4282">
        <w:t xml:space="preserve">, paragraph </w:t>
      </w:r>
      <w:r w:rsidRPr="00AA4282">
        <w:t>1 (production and dissemination of materials containing a threat to public security and public order)</w:t>
      </w:r>
      <w:r w:rsidR="00E5404C">
        <w:t>;</w:t>
      </w:r>
      <w:r w:rsidRPr="00AA4282">
        <w:t xml:space="preserve"> article 244</w:t>
      </w:r>
      <w:r w:rsidR="00527538" w:rsidRPr="00AA4282">
        <w:t>, paragraph 2</w:t>
      </w:r>
      <w:r w:rsidRPr="00AA4282">
        <w:t xml:space="preserve"> (establishment, direction of or participation in religious extremist, separatist, fundamentalist or other banned organizations). The </w:t>
      </w:r>
      <w:r w:rsidR="00823D16" w:rsidRPr="00AA4282">
        <w:t>complainant</w:t>
      </w:r>
      <w:r w:rsidRPr="00AA4282">
        <w:t xml:space="preserve"> submits that</w:t>
      </w:r>
      <w:r w:rsidR="008D6944" w:rsidRPr="00AA4282">
        <w:t>, while the charges were allegedly related to his brother’s participation in the organi</w:t>
      </w:r>
      <w:r w:rsidR="00EA61D9">
        <w:t>z</w:t>
      </w:r>
      <w:r w:rsidR="008D6944" w:rsidRPr="00AA4282">
        <w:t xml:space="preserve">ation of the May 2005 </w:t>
      </w:r>
      <w:r w:rsidR="0063608E" w:rsidRPr="00AA4282">
        <w:t xml:space="preserve">Andijan </w:t>
      </w:r>
      <w:r w:rsidR="008D6944" w:rsidRPr="00AA4282">
        <w:t xml:space="preserve">events, </w:t>
      </w:r>
      <w:r w:rsidR="00E5404C">
        <w:t>a warrant for his</w:t>
      </w:r>
      <w:r w:rsidRPr="00AA4282">
        <w:t xml:space="preserve"> arrest </w:t>
      </w:r>
      <w:r w:rsidR="008D6944" w:rsidRPr="00AA4282">
        <w:t xml:space="preserve">had </w:t>
      </w:r>
      <w:r w:rsidR="00E5404C" w:rsidRPr="00AA4282">
        <w:t xml:space="preserve">already </w:t>
      </w:r>
      <w:r w:rsidR="008D6944" w:rsidRPr="00AA4282">
        <w:t xml:space="preserve">been </w:t>
      </w:r>
      <w:r w:rsidRPr="00AA4282">
        <w:t xml:space="preserve">issued by </w:t>
      </w:r>
      <w:smartTag w:uri="urn:schemas-microsoft-com:office:smarttags" w:element="place">
        <w:smartTag w:uri="urn:schemas-microsoft-com:office:smarttags" w:element="country-region">
          <w:r w:rsidRPr="00AA4282">
            <w:t>Uzbekistan</w:t>
          </w:r>
        </w:smartTag>
      </w:smartTag>
      <w:r w:rsidRPr="00AA4282">
        <w:t xml:space="preserve"> in February 2003.</w:t>
      </w:r>
    </w:p>
    <w:p w:rsidR="00CA7A6D" w:rsidRPr="00AA4282" w:rsidRDefault="0086703C" w:rsidP="002A45B2">
      <w:pPr>
        <w:pStyle w:val="SingleTxtG"/>
      </w:pPr>
      <w:r w:rsidRPr="00AA4282">
        <w:t>2.4</w:t>
      </w:r>
      <w:r w:rsidR="00823D16" w:rsidRPr="00AA4282">
        <w:tab/>
      </w:r>
      <w:r w:rsidRPr="00AA4282">
        <w:t xml:space="preserve">The </w:t>
      </w:r>
      <w:r w:rsidR="00823D16" w:rsidRPr="00AA4282">
        <w:t>complainant</w:t>
      </w:r>
      <w:r w:rsidRPr="00AA4282">
        <w:t xml:space="preserve"> further submits that the passport number and the address of the residence indicated in the February 2003 arrest warrant did not correspon</w:t>
      </w:r>
      <w:r w:rsidR="00823D16" w:rsidRPr="00AA4282">
        <w:t xml:space="preserve">d to </w:t>
      </w:r>
      <w:r w:rsidR="000439DC" w:rsidRPr="00AA4282">
        <w:t>his brother</w:t>
      </w:r>
      <w:r w:rsidR="000439DC">
        <w:t>’s</w:t>
      </w:r>
      <w:r w:rsidR="000439DC" w:rsidRPr="00AA4282">
        <w:t xml:space="preserve"> </w:t>
      </w:r>
      <w:r w:rsidR="00823D16" w:rsidRPr="00AA4282">
        <w:t>personal data</w:t>
      </w:r>
      <w:r w:rsidRPr="00AA4282">
        <w:t xml:space="preserve">. The </w:t>
      </w:r>
      <w:r w:rsidR="003F17B2" w:rsidRPr="00AA4282">
        <w:t>complainant</w:t>
      </w:r>
      <w:r w:rsidRPr="00AA4282">
        <w:t xml:space="preserve"> </w:t>
      </w:r>
      <w:r w:rsidR="00523234" w:rsidRPr="00AA4282">
        <w:t>maintains</w:t>
      </w:r>
      <w:r w:rsidRPr="00AA4282">
        <w:t xml:space="preserve"> that before </w:t>
      </w:r>
      <w:r w:rsidR="0032618D">
        <w:t xml:space="preserve">carrying out </w:t>
      </w:r>
      <w:r w:rsidR="005C522B" w:rsidRPr="00AA4282">
        <w:t>extradition</w:t>
      </w:r>
      <w:r w:rsidRPr="00AA4282">
        <w:t xml:space="preserve">, the State party must confirm that the person who is </w:t>
      </w:r>
      <w:r w:rsidR="0032618D">
        <w:t>nam</w:t>
      </w:r>
      <w:r w:rsidRPr="00AA4282">
        <w:t xml:space="preserve">ed in the arrest warrant is his brother. </w:t>
      </w:r>
    </w:p>
    <w:p w:rsidR="00CA7A6D" w:rsidRPr="00AA4282" w:rsidRDefault="0086703C" w:rsidP="000439DC">
      <w:pPr>
        <w:pStyle w:val="SingleTxtG"/>
      </w:pPr>
      <w:r w:rsidRPr="00AA4282">
        <w:t>2.5</w:t>
      </w:r>
      <w:r w:rsidRPr="00AA4282">
        <w:tab/>
        <w:t xml:space="preserve">The </w:t>
      </w:r>
      <w:r w:rsidR="00823D16" w:rsidRPr="00AA4282">
        <w:t>complainant</w:t>
      </w:r>
      <w:r w:rsidRPr="00AA4282">
        <w:t xml:space="preserve"> submits that</w:t>
      </w:r>
      <w:r w:rsidR="007C1ADA">
        <w:t>,</w:t>
      </w:r>
      <w:r w:rsidRPr="00AA4282">
        <w:t xml:space="preserve"> </w:t>
      </w:r>
      <w:r w:rsidR="00523234" w:rsidRPr="00AA4282">
        <w:t xml:space="preserve">in </w:t>
      </w:r>
      <w:smartTag w:uri="urn:schemas-microsoft-com:office:smarttags" w:element="place">
        <w:smartTag w:uri="urn:schemas-microsoft-com:office:smarttags" w:element="country-region">
          <w:r w:rsidR="00523234" w:rsidRPr="00AA4282">
            <w:t>Uzbekistan</w:t>
          </w:r>
        </w:smartTag>
      </w:smartTag>
      <w:r w:rsidR="007C1ADA">
        <w:t>,</w:t>
      </w:r>
      <w:r w:rsidR="00523234" w:rsidRPr="00AA4282">
        <w:t xml:space="preserve"> </w:t>
      </w:r>
      <w:r w:rsidRPr="00AA4282">
        <w:t>his brother</w:t>
      </w:r>
      <w:r w:rsidR="00523234" w:rsidRPr="00AA4282">
        <w:t xml:space="preserve"> used to</w:t>
      </w:r>
      <w:r w:rsidRPr="00AA4282">
        <w:t xml:space="preserve"> work as a furniture maker, along with six other furniture makers. In May 2005, his brother decided to go to </w:t>
      </w:r>
      <w:r w:rsidR="000439DC">
        <w:t xml:space="preserve">the </w:t>
      </w:r>
      <w:smartTag w:uri="urn:schemas-microsoft-com:office:smarttags" w:element="place">
        <w:smartTag w:uri="urn:schemas-microsoft-com:office:smarttags" w:element="country-region">
          <w:r w:rsidRPr="00AA4282">
            <w:t>Russia</w:t>
          </w:r>
          <w:r w:rsidR="000439DC">
            <w:t>n Federation</w:t>
          </w:r>
        </w:smartTag>
      </w:smartTag>
      <w:r w:rsidRPr="00AA4282">
        <w:t xml:space="preserve"> to work there. After his brother’s departure to </w:t>
      </w:r>
      <w:r w:rsidR="000439DC">
        <w:t xml:space="preserve">the </w:t>
      </w:r>
      <w:smartTag w:uri="urn:schemas-microsoft-com:office:smarttags" w:element="place">
        <w:smartTag w:uri="urn:schemas-microsoft-com:office:smarttags" w:element="country-region">
          <w:r w:rsidRPr="00AA4282">
            <w:t>Russia</w:t>
          </w:r>
          <w:r w:rsidR="000439DC">
            <w:t>n</w:t>
          </w:r>
          <w:r w:rsidRPr="00AA4282">
            <w:t xml:space="preserve"> </w:t>
          </w:r>
          <w:r w:rsidR="000439DC">
            <w:t>Federation</w:t>
          </w:r>
        </w:smartTag>
      </w:smartTag>
      <w:r w:rsidR="000439DC">
        <w:t xml:space="preserve"> </w:t>
      </w:r>
      <w:r w:rsidRPr="00AA4282">
        <w:t xml:space="preserve">in May 2005, the </w:t>
      </w:r>
      <w:r w:rsidR="007C1ADA">
        <w:t xml:space="preserve">other </w:t>
      </w:r>
      <w:r w:rsidRPr="00AA4282">
        <w:t xml:space="preserve">six furniture makers were arrested and charged with various crimes. The </w:t>
      </w:r>
      <w:r w:rsidR="00823D16" w:rsidRPr="00AA4282">
        <w:t>complainant alleges</w:t>
      </w:r>
      <w:r w:rsidRPr="00AA4282">
        <w:t xml:space="preserve"> that the</w:t>
      </w:r>
      <w:r w:rsidR="00523234" w:rsidRPr="00AA4282">
        <w:t>y</w:t>
      </w:r>
      <w:r w:rsidRPr="00AA4282">
        <w:t xml:space="preserve"> were tortured during the investigation and </w:t>
      </w:r>
      <w:r w:rsidR="000439DC">
        <w:t xml:space="preserve">that the </w:t>
      </w:r>
      <w:r w:rsidRPr="00AA4282">
        <w:t>charges against them were fabricated.</w:t>
      </w:r>
      <w:r w:rsidR="00E04C13">
        <w:t xml:space="preserve"> </w:t>
      </w:r>
      <w:r w:rsidR="00EA7E7C" w:rsidRPr="00AA4282">
        <w:t>They were convicted on terrorism charges related to organi</w:t>
      </w:r>
      <w:r w:rsidR="000439DC">
        <w:t>z</w:t>
      </w:r>
      <w:r w:rsidR="00EA7E7C" w:rsidRPr="00AA4282">
        <w:t>in</w:t>
      </w:r>
      <w:r w:rsidR="000439DC">
        <w:t>g</w:t>
      </w:r>
      <w:r w:rsidR="00EA7E7C" w:rsidRPr="00AA4282">
        <w:t xml:space="preserve"> and participatin</w:t>
      </w:r>
      <w:r w:rsidR="000439DC">
        <w:t>g</w:t>
      </w:r>
      <w:r w:rsidR="00EA7E7C" w:rsidRPr="00AA4282">
        <w:t xml:space="preserve"> in the </w:t>
      </w:r>
      <w:r w:rsidR="0063608E" w:rsidRPr="00AA4282">
        <w:t>Andijan</w:t>
      </w:r>
      <w:r w:rsidR="00EA7E7C" w:rsidRPr="00AA4282">
        <w:t xml:space="preserve"> events.</w:t>
      </w:r>
    </w:p>
    <w:p w:rsidR="00CA7A6D" w:rsidRPr="00AA4282" w:rsidRDefault="0086703C" w:rsidP="00AA4282">
      <w:pPr>
        <w:pStyle w:val="SingleTxtG"/>
      </w:pPr>
      <w:r w:rsidRPr="00AA4282">
        <w:t>2.6</w:t>
      </w:r>
      <w:r w:rsidR="00823D16" w:rsidRPr="00AA4282">
        <w:tab/>
      </w:r>
      <w:r w:rsidRPr="00AA4282">
        <w:t xml:space="preserve">The </w:t>
      </w:r>
      <w:r w:rsidR="00823D16" w:rsidRPr="00AA4282">
        <w:t>complainant</w:t>
      </w:r>
      <w:r w:rsidRPr="00AA4282">
        <w:t xml:space="preserve"> submits that</w:t>
      </w:r>
      <w:r w:rsidR="00C15DFA">
        <w:t>,</w:t>
      </w:r>
      <w:r w:rsidRPr="00AA4282">
        <w:t xml:space="preserve"> after his brother’s departure to </w:t>
      </w:r>
      <w:r w:rsidR="00523234" w:rsidRPr="00AA4282">
        <w:t xml:space="preserve">the </w:t>
      </w:r>
      <w:smartTag w:uri="urn:schemas-microsoft-com:office:smarttags" w:element="place">
        <w:smartTag w:uri="urn:schemas-microsoft-com:office:smarttags" w:element="country-region">
          <w:r w:rsidRPr="00AA4282">
            <w:t>Russia</w:t>
          </w:r>
          <w:r w:rsidR="00523234" w:rsidRPr="00AA4282">
            <w:t>n Federation</w:t>
          </w:r>
        </w:smartTag>
      </w:smartTag>
      <w:r w:rsidRPr="00AA4282">
        <w:t xml:space="preserve">, </w:t>
      </w:r>
      <w:r w:rsidR="00527538" w:rsidRPr="00AA4282">
        <w:t>their</w:t>
      </w:r>
      <w:r w:rsidRPr="00AA4282">
        <w:t xml:space="preserve"> father was arrested </w:t>
      </w:r>
      <w:r w:rsidR="006F2EA0" w:rsidRPr="00AA4282">
        <w:t xml:space="preserve">and </w:t>
      </w:r>
      <w:r w:rsidR="00527538" w:rsidRPr="00AA4282">
        <w:t>held in</w:t>
      </w:r>
      <w:r w:rsidRPr="00AA4282">
        <w:t xml:space="preserve"> detention</w:t>
      </w:r>
      <w:r w:rsidR="00527538" w:rsidRPr="00AA4282">
        <w:t xml:space="preserve"> for several days</w:t>
      </w:r>
      <w:r w:rsidRPr="00AA4282">
        <w:t xml:space="preserve">. The </w:t>
      </w:r>
      <w:r w:rsidR="00823D16" w:rsidRPr="00AA4282">
        <w:t>complainant</w:t>
      </w:r>
      <w:r w:rsidR="00523234" w:rsidRPr="00AA4282">
        <w:t xml:space="preserve"> claims that</w:t>
      </w:r>
      <w:r w:rsidR="002A45B2">
        <w:t>,</w:t>
      </w:r>
      <w:r w:rsidR="00523234" w:rsidRPr="00AA4282">
        <w:t xml:space="preserve"> </w:t>
      </w:r>
      <w:r w:rsidR="006F2EA0" w:rsidRPr="00AA4282">
        <w:t>there</w:t>
      </w:r>
      <w:r w:rsidR="00523234" w:rsidRPr="00AA4282">
        <w:t>after</w:t>
      </w:r>
      <w:r w:rsidR="000439DC">
        <w:t>,</w:t>
      </w:r>
      <w:r w:rsidR="00523234" w:rsidRPr="00AA4282">
        <w:t xml:space="preserve"> </w:t>
      </w:r>
      <w:r w:rsidRPr="00AA4282">
        <w:t>pol</w:t>
      </w:r>
      <w:r w:rsidR="00527538" w:rsidRPr="00AA4282">
        <w:t>ice officers came to his parent</w:t>
      </w:r>
      <w:r w:rsidRPr="00AA4282">
        <w:t>s</w:t>
      </w:r>
      <w:r w:rsidR="00527538" w:rsidRPr="00AA4282">
        <w:t>’</w:t>
      </w:r>
      <w:r w:rsidRPr="00AA4282">
        <w:t xml:space="preserve"> house </w:t>
      </w:r>
      <w:r w:rsidR="00527538" w:rsidRPr="00AA4282">
        <w:t xml:space="preserve">on </w:t>
      </w:r>
      <w:r w:rsidRPr="00AA4282">
        <w:t xml:space="preserve">numerous </w:t>
      </w:r>
      <w:r w:rsidR="00527538" w:rsidRPr="00AA4282">
        <w:t>occasions</w:t>
      </w:r>
      <w:r w:rsidRPr="00AA4282">
        <w:t xml:space="preserve"> and interrogated all </w:t>
      </w:r>
      <w:r w:rsidR="000439DC">
        <w:t xml:space="preserve">the </w:t>
      </w:r>
      <w:r w:rsidRPr="00AA4282">
        <w:t xml:space="preserve">members of </w:t>
      </w:r>
      <w:r w:rsidR="005C522B" w:rsidRPr="00AA4282">
        <w:t>the family, seeking</w:t>
      </w:r>
      <w:r w:rsidRPr="00AA4282">
        <w:t xml:space="preserve"> infor</w:t>
      </w:r>
      <w:r w:rsidR="00823D16" w:rsidRPr="00AA4282">
        <w:t>mation about his brother</w:t>
      </w:r>
      <w:r w:rsidR="005C522B" w:rsidRPr="00AA4282">
        <w:t>.</w:t>
      </w:r>
      <w:r w:rsidRPr="00AA4282">
        <w:t xml:space="preserve"> </w:t>
      </w:r>
    </w:p>
    <w:p w:rsidR="00CA7A6D" w:rsidRDefault="0086703C" w:rsidP="00E058DC">
      <w:pPr>
        <w:pStyle w:val="SingleTxtG"/>
      </w:pPr>
      <w:r>
        <w:t>2</w:t>
      </w:r>
      <w:r w:rsidR="00E058DC">
        <w:t>.</w:t>
      </w:r>
      <w:r w:rsidR="00E058DC" w:rsidRPr="00E058DC">
        <w:t>7</w:t>
      </w:r>
      <w:r w:rsidR="00E058DC">
        <w:tab/>
      </w:r>
      <w:r w:rsidR="00823D16" w:rsidRPr="00E058DC">
        <w:t>The</w:t>
      </w:r>
      <w:r w:rsidR="00823D16">
        <w:t xml:space="preserve"> complainant submits that his brother</w:t>
      </w:r>
      <w:r>
        <w:t xml:space="preserve">’s </w:t>
      </w:r>
      <w:r w:rsidR="005C522B">
        <w:t>extradition</w:t>
      </w:r>
      <w:r>
        <w:t xml:space="preserve"> </w:t>
      </w:r>
      <w:r w:rsidR="006F2EA0">
        <w:t>i</w:t>
      </w:r>
      <w:r>
        <w:t xml:space="preserve">s scheduled for 27 August 2011. </w:t>
      </w:r>
    </w:p>
    <w:p w:rsidR="00CA7A6D" w:rsidRDefault="0061115D" w:rsidP="0061115D">
      <w:pPr>
        <w:pStyle w:val="H23G"/>
      </w:pPr>
      <w:r>
        <w:tab/>
      </w:r>
      <w:r>
        <w:tab/>
      </w:r>
      <w:r w:rsidR="0086703C" w:rsidRPr="00823D16">
        <w:t>The complaint</w:t>
      </w:r>
    </w:p>
    <w:p w:rsidR="00CA7A6D" w:rsidRDefault="006401C7" w:rsidP="00095A09">
      <w:pPr>
        <w:pStyle w:val="SingleTxtG"/>
      </w:pPr>
      <w:r>
        <w:t>3.1</w:t>
      </w:r>
      <w:r w:rsidR="00EA4929">
        <w:tab/>
      </w:r>
      <w:r w:rsidR="0086703C">
        <w:t xml:space="preserve">The </w:t>
      </w:r>
      <w:r w:rsidR="00823D16">
        <w:t>complainant</w:t>
      </w:r>
      <w:r w:rsidR="0086703C">
        <w:t xml:space="preserve"> claims that his brother’s </w:t>
      </w:r>
      <w:r w:rsidR="00C12581">
        <w:t xml:space="preserve">extradition </w:t>
      </w:r>
      <w:r w:rsidR="0086703C">
        <w:t xml:space="preserve">to </w:t>
      </w:r>
      <w:smartTag w:uri="urn:schemas-microsoft-com:office:smarttags" w:element="place">
        <w:smartTag w:uri="urn:schemas-microsoft-com:office:smarttags" w:element="country-region">
          <w:r w:rsidR="0086703C">
            <w:t>Uzbekistan</w:t>
          </w:r>
        </w:smartTag>
      </w:smartTag>
      <w:r w:rsidR="0086703C">
        <w:t xml:space="preserve"> would </w:t>
      </w:r>
      <w:r w:rsidR="00095A09">
        <w:t>con</w:t>
      </w:r>
      <w:r w:rsidR="007C4E59">
        <w:t>s</w:t>
      </w:r>
      <w:r w:rsidR="00095A09">
        <w:t>titute</w:t>
      </w:r>
      <w:r w:rsidR="006F2EA0">
        <w:t xml:space="preserve"> </w:t>
      </w:r>
      <w:r w:rsidR="0086703C">
        <w:t>a violation by the State party of articles 3, paragraph 1, 6, and 7, paragraph 3</w:t>
      </w:r>
      <w:r w:rsidR="00095A09">
        <w:t>,</w:t>
      </w:r>
      <w:r w:rsidR="0086703C">
        <w:t xml:space="preserve"> of the Convention. </w:t>
      </w:r>
    </w:p>
    <w:p w:rsidR="00CA7A6D" w:rsidRDefault="00EB0398" w:rsidP="002A45B2">
      <w:pPr>
        <w:pStyle w:val="SingleTxtG"/>
      </w:pPr>
      <w:r>
        <w:t>3.2</w:t>
      </w:r>
      <w:r w:rsidR="00EA4929">
        <w:tab/>
      </w:r>
      <w:r w:rsidR="0086703C">
        <w:t xml:space="preserve">The </w:t>
      </w:r>
      <w:r w:rsidR="00823D16">
        <w:t>complainant</w:t>
      </w:r>
      <w:r w:rsidR="0086703C">
        <w:t xml:space="preserve"> submits that torture is systematic in </w:t>
      </w:r>
      <w:smartTag w:uri="urn:schemas-microsoft-com:office:smarttags" w:element="place">
        <w:smartTag w:uri="urn:schemas-microsoft-com:office:smarttags" w:element="country-region">
          <w:r w:rsidR="0086703C">
            <w:t>Uzbekistan</w:t>
          </w:r>
        </w:smartTag>
      </w:smartTag>
      <w:r w:rsidR="0086703C">
        <w:t xml:space="preserve"> </w:t>
      </w:r>
      <w:r w:rsidR="00EA7E7C">
        <w:t>and that</w:t>
      </w:r>
      <w:r w:rsidR="00095A09">
        <w:t>,</w:t>
      </w:r>
      <w:r w:rsidR="00EA7E7C">
        <w:t xml:space="preserve"> in particular</w:t>
      </w:r>
      <w:r w:rsidR="00095A09">
        <w:t>,</w:t>
      </w:r>
      <w:r w:rsidR="00EA7E7C">
        <w:t xml:space="preserve"> </w:t>
      </w:r>
      <w:r w:rsidR="006F2EA0">
        <w:t xml:space="preserve">suspected </w:t>
      </w:r>
      <w:r w:rsidR="00EA7E7C">
        <w:t xml:space="preserve">participants in the </w:t>
      </w:r>
      <w:r w:rsidR="0063608E">
        <w:t>Andijan</w:t>
      </w:r>
      <w:r w:rsidR="00EA7E7C">
        <w:t xml:space="preserve"> events </w:t>
      </w:r>
      <w:r w:rsidR="00523234">
        <w:t>ar</w:t>
      </w:r>
      <w:r w:rsidR="00EA7E7C">
        <w:t>e persecuted</w:t>
      </w:r>
      <w:r w:rsidR="00095A09">
        <w:t xml:space="preserve"> and</w:t>
      </w:r>
      <w:r w:rsidR="00EA7E7C">
        <w:t xml:space="preserve"> subjected to mass arbitrary arrest and torture. He maintains that </w:t>
      </w:r>
      <w:r w:rsidR="0086703C">
        <w:t xml:space="preserve">if his brother is </w:t>
      </w:r>
      <w:r w:rsidR="00EA7E7C">
        <w:t>extradit</w:t>
      </w:r>
      <w:r w:rsidR="0086703C">
        <w:t xml:space="preserve">ed to </w:t>
      </w:r>
      <w:smartTag w:uri="urn:schemas-microsoft-com:office:smarttags" w:element="place">
        <w:smartTag w:uri="urn:schemas-microsoft-com:office:smarttags" w:element="country-region">
          <w:r w:rsidR="0086703C">
            <w:t>Uzbekistan</w:t>
          </w:r>
        </w:smartTag>
      </w:smartTag>
      <w:r w:rsidR="0086703C">
        <w:t xml:space="preserve">, the likelihood of </w:t>
      </w:r>
      <w:r w:rsidR="00EA7E7C">
        <w:t xml:space="preserve">him being </w:t>
      </w:r>
      <w:r w:rsidR="0086703C">
        <w:t>torture</w:t>
      </w:r>
      <w:r w:rsidR="006F2EA0">
        <w:t>d</w:t>
      </w:r>
      <w:r w:rsidR="0086703C">
        <w:t xml:space="preserve"> is very high. The </w:t>
      </w:r>
      <w:r w:rsidR="00823D16">
        <w:t>complainant</w:t>
      </w:r>
      <w:r w:rsidR="0086703C">
        <w:t xml:space="preserve"> </w:t>
      </w:r>
      <w:r w:rsidR="00523234">
        <w:t>maintain</w:t>
      </w:r>
      <w:r w:rsidR="0086703C">
        <w:t xml:space="preserve">s that </w:t>
      </w:r>
      <w:r w:rsidR="00EA7E7C">
        <w:t xml:space="preserve">the </w:t>
      </w:r>
      <w:r w:rsidR="0086703C">
        <w:t xml:space="preserve">other furniture makers </w:t>
      </w:r>
      <w:r w:rsidR="00985BC4">
        <w:t>who</w:t>
      </w:r>
      <w:r w:rsidR="0086703C">
        <w:t xml:space="preserve"> worked with his brother were tortured by law enforcement agen</w:t>
      </w:r>
      <w:r w:rsidR="00985BC4">
        <w:t>t</w:t>
      </w:r>
      <w:r w:rsidR="0086703C">
        <w:t xml:space="preserve">s in </w:t>
      </w:r>
      <w:smartTag w:uri="urn:schemas-microsoft-com:office:smarttags" w:element="place">
        <w:smartTag w:uri="urn:schemas-microsoft-com:office:smarttags" w:element="country-region">
          <w:r w:rsidR="0086703C">
            <w:t>Uzbekistan</w:t>
          </w:r>
        </w:smartTag>
      </w:smartTag>
      <w:r w:rsidR="0086703C">
        <w:t xml:space="preserve">. </w:t>
      </w:r>
    </w:p>
    <w:p w:rsidR="00CA7A6D" w:rsidRDefault="00CA7A6D" w:rsidP="00985BC4">
      <w:pPr>
        <w:pStyle w:val="SingleTxtG"/>
      </w:pPr>
      <w:r>
        <w:lastRenderedPageBreak/>
        <w:t>3</w:t>
      </w:r>
      <w:r w:rsidR="00092D14">
        <w:t>.3</w:t>
      </w:r>
      <w:r w:rsidR="00EA4929">
        <w:tab/>
      </w:r>
      <w:r w:rsidR="0086703C">
        <w:t xml:space="preserve">The </w:t>
      </w:r>
      <w:r w:rsidR="00823D16">
        <w:t xml:space="preserve">complainant </w:t>
      </w:r>
      <w:r w:rsidR="003F17B2">
        <w:t>submits</w:t>
      </w:r>
      <w:r w:rsidR="0086703C">
        <w:t xml:space="preserve"> that his brother ha</w:t>
      </w:r>
      <w:r w:rsidR="006F2EA0">
        <w:t>s</w:t>
      </w:r>
      <w:r w:rsidR="0086703C">
        <w:t xml:space="preserve"> applied for refugee status in </w:t>
      </w:r>
      <w:smartTag w:uri="urn:schemas-microsoft-com:office:smarttags" w:element="place">
        <w:smartTag w:uri="urn:schemas-microsoft-com:office:smarttags" w:element="country-region">
          <w:r w:rsidR="0086703C">
            <w:t>Kazakhstan</w:t>
          </w:r>
        </w:smartTag>
      </w:smartTag>
      <w:r w:rsidR="0086703C">
        <w:t xml:space="preserve">. The </w:t>
      </w:r>
      <w:r w:rsidR="003F17B2">
        <w:t>complainant</w:t>
      </w:r>
      <w:r w:rsidR="0086703C">
        <w:t xml:space="preserve"> </w:t>
      </w:r>
      <w:r w:rsidR="00523234">
        <w:t>maintain</w:t>
      </w:r>
      <w:r w:rsidR="003F17B2">
        <w:t>s</w:t>
      </w:r>
      <w:r w:rsidR="0086703C">
        <w:t xml:space="preserve"> that there is very little chance that his brother will </w:t>
      </w:r>
      <w:r w:rsidR="003F17B2">
        <w:t>be granted</w:t>
      </w:r>
      <w:r w:rsidR="0086703C">
        <w:t xml:space="preserve"> refugee status</w:t>
      </w:r>
      <w:r w:rsidR="007C0202">
        <w:t>.</w:t>
      </w:r>
    </w:p>
    <w:p w:rsidR="00CA7A6D" w:rsidRDefault="0061115D" w:rsidP="0061115D">
      <w:pPr>
        <w:pStyle w:val="H23G"/>
      </w:pPr>
      <w:r>
        <w:tab/>
      </w:r>
      <w:r>
        <w:tab/>
      </w:r>
      <w:r w:rsidR="00497928" w:rsidRPr="00497928">
        <w:t>State party’s observations on admissibility</w:t>
      </w:r>
    </w:p>
    <w:p w:rsidR="00CA7A6D" w:rsidRPr="00092D14" w:rsidRDefault="00AD4465" w:rsidP="002A45B2">
      <w:pPr>
        <w:pStyle w:val="SingleTxtG"/>
      </w:pPr>
      <w:r>
        <w:rPr>
          <w:kern w:val="3"/>
          <w:lang w:eastAsia="zh-CN"/>
        </w:rPr>
        <w:t>4.1</w:t>
      </w:r>
      <w:r w:rsidR="00EA4929">
        <w:rPr>
          <w:kern w:val="3"/>
          <w:lang w:eastAsia="zh-CN"/>
        </w:rPr>
        <w:tab/>
      </w:r>
      <w:r w:rsidR="007C0202" w:rsidRPr="00092D14">
        <w:t>On 3 November 2011, the State party challenge</w:t>
      </w:r>
      <w:r w:rsidR="0099643A">
        <w:t>d</w:t>
      </w:r>
      <w:r w:rsidR="007C0202" w:rsidRPr="00092D14">
        <w:t xml:space="preserve"> the admissibility of the complaint. It submits that</w:t>
      </w:r>
      <w:r w:rsidR="00690A59" w:rsidRPr="00092D14">
        <w:t>,</w:t>
      </w:r>
      <w:r w:rsidR="007C0202" w:rsidRPr="00092D14">
        <w:t xml:space="preserve"> on 27 August 2011</w:t>
      </w:r>
      <w:r w:rsidR="00690A59" w:rsidRPr="00092D14">
        <w:t>,</w:t>
      </w:r>
      <w:r w:rsidR="007C0202" w:rsidRPr="00092D14">
        <w:t xml:space="preserve"> the </w:t>
      </w:r>
      <w:r w:rsidR="0099643A">
        <w:t>O</w:t>
      </w:r>
      <w:r w:rsidR="007C0202" w:rsidRPr="00092D14">
        <w:t xml:space="preserve">ffice </w:t>
      </w:r>
      <w:r w:rsidR="0099643A">
        <w:t xml:space="preserve">of the Procurator-General </w:t>
      </w:r>
      <w:r w:rsidR="007C0202" w:rsidRPr="00092D14">
        <w:t xml:space="preserve">of Uzbekistan sent a request for the extradition of </w:t>
      </w:r>
      <w:r w:rsidR="00F05A06" w:rsidRPr="00092D14">
        <w:t>the complainant’s brother</w:t>
      </w:r>
      <w:r w:rsidR="007C0202" w:rsidRPr="00092D14">
        <w:t xml:space="preserve">, who is accused of terrorism, interference with the constitutional order of Uzbekistan, illegal </w:t>
      </w:r>
      <w:r w:rsidR="003A38BB" w:rsidRPr="00092D14">
        <w:t>establishment</w:t>
      </w:r>
      <w:r w:rsidR="007C0202" w:rsidRPr="00092D14">
        <w:t xml:space="preserve"> of</w:t>
      </w:r>
      <w:r w:rsidR="003A38BB" w:rsidRPr="00092D14">
        <w:t xml:space="preserve"> a</w:t>
      </w:r>
      <w:r w:rsidR="007C0202" w:rsidRPr="00092D14">
        <w:t xml:space="preserve"> religious </w:t>
      </w:r>
      <w:r w:rsidR="00E5404C">
        <w:t>organization</w:t>
      </w:r>
      <w:r w:rsidR="007C0202" w:rsidRPr="00092D14">
        <w:t xml:space="preserve">, </w:t>
      </w:r>
      <w:r w:rsidR="00C344A6" w:rsidRPr="00092D14">
        <w:t>pr</w:t>
      </w:r>
      <w:r w:rsidR="00C344A6">
        <w:t>oduc</w:t>
      </w:r>
      <w:r w:rsidR="00C344A6" w:rsidRPr="00092D14">
        <w:t xml:space="preserve">tion </w:t>
      </w:r>
      <w:r w:rsidR="007C0202" w:rsidRPr="00092D14">
        <w:t>and dissemination of materials</w:t>
      </w:r>
      <w:r w:rsidR="00C344A6">
        <w:t xml:space="preserve"> containing a threat to </w:t>
      </w:r>
      <w:r w:rsidR="007C0202" w:rsidRPr="00092D14">
        <w:t>public s</w:t>
      </w:r>
      <w:r w:rsidR="00C344A6">
        <w:t>ecuri</w:t>
      </w:r>
      <w:r w:rsidR="007C0202" w:rsidRPr="00092D14">
        <w:t xml:space="preserve">ty and </w:t>
      </w:r>
      <w:r w:rsidR="00C344A6">
        <w:t xml:space="preserve">public </w:t>
      </w:r>
      <w:r w:rsidR="007C0202" w:rsidRPr="00092D14">
        <w:t xml:space="preserve">order, </w:t>
      </w:r>
      <w:r w:rsidR="00C344A6">
        <w:t>and establishment</w:t>
      </w:r>
      <w:r w:rsidR="007C0202" w:rsidRPr="00092D14">
        <w:t xml:space="preserve"> and participation in religious</w:t>
      </w:r>
      <w:r w:rsidR="00C344A6">
        <w:t xml:space="preserve"> </w:t>
      </w:r>
      <w:r w:rsidR="007C0202" w:rsidRPr="00092D14">
        <w:t xml:space="preserve">extremist, separatist, fundamentalist or other </w:t>
      </w:r>
      <w:r w:rsidR="00C344A6">
        <w:t>banned</w:t>
      </w:r>
      <w:r w:rsidR="007C0202" w:rsidRPr="00092D14">
        <w:t xml:space="preserve"> </w:t>
      </w:r>
      <w:r w:rsidR="00E5404C">
        <w:t>organization</w:t>
      </w:r>
      <w:r w:rsidR="007C0202" w:rsidRPr="00092D14">
        <w:t>s. According to the materials presented by t</w:t>
      </w:r>
      <w:r w:rsidR="00F05A06" w:rsidRPr="00092D14">
        <w:t>he Uzbek authorities, he had</w:t>
      </w:r>
      <w:r w:rsidR="007C0202" w:rsidRPr="00092D14">
        <w:t xml:space="preserve"> participated in </w:t>
      </w:r>
      <w:r w:rsidR="00C344A6">
        <w:t>the</w:t>
      </w:r>
      <w:r w:rsidR="007C0202" w:rsidRPr="00092D14">
        <w:t xml:space="preserve"> illegal </w:t>
      </w:r>
      <w:r w:rsidR="00C344A6">
        <w:t>establishment of an</w:t>
      </w:r>
      <w:r w:rsidR="007C0202" w:rsidRPr="00092D14">
        <w:t xml:space="preserve"> extremist reli</w:t>
      </w:r>
      <w:r w:rsidR="00F05A06" w:rsidRPr="00092D14">
        <w:t xml:space="preserve">gious </w:t>
      </w:r>
      <w:r w:rsidR="00E5404C">
        <w:t>organization</w:t>
      </w:r>
      <w:r w:rsidR="00F05A06" w:rsidRPr="00092D14">
        <w:t xml:space="preserve"> </w:t>
      </w:r>
      <w:r w:rsidR="00C344A6">
        <w:t xml:space="preserve">called </w:t>
      </w:r>
      <w:r w:rsidR="00F05A06" w:rsidRPr="00092D14">
        <w:t>Akromiilar</w:t>
      </w:r>
      <w:r w:rsidR="007C0202" w:rsidRPr="00092D14">
        <w:t xml:space="preserve">, which aimed </w:t>
      </w:r>
      <w:r w:rsidR="00C344A6">
        <w:t>to</w:t>
      </w:r>
      <w:r w:rsidR="007C0202" w:rsidRPr="00092D14">
        <w:t xml:space="preserve"> chang</w:t>
      </w:r>
      <w:r w:rsidR="00C344A6">
        <w:t>e</w:t>
      </w:r>
      <w:r w:rsidR="007C0202" w:rsidRPr="00092D14">
        <w:t xml:space="preserve"> the constitutional order </w:t>
      </w:r>
      <w:r w:rsidR="00523234" w:rsidRPr="00092D14">
        <w:t>in</w:t>
      </w:r>
      <w:r w:rsidR="007C0202" w:rsidRPr="00092D14">
        <w:t xml:space="preserve"> the country, taking power or removing lawfully elected or appointed</w:t>
      </w:r>
      <w:r w:rsidR="003A38BB" w:rsidRPr="00092D14">
        <w:t xml:space="preserve"> </w:t>
      </w:r>
      <w:r w:rsidR="00C344A6">
        <w:t>S</w:t>
      </w:r>
      <w:r w:rsidR="003A38BB" w:rsidRPr="00092D14">
        <w:t>tate officials</w:t>
      </w:r>
      <w:r w:rsidR="007C0202" w:rsidRPr="00092D14">
        <w:t xml:space="preserve">. He was accused of having studied a textbook </w:t>
      </w:r>
      <w:r w:rsidR="0075616E">
        <w:t xml:space="preserve">entitled </w:t>
      </w:r>
      <w:r w:rsidR="007C0202" w:rsidRPr="002A45B2">
        <w:rPr>
          <w:i/>
          <w:iCs/>
        </w:rPr>
        <w:t>Yimonga Joul</w:t>
      </w:r>
      <w:r w:rsidR="007C0202" w:rsidRPr="00092D14">
        <w:t xml:space="preserve">, </w:t>
      </w:r>
      <w:r w:rsidR="00F05A06" w:rsidRPr="00092D14">
        <w:t>which contained</w:t>
      </w:r>
      <w:r w:rsidR="007C0202" w:rsidRPr="00092D14">
        <w:t xml:space="preserve"> </w:t>
      </w:r>
      <w:r w:rsidR="0075616E">
        <w:t xml:space="preserve">so-called </w:t>
      </w:r>
      <w:r w:rsidR="00F05A06" w:rsidRPr="00092D14">
        <w:t>“</w:t>
      </w:r>
      <w:r w:rsidR="007C0202" w:rsidRPr="00092D14">
        <w:t>dogmatic ideas</w:t>
      </w:r>
      <w:r w:rsidR="00F05A06" w:rsidRPr="00092D14">
        <w:t>”</w:t>
      </w:r>
      <w:r w:rsidR="007C0202" w:rsidRPr="00092D14">
        <w:t xml:space="preserve">, </w:t>
      </w:r>
      <w:r w:rsidR="0075616E">
        <w:t xml:space="preserve">disseminating </w:t>
      </w:r>
      <w:r w:rsidR="007C0202" w:rsidRPr="00092D14">
        <w:t>th</w:t>
      </w:r>
      <w:r w:rsidR="0075616E">
        <w:t>os</w:t>
      </w:r>
      <w:r w:rsidR="007C0202" w:rsidRPr="00092D14">
        <w:t xml:space="preserve">e ideas and recruiting members for the </w:t>
      </w:r>
      <w:r w:rsidR="00E5404C">
        <w:t>organization</w:t>
      </w:r>
      <w:r w:rsidR="007C0202" w:rsidRPr="00092D14">
        <w:t>. He was also accused of conspir</w:t>
      </w:r>
      <w:r w:rsidR="0075616E">
        <w:t>ing</w:t>
      </w:r>
      <w:r w:rsidR="007C0202" w:rsidRPr="00092D14">
        <w:t xml:space="preserve"> with two other individuals, one of</w:t>
      </w:r>
      <w:r w:rsidR="006F2EA0" w:rsidRPr="00092D14">
        <w:t xml:space="preserve"> whom</w:t>
      </w:r>
      <w:r w:rsidR="007C0202" w:rsidRPr="00092D14">
        <w:t xml:space="preserve"> was later killed during a terrorist attack </w:t>
      </w:r>
      <w:r w:rsidR="0075616E" w:rsidRPr="00092D14">
        <w:t xml:space="preserve">in Andijan </w:t>
      </w:r>
      <w:r w:rsidR="002A45B2">
        <w:t xml:space="preserve">which took place </w:t>
      </w:r>
      <w:r w:rsidR="007C0202" w:rsidRPr="00092D14">
        <w:t>on 12</w:t>
      </w:r>
      <w:r w:rsidR="0075616E">
        <w:t xml:space="preserve"> </w:t>
      </w:r>
      <w:r w:rsidR="002A45B2">
        <w:t>and</w:t>
      </w:r>
      <w:r w:rsidR="0075616E">
        <w:t xml:space="preserve"> </w:t>
      </w:r>
      <w:r w:rsidR="007C0202" w:rsidRPr="00092D14">
        <w:t>13 May 2005. He was further accused of founding a furniture producing enterprise</w:t>
      </w:r>
      <w:r w:rsidR="0075616E" w:rsidRPr="0075616E">
        <w:t xml:space="preserve"> </w:t>
      </w:r>
      <w:r w:rsidR="0075616E" w:rsidRPr="00092D14">
        <w:t>in 1999</w:t>
      </w:r>
      <w:r w:rsidR="007C0202" w:rsidRPr="00092D14">
        <w:t xml:space="preserve">, and </w:t>
      </w:r>
      <w:r w:rsidR="0075616E" w:rsidRPr="00092D14">
        <w:t xml:space="preserve">a leather processing enterprise </w:t>
      </w:r>
      <w:r w:rsidR="007C0202" w:rsidRPr="00092D14">
        <w:t>in 2004</w:t>
      </w:r>
      <w:r w:rsidR="0075616E">
        <w:t>–</w:t>
      </w:r>
      <w:r w:rsidR="007C0202" w:rsidRPr="00092D14">
        <w:t>05, 20</w:t>
      </w:r>
      <w:r w:rsidR="0075616E">
        <w:t xml:space="preserve"> per cent </w:t>
      </w:r>
      <w:r w:rsidR="007C0202" w:rsidRPr="00092D14">
        <w:t>of the profit</w:t>
      </w:r>
      <w:r w:rsidR="0075616E">
        <w:t>s</w:t>
      </w:r>
      <w:r w:rsidR="007C0202" w:rsidRPr="00092D14">
        <w:t xml:space="preserve"> from which </w:t>
      </w:r>
      <w:r w:rsidR="00CB2377" w:rsidRPr="00092D14">
        <w:t>w</w:t>
      </w:r>
      <w:r w:rsidR="00CB2377">
        <w:t xml:space="preserve">ere </w:t>
      </w:r>
      <w:r w:rsidR="007C0202" w:rsidRPr="00092D14">
        <w:t>utili</w:t>
      </w:r>
      <w:r w:rsidR="0075616E">
        <w:t>z</w:t>
      </w:r>
      <w:r w:rsidR="007C0202" w:rsidRPr="00092D14">
        <w:t xml:space="preserve">ed to finance the illegal religious </w:t>
      </w:r>
      <w:r w:rsidR="00E5404C">
        <w:t>organization</w:t>
      </w:r>
      <w:r w:rsidR="007C0202" w:rsidRPr="00092D14">
        <w:t xml:space="preserve">. </w:t>
      </w:r>
      <w:r w:rsidR="00F05A06" w:rsidRPr="00092D14">
        <w:t>The complainant’s brother</w:t>
      </w:r>
      <w:r w:rsidR="007C0202" w:rsidRPr="00092D14">
        <w:t xml:space="preserve"> and others used the funds to purchase communication technology, transport and weapons which were later used to create disturbances in </w:t>
      </w:r>
      <w:r w:rsidR="0063608E" w:rsidRPr="00092D14">
        <w:t>Andijan</w:t>
      </w:r>
      <w:r w:rsidR="007C0202" w:rsidRPr="00092D14">
        <w:t xml:space="preserve"> and to free arrested members of Akromi</w:t>
      </w:r>
      <w:r w:rsidR="0075616E">
        <w:t>i</w:t>
      </w:r>
      <w:r w:rsidR="007C0202" w:rsidRPr="00092D14">
        <w:t>lar.</w:t>
      </w:r>
    </w:p>
    <w:p w:rsidR="00CA7A6D" w:rsidRDefault="00F05A06" w:rsidP="002A45B2">
      <w:pPr>
        <w:pStyle w:val="SingleTxtG"/>
        <w:rPr>
          <w:kern w:val="3"/>
          <w:lang w:eastAsia="zh-CN"/>
        </w:rPr>
      </w:pPr>
      <w:r>
        <w:rPr>
          <w:kern w:val="3"/>
          <w:lang w:eastAsia="zh-CN"/>
        </w:rPr>
        <w:t>4.2</w:t>
      </w:r>
      <w:r w:rsidR="00EA4929">
        <w:tab/>
      </w:r>
      <w:r w:rsidRPr="00092D14">
        <w:t>The State party further submits that, o</w:t>
      </w:r>
      <w:r w:rsidR="007C0202" w:rsidRPr="00092D14">
        <w:t xml:space="preserve">n 24 July 2011, </w:t>
      </w:r>
      <w:r w:rsidRPr="00092D14">
        <w:t>the complainant’s brother</w:t>
      </w:r>
      <w:r w:rsidR="007C0202" w:rsidRPr="00092D14">
        <w:t xml:space="preserve"> was arrested by the Kazakh authorities. His detention was authori</w:t>
      </w:r>
      <w:r w:rsidR="0075616E">
        <w:t>z</w:t>
      </w:r>
      <w:r w:rsidR="007C0202" w:rsidRPr="00092D14">
        <w:t xml:space="preserve">ed </w:t>
      </w:r>
      <w:r w:rsidR="00523234" w:rsidRPr="00092D14">
        <w:t xml:space="preserve">by </w:t>
      </w:r>
      <w:smartTag w:uri="urn:schemas-microsoft-com:office:smarttags" w:element="place">
        <w:smartTag w:uri="urn:schemas-microsoft-com:office:smarttags" w:element="PlaceName">
          <w:r w:rsidR="00523234" w:rsidRPr="00092D14">
            <w:t>Uralsk</w:t>
          </w:r>
        </w:smartTag>
        <w:r w:rsidR="00523234" w:rsidRPr="00092D14">
          <w:t xml:space="preserve"> </w:t>
        </w:r>
        <w:smartTag w:uri="urn:schemas-microsoft-com:office:smarttags" w:element="PlaceType">
          <w:r w:rsidR="00523234" w:rsidRPr="00092D14">
            <w:t>City</w:t>
          </w:r>
        </w:smartTag>
      </w:smartTag>
      <w:r w:rsidR="00523234" w:rsidRPr="00092D14">
        <w:t xml:space="preserve"> </w:t>
      </w:r>
      <w:r w:rsidR="0075616E">
        <w:t>C</w:t>
      </w:r>
      <w:r w:rsidR="00523234" w:rsidRPr="00092D14">
        <w:t xml:space="preserve">ourt </w:t>
      </w:r>
      <w:r w:rsidR="007C0202" w:rsidRPr="00092D14">
        <w:t xml:space="preserve">on 26 July 2011. The same </w:t>
      </w:r>
      <w:r w:rsidR="00523234" w:rsidRPr="00092D14">
        <w:t>C</w:t>
      </w:r>
      <w:r w:rsidR="007C0202" w:rsidRPr="00092D14">
        <w:t xml:space="preserve">ourt later extended the detention </w:t>
      </w:r>
      <w:r w:rsidR="0075616E">
        <w:t xml:space="preserve">for </w:t>
      </w:r>
      <w:r w:rsidR="007C0202" w:rsidRPr="00092D14">
        <w:t xml:space="preserve">three more months. On 22 August 2011, </w:t>
      </w:r>
      <w:r w:rsidRPr="00092D14">
        <w:t>the complainant’s brother</w:t>
      </w:r>
      <w:r w:rsidR="00523234" w:rsidRPr="00092D14">
        <w:t>’s lawyer</w:t>
      </w:r>
      <w:r w:rsidR="007C0202" w:rsidRPr="00092D14">
        <w:t xml:space="preserve"> filed an application for refugee status in </w:t>
      </w:r>
      <w:smartTag w:uri="urn:schemas-microsoft-com:office:smarttags" w:element="place">
        <w:smartTag w:uri="urn:schemas-microsoft-com:office:smarttags" w:element="country-region">
          <w:r w:rsidR="007C0202" w:rsidRPr="00092D14">
            <w:t>Kazakhstan</w:t>
          </w:r>
        </w:smartTag>
      </w:smartTag>
      <w:r w:rsidR="007C0202" w:rsidRPr="00092D14">
        <w:t xml:space="preserve"> on </w:t>
      </w:r>
      <w:r w:rsidR="00742649" w:rsidRPr="00092D14">
        <w:t>behalf</w:t>
      </w:r>
      <w:r w:rsidR="00742649">
        <w:t xml:space="preserve"> of </w:t>
      </w:r>
      <w:r w:rsidR="0075616E">
        <w:t xml:space="preserve">the </w:t>
      </w:r>
      <w:r w:rsidR="0075616E" w:rsidRPr="00092D14">
        <w:t>complainant’s brother</w:t>
      </w:r>
      <w:r w:rsidR="007C0202" w:rsidRPr="00092D14">
        <w:t>. On 7 September 2011, the complainant</w:t>
      </w:r>
      <w:r w:rsidR="00215341" w:rsidRPr="00092D14">
        <w:t>’s brother</w:t>
      </w:r>
      <w:r w:rsidR="007C0202" w:rsidRPr="00092D14">
        <w:t xml:space="preserve"> filed a request for political asylum with the Directorate of Migration Police, </w:t>
      </w:r>
      <w:r w:rsidR="00742649">
        <w:t xml:space="preserve">in response to </w:t>
      </w:r>
      <w:r w:rsidR="007C0202" w:rsidRPr="00092D14">
        <w:t>which he “was given a clarifying answer”. The State party submits that</w:t>
      </w:r>
      <w:r w:rsidR="00742649">
        <w:t>,</w:t>
      </w:r>
      <w:r w:rsidR="007C0202" w:rsidRPr="00092D14">
        <w:t xml:space="preserve"> i</w:t>
      </w:r>
      <w:r w:rsidR="00742649">
        <w:t>f</w:t>
      </w:r>
      <w:r w:rsidR="007C0202" w:rsidRPr="00092D14">
        <w:t xml:space="preserve"> the complainant’s </w:t>
      </w:r>
      <w:r w:rsidR="00215341" w:rsidRPr="00092D14">
        <w:t xml:space="preserve">brother’s </w:t>
      </w:r>
      <w:r w:rsidR="007C0202" w:rsidRPr="00092D14">
        <w:t>request for asylum is rejected, he has the right to appeal before a court in accordance with the Civil Procedure Code. Accordingly, the State party submits that the complainant ha</w:t>
      </w:r>
      <w:r w:rsidR="002A45B2">
        <w:t>s</w:t>
      </w:r>
      <w:r w:rsidR="007C0202" w:rsidRPr="00092D14">
        <w:t xml:space="preserve"> not exhausted all available domestic remedies and that the complaint should be declared inadmissible in accordance with article 5, paragraph </w:t>
      </w:r>
      <w:r w:rsidRPr="00092D14">
        <w:t>2</w:t>
      </w:r>
      <w:r w:rsidR="00742649">
        <w:t>,</w:t>
      </w:r>
      <w:r w:rsidR="007C0202" w:rsidRPr="00092D14">
        <w:t xml:space="preserve"> of the</w:t>
      </w:r>
      <w:r w:rsidRPr="00092D14">
        <w:t xml:space="preserve"> Optional Protocol to the CCPR</w:t>
      </w:r>
      <w:r w:rsidR="007C0202" w:rsidRPr="007C0202">
        <w:rPr>
          <w:kern w:val="3"/>
          <w:lang w:eastAsia="zh-CN"/>
        </w:rPr>
        <w:t>.</w:t>
      </w:r>
      <w:r w:rsidR="0031555B">
        <w:rPr>
          <w:rStyle w:val="FootnoteReference"/>
          <w:kern w:val="3"/>
          <w:lang w:eastAsia="zh-CN"/>
        </w:rPr>
        <w:footnoteReference w:id="2"/>
      </w:r>
    </w:p>
    <w:p w:rsidR="00CA7A6D" w:rsidRDefault="0061115D" w:rsidP="0061115D">
      <w:pPr>
        <w:pStyle w:val="H23G"/>
        <w:rPr>
          <w:kern w:val="3"/>
          <w:lang w:eastAsia="zh-CN"/>
        </w:rPr>
      </w:pPr>
      <w:r>
        <w:rPr>
          <w:kern w:val="3"/>
          <w:lang w:eastAsia="zh-CN"/>
        </w:rPr>
        <w:tab/>
      </w:r>
      <w:r>
        <w:rPr>
          <w:kern w:val="3"/>
          <w:lang w:eastAsia="zh-CN"/>
        </w:rPr>
        <w:tab/>
      </w:r>
      <w:r w:rsidR="00F442DC" w:rsidRPr="00F442DC">
        <w:rPr>
          <w:kern w:val="3"/>
          <w:lang w:eastAsia="zh-CN"/>
        </w:rPr>
        <w:t>Complainant’s comments on the State party’s observations</w:t>
      </w:r>
    </w:p>
    <w:p w:rsidR="00CA7A6D" w:rsidRPr="00092D14" w:rsidRDefault="00F442DC" w:rsidP="001B5E6F">
      <w:pPr>
        <w:pStyle w:val="SingleTxtG"/>
      </w:pPr>
      <w:r w:rsidRPr="00092D14">
        <w:t>5.1</w:t>
      </w:r>
      <w:r w:rsidRPr="00092D14">
        <w:tab/>
      </w:r>
      <w:r w:rsidR="007C0202" w:rsidRPr="00092D14">
        <w:t>On 6 January 2012, the complainant submit</w:t>
      </w:r>
      <w:r w:rsidR="00CA4900">
        <w:t>ted</w:t>
      </w:r>
      <w:r w:rsidR="007C0202" w:rsidRPr="00092D14">
        <w:t xml:space="preserve"> that the State party ha</w:t>
      </w:r>
      <w:r w:rsidR="002A45B2">
        <w:t>d</w:t>
      </w:r>
      <w:r w:rsidR="007C0202" w:rsidRPr="00092D14">
        <w:t xml:space="preserve"> not submitted any information regarding the effectiveness of the refu</w:t>
      </w:r>
      <w:r w:rsidR="00F05A06" w:rsidRPr="00092D14">
        <w:t>gee</w:t>
      </w:r>
      <w:r w:rsidR="007C0202" w:rsidRPr="00092D14">
        <w:t xml:space="preserve"> status </w:t>
      </w:r>
      <w:r w:rsidR="00523234" w:rsidRPr="00092D14">
        <w:t>determination procedure or of the appeal</w:t>
      </w:r>
      <w:r w:rsidR="007C0202" w:rsidRPr="00092D14">
        <w:t xml:space="preserve">s procedure in cases of denial of refugee status, in particular concerning individuals who were accused of terrorism in </w:t>
      </w:r>
      <w:smartTag w:uri="urn:schemas-microsoft-com:office:smarttags" w:element="place">
        <w:smartTag w:uri="urn:schemas-microsoft-com:office:smarttags" w:element="country-region">
          <w:r w:rsidR="007C0202" w:rsidRPr="00092D14">
            <w:t>Uzbekistan</w:t>
          </w:r>
        </w:smartTag>
      </w:smartTag>
      <w:r w:rsidR="007C0202" w:rsidRPr="00092D14">
        <w:t xml:space="preserve"> and threatened with extradition. The complainant</w:t>
      </w:r>
      <w:r w:rsidR="00523234" w:rsidRPr="00092D14">
        <w:t>’s brother had</w:t>
      </w:r>
      <w:r w:rsidR="007C0202" w:rsidRPr="00092D14">
        <w:t xml:space="preserve"> indeed applied for refugee status, but he d</w:t>
      </w:r>
      <w:r w:rsidR="00523234" w:rsidRPr="00092D14">
        <w:t>id</w:t>
      </w:r>
      <w:r w:rsidR="007C0202" w:rsidRPr="00092D14">
        <w:t xml:space="preserve"> not believe that the application would have a positive outcome, since according to article </w:t>
      </w:r>
      <w:r w:rsidR="00523234" w:rsidRPr="00092D14">
        <w:t>1</w:t>
      </w:r>
      <w:r w:rsidR="007C0202" w:rsidRPr="00092D14">
        <w:t>2, paragraph 5</w:t>
      </w:r>
      <w:r w:rsidR="009D542C">
        <w:t>,</w:t>
      </w:r>
      <w:r w:rsidR="007C0202" w:rsidRPr="00092D14">
        <w:t xml:space="preserve"> of the Kazakh </w:t>
      </w:r>
      <w:r w:rsidR="009D542C">
        <w:t>refugee law</w:t>
      </w:r>
      <w:r w:rsidR="00F05A06" w:rsidRPr="00092D14">
        <w:t>,</w:t>
      </w:r>
      <w:r w:rsidR="007C0202" w:rsidRPr="00092D14">
        <w:t xml:space="preserve"> persons who are accused of terrorism or participation in illegal religious </w:t>
      </w:r>
      <w:r w:rsidR="00E5404C">
        <w:t>organization</w:t>
      </w:r>
      <w:r w:rsidR="007C0202" w:rsidRPr="00092D14">
        <w:t>s cannot be granted refugee status</w:t>
      </w:r>
      <w:r w:rsidR="009D542C">
        <w:t xml:space="preserve">. Moreover, </w:t>
      </w:r>
      <w:r w:rsidR="007C0202" w:rsidRPr="00092D14">
        <w:t xml:space="preserve">the official position of the </w:t>
      </w:r>
      <w:r w:rsidR="009D542C">
        <w:t>G</w:t>
      </w:r>
      <w:r w:rsidR="007C0202" w:rsidRPr="00092D14">
        <w:t xml:space="preserve">overnment </w:t>
      </w:r>
      <w:r w:rsidR="002A45B2">
        <w:t xml:space="preserve">of </w:t>
      </w:r>
      <w:r w:rsidR="002A45B2" w:rsidRPr="00092D14">
        <w:t>Kazakh</w:t>
      </w:r>
      <w:r w:rsidR="002A45B2">
        <w:t>stan</w:t>
      </w:r>
      <w:r w:rsidR="002A45B2" w:rsidRPr="00092D14">
        <w:t xml:space="preserve"> </w:t>
      </w:r>
      <w:r w:rsidR="007C0202" w:rsidRPr="00092D14">
        <w:t xml:space="preserve">regarding the </w:t>
      </w:r>
      <w:r w:rsidR="0063608E" w:rsidRPr="00092D14">
        <w:t>Andijan</w:t>
      </w:r>
      <w:r w:rsidR="007C0202" w:rsidRPr="00092D14">
        <w:t xml:space="preserve"> events is the same as th</w:t>
      </w:r>
      <w:r w:rsidR="009D542C">
        <w:t>at</w:t>
      </w:r>
      <w:r w:rsidR="007C0202" w:rsidRPr="00092D14">
        <w:t xml:space="preserve"> of the </w:t>
      </w:r>
      <w:r w:rsidR="007C0202" w:rsidRPr="00092D14">
        <w:lastRenderedPageBreak/>
        <w:t>Uzbek authorities. He submits that applica</w:t>
      </w:r>
      <w:r w:rsidR="00215341" w:rsidRPr="00092D14">
        <w:t>tions</w:t>
      </w:r>
      <w:r w:rsidR="007C0202" w:rsidRPr="00092D14">
        <w:t xml:space="preserve"> for refugee status from Uzbek</w:t>
      </w:r>
      <w:r w:rsidR="00215341" w:rsidRPr="00092D14">
        <w:t xml:space="preserve"> nationals</w:t>
      </w:r>
      <w:r w:rsidR="007C0202" w:rsidRPr="00092D14">
        <w:t xml:space="preserve"> are systematically rejected and that out</w:t>
      </w:r>
      <w:r w:rsidR="002A45B2">
        <w:t>,</w:t>
      </w:r>
      <w:r w:rsidR="007C0202" w:rsidRPr="00092D14">
        <w:t xml:space="preserve"> of 30 </w:t>
      </w:r>
      <w:r w:rsidR="00215341" w:rsidRPr="00092D14">
        <w:t xml:space="preserve">such </w:t>
      </w:r>
      <w:r w:rsidR="007C0202" w:rsidRPr="00092D14">
        <w:t xml:space="preserve">persons detained in </w:t>
      </w:r>
      <w:smartTag w:uri="urn:schemas-microsoft-com:office:smarttags" w:element="country-region">
        <w:r w:rsidR="007C0202" w:rsidRPr="00092D14">
          <w:t>Kazakhstan</w:t>
        </w:r>
      </w:smartTag>
      <w:r w:rsidR="007C0202" w:rsidRPr="00092D14">
        <w:t xml:space="preserve">, 29 were denied refugee status and were extradited on a request from </w:t>
      </w:r>
      <w:smartTag w:uri="urn:schemas-microsoft-com:office:smarttags" w:element="place">
        <w:smartTag w:uri="urn:schemas-microsoft-com:office:smarttags" w:element="country-region">
          <w:r w:rsidR="007C0202" w:rsidRPr="00092D14">
            <w:t>Uzbekistan</w:t>
          </w:r>
        </w:smartTag>
      </w:smartTag>
      <w:r w:rsidR="007C0202" w:rsidRPr="00092D14">
        <w:t>. The complainant submits that h</w:t>
      </w:r>
      <w:r w:rsidR="00215341" w:rsidRPr="00092D14">
        <w:t>is brother</w:t>
      </w:r>
      <w:r w:rsidR="007C0202" w:rsidRPr="00092D14">
        <w:t xml:space="preserve"> </w:t>
      </w:r>
      <w:r w:rsidR="00175E41" w:rsidRPr="00092D14">
        <w:t xml:space="preserve">will attempt to appeal the decision </w:t>
      </w:r>
      <w:r w:rsidR="007C0202" w:rsidRPr="00092D14">
        <w:t>i</w:t>
      </w:r>
      <w:r w:rsidR="00175E41">
        <w:t>f</w:t>
      </w:r>
      <w:r w:rsidR="007C0202" w:rsidRPr="00092D14">
        <w:t xml:space="preserve"> denied refugee status, but </w:t>
      </w:r>
      <w:r w:rsidR="00175E41">
        <w:t xml:space="preserve">that </w:t>
      </w:r>
      <w:r w:rsidR="001B5E6F">
        <w:t>they</w:t>
      </w:r>
      <w:r w:rsidR="007C0202" w:rsidRPr="00092D14">
        <w:t xml:space="preserve"> does not believe that the appeal will succeed, since the Kazakh courts as a rule agree with the position of the </w:t>
      </w:r>
      <w:r w:rsidR="0099643A">
        <w:t>O</w:t>
      </w:r>
      <w:r w:rsidR="0099643A" w:rsidRPr="00092D14">
        <w:t xml:space="preserve">ffice </w:t>
      </w:r>
      <w:r w:rsidR="0099643A">
        <w:t>of the Procurator-General</w:t>
      </w:r>
      <w:r w:rsidR="007C0202" w:rsidRPr="00092D14">
        <w:t xml:space="preserve"> and deny appeals in such cases. </w:t>
      </w:r>
    </w:p>
    <w:p w:rsidR="00CA7A6D" w:rsidRDefault="00673F13" w:rsidP="00175E41">
      <w:pPr>
        <w:pStyle w:val="SingleTxtG"/>
      </w:pPr>
      <w:r>
        <w:t>5.2</w:t>
      </w:r>
      <w:r w:rsidR="00EA4929">
        <w:tab/>
      </w:r>
      <w:r w:rsidR="007C0202" w:rsidRPr="00092D14">
        <w:t xml:space="preserve">The </w:t>
      </w:r>
      <w:r w:rsidR="00523234" w:rsidRPr="00092D14">
        <w:t>complainant</w:t>
      </w:r>
      <w:r w:rsidR="007C0202" w:rsidRPr="00092D14">
        <w:t xml:space="preserve"> </w:t>
      </w:r>
      <w:r w:rsidR="009D542C">
        <w:t>urges</w:t>
      </w:r>
      <w:r w:rsidR="007C0202" w:rsidRPr="00092D14">
        <w:t xml:space="preserve"> the Committee to reiterate its </w:t>
      </w:r>
      <w:r w:rsidR="00175E41" w:rsidRPr="00092D14">
        <w:t xml:space="preserve">request </w:t>
      </w:r>
      <w:r w:rsidR="00175E41">
        <w:t xml:space="preserve">for </w:t>
      </w:r>
      <w:r w:rsidR="007C0202" w:rsidRPr="00092D14">
        <w:t>interim measures to the State party.</w:t>
      </w:r>
      <w:r w:rsidR="00E04C13">
        <w:t xml:space="preserve"> </w:t>
      </w:r>
      <w:r w:rsidR="007C0202" w:rsidRPr="00092D14">
        <w:t>He point</w:t>
      </w:r>
      <w:r w:rsidR="00523234" w:rsidRPr="00092D14">
        <w:t>s</w:t>
      </w:r>
      <w:r w:rsidR="007C0202" w:rsidRPr="00092D14">
        <w:t xml:space="preserve"> out that</w:t>
      </w:r>
      <w:r w:rsidR="009D542C">
        <w:t>,</w:t>
      </w:r>
      <w:r w:rsidR="007C0202" w:rsidRPr="00092D14">
        <w:t xml:space="preserve"> despite the fact that h</w:t>
      </w:r>
      <w:r w:rsidR="00175E41">
        <w:t>is brother</w:t>
      </w:r>
      <w:r w:rsidR="007C0202" w:rsidRPr="00092D14">
        <w:t xml:space="preserve"> is entitled to file an appeal in </w:t>
      </w:r>
      <w:r w:rsidR="00175E41">
        <w:t xml:space="preserve">the </w:t>
      </w:r>
      <w:r w:rsidR="007C0202" w:rsidRPr="00092D14">
        <w:t>case of denial of refugee status, h</w:t>
      </w:r>
      <w:r w:rsidR="00523234" w:rsidRPr="00092D14">
        <w:t xml:space="preserve">is brother </w:t>
      </w:r>
      <w:r w:rsidR="007C0202" w:rsidRPr="00092D14">
        <w:t>is kept in detention, the appeal deadlines are very short, he has limited possibilit</w:t>
      </w:r>
      <w:r w:rsidR="005A4375">
        <w:t>ies</w:t>
      </w:r>
      <w:r w:rsidR="007C0202" w:rsidRPr="00092D14">
        <w:t xml:space="preserve"> </w:t>
      </w:r>
      <w:r w:rsidR="005A4375">
        <w:t>of</w:t>
      </w:r>
      <w:r w:rsidR="007C0202" w:rsidRPr="00092D14">
        <w:t xml:space="preserve"> fil</w:t>
      </w:r>
      <w:r w:rsidR="005A4375">
        <w:t>ing</w:t>
      </w:r>
      <w:r w:rsidR="007C0202" w:rsidRPr="00092D14">
        <w:t xml:space="preserve"> an appeal, which he is obliged to </w:t>
      </w:r>
      <w:r w:rsidR="005A4375">
        <w:t>do</w:t>
      </w:r>
      <w:r w:rsidR="007C0202" w:rsidRPr="00092D14">
        <w:t xml:space="preserve"> through the detention centr</w:t>
      </w:r>
      <w:r w:rsidR="009D542C">
        <w:t>e</w:t>
      </w:r>
      <w:r w:rsidR="007C0202" w:rsidRPr="00092D14">
        <w:t xml:space="preserve"> administration and he is afraid that he would be extradited immediately. </w:t>
      </w:r>
      <w:r w:rsidR="00175E41">
        <w:t>Th</w:t>
      </w:r>
      <w:r w:rsidR="007C0202" w:rsidRPr="00092D14">
        <w:t xml:space="preserve">e </w:t>
      </w:r>
      <w:r w:rsidR="00175E41">
        <w:t xml:space="preserve">complainant </w:t>
      </w:r>
      <w:r w:rsidR="007C0202" w:rsidRPr="00092D14">
        <w:t xml:space="preserve">also submits that, according to </w:t>
      </w:r>
      <w:r w:rsidR="005A4375">
        <w:t>non-governmental organization</w:t>
      </w:r>
      <w:r w:rsidR="005A4375" w:rsidRPr="00092D14">
        <w:t xml:space="preserve"> </w:t>
      </w:r>
      <w:r w:rsidR="007C0202" w:rsidRPr="00092D14">
        <w:t xml:space="preserve">sources, the Kazakh special services illegally handed over at least </w:t>
      </w:r>
      <w:r w:rsidR="005A4375">
        <w:t>nine</w:t>
      </w:r>
      <w:r w:rsidR="007C0202" w:rsidRPr="00092D14">
        <w:t xml:space="preserve"> persons </w:t>
      </w:r>
      <w:r w:rsidR="004E0DAD" w:rsidRPr="00092D14">
        <w:t xml:space="preserve">to </w:t>
      </w:r>
      <w:smartTag w:uri="urn:schemas-microsoft-com:office:smarttags" w:element="place">
        <w:smartTag w:uri="urn:schemas-microsoft-com:office:smarttags" w:element="country-region">
          <w:r w:rsidR="004E0DAD" w:rsidRPr="00092D14">
            <w:t>Uzbekistan</w:t>
          </w:r>
        </w:smartTag>
      </w:smartTag>
      <w:r w:rsidR="004E0DAD" w:rsidRPr="00092D14">
        <w:t xml:space="preserve"> </w:t>
      </w:r>
      <w:r w:rsidR="007C0202" w:rsidRPr="00092D14">
        <w:t>between May 2005 and August 2007</w:t>
      </w:r>
      <w:r w:rsidR="007C0202" w:rsidRPr="007C0202">
        <w:t>.</w:t>
      </w:r>
    </w:p>
    <w:p w:rsidR="00CA7A6D" w:rsidRDefault="0061115D" w:rsidP="005C1903">
      <w:pPr>
        <w:pStyle w:val="H23G"/>
      </w:pPr>
      <w:r w:rsidRPr="0061115D">
        <w:tab/>
      </w:r>
      <w:r w:rsidRPr="0061115D">
        <w:tab/>
      </w:r>
      <w:r w:rsidR="00183A58" w:rsidRPr="00183A58">
        <w:t xml:space="preserve">State party’s </w:t>
      </w:r>
      <w:r w:rsidR="005C1903">
        <w:t>additional</w:t>
      </w:r>
      <w:r w:rsidR="00183A58" w:rsidRPr="00183A58">
        <w:t xml:space="preserve"> observations</w:t>
      </w:r>
    </w:p>
    <w:p w:rsidR="00CA7A6D" w:rsidRDefault="00673F13" w:rsidP="00175E41">
      <w:pPr>
        <w:pStyle w:val="SingleTxtG"/>
      </w:pPr>
      <w:r>
        <w:rPr>
          <w:kern w:val="3"/>
          <w:lang w:eastAsia="zh-CN"/>
        </w:rPr>
        <w:t>6.1</w:t>
      </w:r>
      <w:r w:rsidR="00EA4929">
        <w:rPr>
          <w:kern w:val="3"/>
          <w:lang w:eastAsia="zh-CN"/>
        </w:rPr>
        <w:tab/>
      </w:r>
      <w:r w:rsidR="00685B9E" w:rsidRPr="00092D14">
        <w:t>On 25 February 2012, the State party reiterate</w:t>
      </w:r>
      <w:r w:rsidR="004E0DAD">
        <w:t>d</w:t>
      </w:r>
      <w:r w:rsidR="00685B9E" w:rsidRPr="00092D14">
        <w:t xml:space="preserve"> its submission regarding the charges </w:t>
      </w:r>
      <w:r w:rsidR="004E0DAD">
        <w:t>brought</w:t>
      </w:r>
      <w:r w:rsidR="004E0DAD" w:rsidRPr="00092D14">
        <w:t xml:space="preserve"> </w:t>
      </w:r>
      <w:r w:rsidR="00685B9E" w:rsidRPr="00092D14">
        <w:t xml:space="preserve">by </w:t>
      </w:r>
      <w:smartTag w:uri="urn:schemas-microsoft-com:office:smarttags" w:element="place">
        <w:smartTag w:uri="urn:schemas-microsoft-com:office:smarttags" w:element="country-region">
          <w:r w:rsidR="00685B9E" w:rsidRPr="00092D14">
            <w:t>Uzbekistan</w:t>
          </w:r>
        </w:smartTag>
      </w:smartTag>
      <w:r w:rsidR="00685B9E" w:rsidRPr="00092D14">
        <w:t xml:space="preserve"> against the complainant’s brother. It submits that</w:t>
      </w:r>
      <w:r w:rsidR="00175E41">
        <w:t>,</w:t>
      </w:r>
      <w:r w:rsidR="00685B9E" w:rsidRPr="00092D14">
        <w:t xml:space="preserve"> after the </w:t>
      </w:r>
      <w:r w:rsidR="0063608E" w:rsidRPr="00092D14">
        <w:t>Andijan</w:t>
      </w:r>
      <w:r w:rsidR="00685B9E" w:rsidRPr="00092D14">
        <w:t xml:space="preserve"> events</w:t>
      </w:r>
      <w:r w:rsidR="004E0DAD">
        <w:t>,</w:t>
      </w:r>
      <w:r w:rsidR="00685B9E" w:rsidRPr="00092D14">
        <w:t xml:space="preserve"> the complainant’s brother moved to the </w:t>
      </w:r>
      <w:smartTag w:uri="urn:schemas-microsoft-com:office:smarttags" w:element="country-region">
        <w:r w:rsidR="00685B9E" w:rsidRPr="00092D14">
          <w:t>Russian Federation</w:t>
        </w:r>
      </w:smartTag>
      <w:r w:rsidR="00685B9E" w:rsidRPr="00092D14">
        <w:t xml:space="preserve"> and that he was arrested on 24 July 2011 by the </w:t>
      </w:r>
      <w:smartTag w:uri="urn:schemas-microsoft-com:office:smarttags" w:element="place">
        <w:smartTag w:uri="urn:schemas-microsoft-com:office:smarttags" w:element="country-region">
          <w:r w:rsidR="00685B9E" w:rsidRPr="00092D14">
            <w:t>Kazakhstan</w:t>
          </w:r>
        </w:smartTag>
      </w:smartTag>
      <w:r w:rsidR="00685B9E" w:rsidRPr="00092D14">
        <w:t xml:space="preserve"> border police and national security</w:t>
      </w:r>
      <w:r w:rsidR="00215341" w:rsidRPr="00092D14">
        <w:t xml:space="preserve"> </w:t>
      </w:r>
      <w:r w:rsidR="005241A4" w:rsidRPr="00092D14">
        <w:t>officers</w:t>
      </w:r>
      <w:r w:rsidR="004E0DAD">
        <w:t>,</w:t>
      </w:r>
      <w:r w:rsidR="00685B9E" w:rsidRPr="00092D14">
        <w:t xml:space="preserve"> as </w:t>
      </w:r>
      <w:r w:rsidR="004E0DAD" w:rsidRPr="00092D14">
        <w:t xml:space="preserve">an international search warrant </w:t>
      </w:r>
      <w:r w:rsidR="004E0DAD">
        <w:t>had been issued for him</w:t>
      </w:r>
      <w:r w:rsidR="00685B9E" w:rsidRPr="00092D14">
        <w:t xml:space="preserve">. The State party </w:t>
      </w:r>
      <w:r w:rsidR="004E0DAD">
        <w:t>also</w:t>
      </w:r>
      <w:r w:rsidR="00685B9E" w:rsidRPr="00092D14">
        <w:t xml:space="preserve"> submits that in </w:t>
      </w:r>
      <w:smartTag w:uri="urn:schemas-microsoft-com:office:smarttags" w:element="place">
        <w:smartTag w:uri="urn:schemas-microsoft-com:office:smarttags" w:element="country-region">
          <w:r w:rsidR="00685B9E" w:rsidRPr="00092D14">
            <w:t>Kazakhstan</w:t>
          </w:r>
        </w:smartTag>
      </w:smartTag>
      <w:r w:rsidR="004E0DAD">
        <w:t>,</w:t>
      </w:r>
      <w:r w:rsidR="00685B9E" w:rsidRPr="00092D14">
        <w:t xml:space="preserve"> </w:t>
      </w:r>
      <w:r w:rsidR="00215341" w:rsidRPr="00092D14">
        <w:t xml:space="preserve">ratified </w:t>
      </w:r>
      <w:r w:rsidR="00685B9E" w:rsidRPr="00092D14">
        <w:t xml:space="preserve">international treaties have priority over domestic legislation. </w:t>
      </w:r>
      <w:r w:rsidR="00523234" w:rsidRPr="00092D14">
        <w:t>A</w:t>
      </w:r>
      <w:r w:rsidR="00685B9E" w:rsidRPr="00092D14">
        <w:t xml:space="preserve">rticle 60 of the </w:t>
      </w:r>
      <w:r w:rsidR="003135B1" w:rsidRPr="00092D14">
        <w:t xml:space="preserve">Convention on </w:t>
      </w:r>
      <w:r w:rsidR="004E0DAD">
        <w:t>L</w:t>
      </w:r>
      <w:r w:rsidR="003135B1" w:rsidRPr="00092D14">
        <w:t xml:space="preserve">egal </w:t>
      </w:r>
      <w:r w:rsidR="004E0DAD">
        <w:t>A</w:t>
      </w:r>
      <w:r w:rsidR="003135B1" w:rsidRPr="00092D14">
        <w:t xml:space="preserve">ssistance and </w:t>
      </w:r>
      <w:r w:rsidR="004E0DAD">
        <w:t>L</w:t>
      </w:r>
      <w:r w:rsidR="003135B1" w:rsidRPr="00092D14">
        <w:t xml:space="preserve">egal </w:t>
      </w:r>
      <w:r w:rsidR="004E0DAD">
        <w:t>R</w:t>
      </w:r>
      <w:r w:rsidR="003135B1" w:rsidRPr="00092D14">
        <w:t xml:space="preserve">elations in </w:t>
      </w:r>
      <w:r w:rsidR="004E0DAD">
        <w:t>C</w:t>
      </w:r>
      <w:r w:rsidR="003135B1" w:rsidRPr="00092D14">
        <w:t xml:space="preserve">ivil, </w:t>
      </w:r>
      <w:r w:rsidR="004E0DAD">
        <w:t>F</w:t>
      </w:r>
      <w:r w:rsidR="003135B1" w:rsidRPr="00092D14">
        <w:t xml:space="preserve">amily and </w:t>
      </w:r>
      <w:r w:rsidR="004E0DAD">
        <w:t>C</w:t>
      </w:r>
      <w:r w:rsidR="003135B1" w:rsidRPr="00092D14">
        <w:t xml:space="preserve">riminal </w:t>
      </w:r>
      <w:r w:rsidR="004E0DAD">
        <w:t xml:space="preserve">Matters </w:t>
      </w:r>
      <w:r w:rsidR="004E0DAD" w:rsidRPr="00092D14">
        <w:t>requires States parties</w:t>
      </w:r>
      <w:r w:rsidR="004E0DAD">
        <w:t>,</w:t>
      </w:r>
      <w:r w:rsidR="004E0DAD" w:rsidRPr="00092D14">
        <w:t xml:space="preserve"> on receipt of </w:t>
      </w:r>
      <w:r w:rsidR="004E0DAD">
        <w:t>a</w:t>
      </w:r>
      <w:r w:rsidR="004E0DAD" w:rsidRPr="00092D14">
        <w:t xml:space="preserve"> request for extradition, to take immediate steps to find and detain the person whose extradition is sought, except when the extradition cannot be made</w:t>
      </w:r>
      <w:r w:rsidR="004E0DAD">
        <w:t>.</w:t>
      </w:r>
      <w:r w:rsidR="00A8458E" w:rsidRPr="00E04C13">
        <w:rPr>
          <w:rStyle w:val="FootnoteReference"/>
        </w:rPr>
        <w:footnoteReference w:id="3"/>
      </w:r>
      <w:r w:rsidR="003135B1" w:rsidRPr="00092D14">
        <w:t xml:space="preserve"> </w:t>
      </w:r>
      <w:r w:rsidR="00C21156">
        <w:t xml:space="preserve">When a </w:t>
      </w:r>
      <w:r w:rsidR="005241A4" w:rsidRPr="00092D14">
        <w:t xml:space="preserve">country </w:t>
      </w:r>
      <w:r w:rsidR="00C21156">
        <w:t xml:space="preserve">issues a motion </w:t>
      </w:r>
      <w:r w:rsidR="005241A4" w:rsidRPr="00092D14">
        <w:t xml:space="preserve">for </w:t>
      </w:r>
      <w:r w:rsidR="00C21156">
        <w:t>an</w:t>
      </w:r>
      <w:r w:rsidR="005241A4" w:rsidRPr="00092D14">
        <w:t xml:space="preserve"> extradition</w:t>
      </w:r>
      <w:r w:rsidR="00BE5D03">
        <w:t>,</w:t>
      </w:r>
      <w:r w:rsidR="005241A4" w:rsidRPr="00092D14">
        <w:t xml:space="preserve"> </w:t>
      </w:r>
      <w:r w:rsidR="00C21156">
        <w:t>t</w:t>
      </w:r>
      <w:r w:rsidR="00C21156" w:rsidRPr="00092D14">
        <w:t xml:space="preserve">he person whose extradition is requested </w:t>
      </w:r>
      <w:r w:rsidR="003135B1" w:rsidRPr="00092D14">
        <w:t>may be taken into custody before the</w:t>
      </w:r>
      <w:r w:rsidR="005241A4" w:rsidRPr="00092D14">
        <w:t xml:space="preserve"> formal</w:t>
      </w:r>
      <w:r w:rsidR="003135B1" w:rsidRPr="00092D14">
        <w:t xml:space="preserve"> extradition request is received. The motion </w:t>
      </w:r>
      <w:r w:rsidR="00C21156">
        <w:t>must</w:t>
      </w:r>
      <w:r w:rsidR="003135B1" w:rsidRPr="00092D14">
        <w:t xml:space="preserve"> contain a reference to the detention </w:t>
      </w:r>
      <w:r w:rsidR="00C24BDC" w:rsidRPr="00092D14">
        <w:t xml:space="preserve">order </w:t>
      </w:r>
      <w:r w:rsidR="003135B1" w:rsidRPr="00092D14">
        <w:t>or</w:t>
      </w:r>
      <w:r w:rsidR="00C24BDC" w:rsidRPr="00092D14">
        <w:t xml:space="preserve"> the </w:t>
      </w:r>
      <w:r w:rsidR="00215341" w:rsidRPr="00092D14">
        <w:t xml:space="preserve">valid </w:t>
      </w:r>
      <w:r w:rsidR="00C24BDC" w:rsidRPr="00092D14">
        <w:t>verdict</w:t>
      </w:r>
      <w:r w:rsidR="003135B1" w:rsidRPr="00092D14">
        <w:t xml:space="preserve">, and an indication that the request for extradition will be </w:t>
      </w:r>
      <w:r w:rsidR="00C24BDC" w:rsidRPr="00092D14">
        <w:t>presented later</w:t>
      </w:r>
      <w:r w:rsidR="003135B1" w:rsidRPr="00092D14">
        <w:t>.</w:t>
      </w:r>
      <w:r w:rsidR="00A8458E" w:rsidRPr="00E04C13">
        <w:rPr>
          <w:rStyle w:val="FootnoteReference"/>
        </w:rPr>
        <w:footnoteReference w:id="4"/>
      </w:r>
      <w:r w:rsidR="003135B1" w:rsidRPr="00092D14">
        <w:t xml:space="preserve"> A per</w:t>
      </w:r>
      <w:r w:rsidR="00C24BDC" w:rsidRPr="00092D14">
        <w:t xml:space="preserve">son may be detained without such </w:t>
      </w:r>
      <w:r w:rsidR="00C21156">
        <w:t xml:space="preserve">a </w:t>
      </w:r>
      <w:r w:rsidR="00C24BDC" w:rsidRPr="00092D14">
        <w:t>motion</w:t>
      </w:r>
      <w:r w:rsidR="003135B1" w:rsidRPr="00092D14">
        <w:t xml:space="preserve"> if there are legal grounds to suspect that he</w:t>
      </w:r>
      <w:r w:rsidR="00C21156">
        <w:t xml:space="preserve"> or </w:t>
      </w:r>
      <w:r w:rsidR="00C24BDC" w:rsidRPr="00092D14">
        <w:t>she</w:t>
      </w:r>
      <w:r w:rsidR="003135B1" w:rsidRPr="00092D14">
        <w:t xml:space="preserve"> has committed </w:t>
      </w:r>
      <w:r w:rsidR="00C21156" w:rsidRPr="00092D14">
        <w:t>an extraditable offen</w:t>
      </w:r>
      <w:r w:rsidR="00175E41">
        <w:t>c</w:t>
      </w:r>
      <w:r w:rsidR="00C21156" w:rsidRPr="00092D14">
        <w:t xml:space="preserve">e </w:t>
      </w:r>
      <w:r w:rsidR="003135B1" w:rsidRPr="00092D14">
        <w:t xml:space="preserve">in the territory of the other </w:t>
      </w:r>
      <w:r w:rsidR="00C21156">
        <w:t>c</w:t>
      </w:r>
      <w:r w:rsidR="003135B1" w:rsidRPr="00092D14">
        <w:t xml:space="preserve">ontracting </w:t>
      </w:r>
      <w:r w:rsidR="00C21156">
        <w:t>p</w:t>
      </w:r>
      <w:r w:rsidR="003135B1" w:rsidRPr="00092D14">
        <w:t>arty</w:t>
      </w:r>
      <w:r w:rsidR="003135B1" w:rsidRPr="003135B1">
        <w:t>.</w:t>
      </w:r>
      <w:r w:rsidR="002A4230" w:rsidRPr="00E04C13">
        <w:rPr>
          <w:rStyle w:val="FootnoteReference"/>
        </w:rPr>
        <w:footnoteReference w:id="5"/>
      </w:r>
      <w:r w:rsidR="00C24BDC">
        <w:t xml:space="preserve"> </w:t>
      </w:r>
    </w:p>
    <w:p w:rsidR="00CA7A6D" w:rsidRDefault="000E2F6D" w:rsidP="00867F91">
      <w:pPr>
        <w:pStyle w:val="SingleTxtG"/>
      </w:pPr>
      <w:r>
        <w:t>6.2</w:t>
      </w:r>
      <w:r w:rsidR="00EA4929">
        <w:tab/>
      </w:r>
      <w:r w:rsidR="00C24BDC" w:rsidRPr="00092D14">
        <w:t xml:space="preserve">The State party maintains that the complainant’s brother </w:t>
      </w:r>
      <w:r w:rsidR="00C21156">
        <w:t>was</w:t>
      </w:r>
      <w:r w:rsidR="00C24BDC" w:rsidRPr="00092D14">
        <w:t xml:space="preserve"> arrested lawfully, since, on 24 June 2011, the National Security Committee of the West</w:t>
      </w:r>
      <w:r w:rsidR="001A3F52">
        <w:t xml:space="preserve"> </w:t>
      </w:r>
      <w:r w:rsidR="00C24BDC" w:rsidRPr="00092D14">
        <w:t xml:space="preserve">Kazakhstan District received </w:t>
      </w:r>
      <w:r w:rsidR="00AE397A" w:rsidRPr="00092D14">
        <w:t>the</w:t>
      </w:r>
      <w:r w:rsidR="00C24BDC" w:rsidRPr="00092D14">
        <w:t xml:space="preserve"> ruling of the </w:t>
      </w:r>
      <w:r w:rsidR="0099643A">
        <w:t>O</w:t>
      </w:r>
      <w:r w:rsidR="0099643A" w:rsidRPr="00092D14">
        <w:t xml:space="preserve">ffice </w:t>
      </w:r>
      <w:r w:rsidR="0099643A">
        <w:t>of the Procurator-General</w:t>
      </w:r>
      <w:r w:rsidR="00AE397A" w:rsidRPr="00092D14">
        <w:t xml:space="preserve"> of </w:t>
      </w:r>
      <w:smartTag w:uri="urn:schemas-microsoft-com:office:smarttags" w:element="place">
        <w:smartTag w:uri="urn:schemas-microsoft-com:office:smarttags" w:element="country-region">
          <w:r w:rsidR="00AE397A" w:rsidRPr="00092D14">
            <w:t>Uzbekistan</w:t>
          </w:r>
        </w:smartTag>
      </w:smartTag>
      <w:r w:rsidR="00AE397A" w:rsidRPr="00092D14">
        <w:t xml:space="preserve"> </w:t>
      </w:r>
      <w:r w:rsidR="008B7E23" w:rsidRPr="00092D14">
        <w:t>initiating an investigation against him on terrorism charges</w:t>
      </w:r>
      <w:r w:rsidR="00111139" w:rsidRPr="00092D14">
        <w:t>, dated 20 February 2006</w:t>
      </w:r>
      <w:r w:rsidR="008B7E23" w:rsidRPr="00092D14">
        <w:t xml:space="preserve">. The State party further submits that the complainant’s brother’s arrest was </w:t>
      </w:r>
      <w:r w:rsidR="00C21156">
        <w:t>carried out</w:t>
      </w:r>
      <w:r w:rsidR="008B7E23" w:rsidRPr="00092D14">
        <w:t xml:space="preserve"> in accordance with article 9 of the International Covenant on Civil and Political Rights and the domestic criminal procedure. On 26 July 2011, the </w:t>
      </w:r>
      <w:r w:rsidR="0099643A">
        <w:t>O</w:t>
      </w:r>
      <w:r w:rsidR="0099643A" w:rsidRPr="00092D14">
        <w:t xml:space="preserve">ffice </w:t>
      </w:r>
      <w:r w:rsidR="0099643A">
        <w:t>of the Procurator-General</w:t>
      </w:r>
      <w:r w:rsidR="00963149" w:rsidRPr="00092D14">
        <w:t xml:space="preserve"> requested </w:t>
      </w:r>
      <w:r w:rsidR="00C21156" w:rsidRPr="00092D14">
        <w:t>approv</w:t>
      </w:r>
      <w:r w:rsidR="00C21156">
        <w:t>al</w:t>
      </w:r>
      <w:r w:rsidR="00C21156" w:rsidRPr="00092D14">
        <w:t xml:space="preserve"> </w:t>
      </w:r>
      <w:r w:rsidR="00C21156">
        <w:t>from</w:t>
      </w:r>
      <w:r w:rsidR="00963149" w:rsidRPr="00092D14">
        <w:t xml:space="preserve"> Uralsk City Court </w:t>
      </w:r>
      <w:r w:rsidR="00C21156">
        <w:t>for</w:t>
      </w:r>
      <w:r w:rsidR="00963149" w:rsidRPr="00092D14">
        <w:t xml:space="preserve"> the </w:t>
      </w:r>
      <w:r w:rsidR="00867F91">
        <w:t>detention pending</w:t>
      </w:r>
      <w:r w:rsidR="00867F91" w:rsidRPr="00867F91">
        <w:t xml:space="preserve"> </w:t>
      </w:r>
      <w:r w:rsidR="00AE397A" w:rsidRPr="00867F91">
        <w:t xml:space="preserve">extradition </w:t>
      </w:r>
      <w:r w:rsidR="00963149" w:rsidRPr="00092D14">
        <w:t>of the complainant’s brother</w:t>
      </w:r>
      <w:r w:rsidR="00C21156">
        <w:t>.</w:t>
      </w:r>
      <w:r w:rsidR="00963149" w:rsidRPr="00092D14">
        <w:t xml:space="preserve"> </w:t>
      </w:r>
      <w:r w:rsidR="00C21156">
        <w:t>T</w:t>
      </w:r>
      <w:r w:rsidR="00963149" w:rsidRPr="00092D14">
        <w:t xml:space="preserve">he Court, after holding an open hearing in the presence of the complainant’s brother and </w:t>
      </w:r>
      <w:r w:rsidR="00175E41" w:rsidRPr="00092D14">
        <w:t xml:space="preserve">the </w:t>
      </w:r>
      <w:r w:rsidR="00175E41">
        <w:t>brother</w:t>
      </w:r>
      <w:r w:rsidR="00175E41" w:rsidRPr="00092D14">
        <w:t>’s</w:t>
      </w:r>
      <w:r w:rsidR="00963149" w:rsidRPr="00092D14">
        <w:t xml:space="preserve"> lawyer, approved the request until 24 August 2011. On 27 August 2011, the </w:t>
      </w:r>
      <w:r w:rsidR="00C344A6">
        <w:t>O</w:t>
      </w:r>
      <w:r w:rsidR="00C344A6" w:rsidRPr="00092D14">
        <w:t xml:space="preserve">ffice </w:t>
      </w:r>
      <w:r w:rsidR="00C344A6">
        <w:t>of the Procurator-General</w:t>
      </w:r>
      <w:r w:rsidR="00963149" w:rsidRPr="00092D14">
        <w:t xml:space="preserve"> of </w:t>
      </w:r>
      <w:smartTag w:uri="urn:schemas-microsoft-com:office:smarttags" w:element="country-region">
        <w:r w:rsidR="00963149" w:rsidRPr="00092D14">
          <w:t>Kazakhstan</w:t>
        </w:r>
      </w:smartTag>
      <w:r w:rsidR="00963149" w:rsidRPr="00092D14">
        <w:t xml:space="preserve"> received the extradition request from the </w:t>
      </w:r>
      <w:r w:rsidR="00C344A6">
        <w:t>O</w:t>
      </w:r>
      <w:r w:rsidR="00C344A6" w:rsidRPr="00092D14">
        <w:t xml:space="preserve">ffice </w:t>
      </w:r>
      <w:r w:rsidR="00C344A6">
        <w:t>of the Procurator-General</w:t>
      </w:r>
      <w:r w:rsidR="00963149" w:rsidRPr="00092D14">
        <w:t xml:space="preserve"> of </w:t>
      </w:r>
      <w:smartTag w:uri="urn:schemas-microsoft-com:office:smarttags" w:element="place">
        <w:smartTag w:uri="urn:schemas-microsoft-com:office:smarttags" w:element="country-region">
          <w:r w:rsidR="00963149" w:rsidRPr="00092D14">
            <w:t>Uzbekistan</w:t>
          </w:r>
        </w:smartTag>
      </w:smartTag>
      <w:r w:rsidR="00963149" w:rsidRPr="00092D14">
        <w:t>.</w:t>
      </w:r>
      <w:r w:rsidR="00E04C13">
        <w:t xml:space="preserve"> </w:t>
      </w:r>
      <w:r w:rsidR="00963149" w:rsidRPr="00092D14">
        <w:t>On 24 August 2011 and 23 September 2011, Uralsk City Court extended the detention of the complainant’s brother until 24 September 2011 and 24 October 2011</w:t>
      </w:r>
      <w:r w:rsidR="00C21156" w:rsidRPr="00C21156">
        <w:t xml:space="preserve"> </w:t>
      </w:r>
      <w:r w:rsidR="00C21156" w:rsidRPr="00092D14">
        <w:t>respectively</w:t>
      </w:r>
      <w:r w:rsidR="00963149" w:rsidRPr="00092D14">
        <w:t xml:space="preserve">. The Court noted that no decision to extradite the complainant’s brother had been taken by the </w:t>
      </w:r>
      <w:r w:rsidR="00C344A6">
        <w:t>O</w:t>
      </w:r>
      <w:r w:rsidR="00C344A6" w:rsidRPr="00092D14">
        <w:t xml:space="preserve">ffice </w:t>
      </w:r>
      <w:r w:rsidR="00C344A6">
        <w:t xml:space="preserve">of the </w:t>
      </w:r>
      <w:r w:rsidR="00C344A6">
        <w:lastRenderedPageBreak/>
        <w:t>Procurator-General</w:t>
      </w:r>
      <w:r w:rsidR="00963149" w:rsidRPr="00092D14">
        <w:t xml:space="preserve"> of </w:t>
      </w:r>
      <w:smartTag w:uri="urn:schemas-microsoft-com:office:smarttags" w:element="place">
        <w:smartTag w:uri="urn:schemas-microsoft-com:office:smarttags" w:element="country-region">
          <w:r w:rsidR="00963149" w:rsidRPr="00092D14">
            <w:t>Kazakhstan</w:t>
          </w:r>
        </w:smartTag>
      </w:smartTag>
      <w:r w:rsidR="00963149" w:rsidRPr="00092D14">
        <w:t xml:space="preserve">. On 21 October 2011 and 21 December 2011, the Uralsk City Court extended the </w:t>
      </w:r>
      <w:r w:rsidR="00867F91">
        <w:t xml:space="preserve">detention pending </w:t>
      </w:r>
      <w:r w:rsidR="00AE397A" w:rsidRPr="00092D14">
        <w:t xml:space="preserve">extradition </w:t>
      </w:r>
      <w:r w:rsidR="00963149" w:rsidRPr="00092D14">
        <w:t>until 24 December 2011 and 24 March 2012</w:t>
      </w:r>
      <w:r w:rsidR="00C21156" w:rsidRPr="00C21156">
        <w:t xml:space="preserve"> </w:t>
      </w:r>
      <w:r w:rsidR="00C21156" w:rsidRPr="00092D14">
        <w:t>respectively</w:t>
      </w:r>
      <w:r w:rsidR="00963149" w:rsidRPr="00092D14">
        <w:t xml:space="preserve">. The above extensions of the </w:t>
      </w:r>
      <w:r w:rsidR="00867F91">
        <w:t xml:space="preserve">detention pending </w:t>
      </w:r>
      <w:r w:rsidR="00AE397A" w:rsidRPr="00092D14">
        <w:t>extradition</w:t>
      </w:r>
      <w:r w:rsidR="00963149" w:rsidRPr="00092D14">
        <w:t xml:space="preserve"> were motivated by the Committee’s </w:t>
      </w:r>
      <w:r w:rsidR="00175E41" w:rsidRPr="00092D14">
        <w:t>request</w:t>
      </w:r>
      <w:r w:rsidR="00175E41">
        <w:t xml:space="preserve"> for</w:t>
      </w:r>
      <w:r w:rsidR="00175E41" w:rsidRPr="00092D14">
        <w:t xml:space="preserve"> </w:t>
      </w:r>
      <w:r w:rsidR="00963149" w:rsidRPr="00092D14">
        <w:t>interim measures. According to domestic legislation</w:t>
      </w:r>
      <w:r w:rsidR="00C21156">
        <w:t>,</w:t>
      </w:r>
      <w:r w:rsidR="00963149" w:rsidRPr="00092D14">
        <w:t xml:space="preserve"> </w:t>
      </w:r>
      <w:r w:rsidR="00867F91">
        <w:t xml:space="preserve">detention pending </w:t>
      </w:r>
      <w:r w:rsidR="00963149" w:rsidRPr="00092D14">
        <w:t xml:space="preserve">extradition may be extended up to </w:t>
      </w:r>
      <w:r w:rsidR="00175E41">
        <w:t>12</w:t>
      </w:r>
      <w:r w:rsidR="00963149" w:rsidRPr="00092D14">
        <w:t xml:space="preserve"> months </w:t>
      </w:r>
      <w:r w:rsidR="00C21156">
        <w:t xml:space="preserve">at the </w:t>
      </w:r>
      <w:r w:rsidR="002C1C6C" w:rsidRPr="00092D14">
        <w:t xml:space="preserve">request </w:t>
      </w:r>
      <w:r w:rsidR="00C21156">
        <w:t>o</w:t>
      </w:r>
      <w:r w:rsidR="002C1C6C" w:rsidRPr="00092D14">
        <w:t>f the Pro</w:t>
      </w:r>
      <w:r w:rsidR="00C344A6">
        <w:t>cura</w:t>
      </w:r>
      <w:r w:rsidR="002C1C6C" w:rsidRPr="00092D14">
        <w:t>tor</w:t>
      </w:r>
      <w:r w:rsidR="002C1C6C">
        <w:t>.</w:t>
      </w:r>
      <w:r w:rsidR="002A4230" w:rsidRPr="00E04C13">
        <w:rPr>
          <w:rStyle w:val="FootnoteReference"/>
        </w:rPr>
        <w:footnoteReference w:id="6"/>
      </w:r>
    </w:p>
    <w:p w:rsidR="00947B1E" w:rsidRDefault="002C1C6C" w:rsidP="00175E41">
      <w:pPr>
        <w:pStyle w:val="SingleTxtG"/>
      </w:pPr>
      <w:r>
        <w:t>6.3</w:t>
      </w:r>
      <w:r>
        <w:tab/>
      </w:r>
      <w:r w:rsidRPr="00092D14">
        <w:t>On 22 August 2011, the complainant’s brother</w:t>
      </w:r>
      <w:r w:rsidR="00FC0BEC">
        <w:t>’s</w:t>
      </w:r>
      <w:r w:rsidRPr="00092D14">
        <w:t xml:space="preserve"> </w:t>
      </w:r>
      <w:r w:rsidR="00FC0BEC">
        <w:t xml:space="preserve">lawyer </w:t>
      </w:r>
      <w:r w:rsidRPr="00092D14">
        <w:t xml:space="preserve">filed a request for refugee status on his behalf. On 12 October 2011, the authorities received a request for </w:t>
      </w:r>
      <w:r w:rsidR="00FC0BEC">
        <w:t xml:space="preserve">the </w:t>
      </w:r>
      <w:r w:rsidRPr="00092D14">
        <w:t xml:space="preserve">discontinuance of the refugee status procedure from the complainant’s brother. On 10 December 2011, </w:t>
      </w:r>
      <w:r w:rsidR="00DE7C10" w:rsidRPr="00092D14">
        <w:t xml:space="preserve">the Department of Internal Affairs of </w:t>
      </w:r>
      <w:r w:rsidR="00DE7C10" w:rsidRPr="001A3F52">
        <w:t>West</w:t>
      </w:r>
      <w:r w:rsidR="001A3F52">
        <w:t xml:space="preserve"> </w:t>
      </w:r>
      <w:r w:rsidR="00DE7C10" w:rsidRPr="001A3F52">
        <w:t>Kazakhstan District</w:t>
      </w:r>
      <w:r w:rsidR="00DE7C10" w:rsidRPr="00092D14">
        <w:t xml:space="preserve"> received a second request for refugee status fr</w:t>
      </w:r>
      <w:r w:rsidR="00215341" w:rsidRPr="00092D14">
        <w:t>o</w:t>
      </w:r>
      <w:r w:rsidR="00DE7C10" w:rsidRPr="00092D14">
        <w:t xml:space="preserve">m the complainant’s brother. On 30 December 2011, his request was rejected by the Commission on the </w:t>
      </w:r>
      <w:r w:rsidR="00FC0BEC">
        <w:t>i</w:t>
      </w:r>
      <w:r w:rsidR="00DE7C10" w:rsidRPr="00092D14">
        <w:t xml:space="preserve">mplementation of the </w:t>
      </w:r>
      <w:r w:rsidR="00FC0BEC">
        <w:t>p</w:t>
      </w:r>
      <w:r w:rsidR="00DE7C10" w:rsidRPr="00092D14">
        <w:t xml:space="preserve">rocedure for </w:t>
      </w:r>
      <w:r w:rsidR="00FC0BEC">
        <w:t>g</w:t>
      </w:r>
      <w:r w:rsidR="00DE7C10" w:rsidRPr="00092D14">
        <w:t>ranting</w:t>
      </w:r>
      <w:r w:rsidR="00FC0BEC">
        <w:t>,</w:t>
      </w:r>
      <w:r w:rsidR="00DE7C10" w:rsidRPr="00092D14">
        <w:t xml:space="preserve"> </w:t>
      </w:r>
      <w:r w:rsidR="00FC0BEC">
        <w:t>e</w:t>
      </w:r>
      <w:r w:rsidR="00DE7C10" w:rsidRPr="00092D14">
        <w:t xml:space="preserve">xtending, </w:t>
      </w:r>
      <w:r w:rsidR="00FC0BEC">
        <w:t>w</w:t>
      </w:r>
      <w:r w:rsidR="00DE7C10" w:rsidRPr="00092D14">
        <w:t xml:space="preserve">ithdrawing and </w:t>
      </w:r>
      <w:r w:rsidR="00FC0BEC">
        <w:t>t</w:t>
      </w:r>
      <w:r w:rsidR="00DE7C10" w:rsidRPr="00092D14">
        <w:t xml:space="preserve">erminating </w:t>
      </w:r>
      <w:r w:rsidR="00FC0BEC">
        <w:t>r</w:t>
      </w:r>
      <w:r w:rsidR="00DE7C10" w:rsidRPr="00092D14">
        <w:t xml:space="preserve">efugee </w:t>
      </w:r>
      <w:r w:rsidR="00FC0BEC">
        <w:t>s</w:t>
      </w:r>
      <w:r w:rsidR="00DE7C10" w:rsidRPr="00092D14">
        <w:t xml:space="preserve">tatus of the Directorate of Migration Police of the Department of Internal Affairs of </w:t>
      </w:r>
      <w:r w:rsidR="00DE7C10" w:rsidRPr="001A3F52">
        <w:t>West</w:t>
      </w:r>
      <w:r w:rsidR="001A3F52">
        <w:t xml:space="preserve"> </w:t>
      </w:r>
      <w:r w:rsidR="00DE7C10" w:rsidRPr="001A3F52">
        <w:t>Kazakhstan District</w:t>
      </w:r>
      <w:r w:rsidR="00DE7C10" w:rsidRPr="00092D14">
        <w:t>, based on article 12, paragraphs 4 and 5</w:t>
      </w:r>
      <w:r w:rsidR="00416ED4">
        <w:t>,</w:t>
      </w:r>
      <w:r w:rsidR="00DE7C10" w:rsidRPr="00092D14">
        <w:t xml:space="preserve"> of the </w:t>
      </w:r>
      <w:r w:rsidR="00416ED4">
        <w:t>refugee l</w:t>
      </w:r>
      <w:r w:rsidR="00DE7C10" w:rsidRPr="00092D14">
        <w:t>aw</w:t>
      </w:r>
      <w:r w:rsidR="00AF7949" w:rsidRPr="00092D14">
        <w:t xml:space="preserve"> adopted on 4 December 2009. Th</w:t>
      </w:r>
      <w:r w:rsidR="000F648F">
        <w:t>os</w:t>
      </w:r>
      <w:r w:rsidR="00AF7949" w:rsidRPr="00092D14">
        <w:t xml:space="preserve">e provisions allow </w:t>
      </w:r>
      <w:r w:rsidR="000F648F">
        <w:t xml:space="preserve">for the </w:t>
      </w:r>
      <w:r w:rsidR="00AF7949" w:rsidRPr="00092D14">
        <w:t>rejecti</w:t>
      </w:r>
      <w:r w:rsidR="000F648F">
        <w:t>o</w:t>
      </w:r>
      <w:r w:rsidR="00AF7949" w:rsidRPr="00092D14">
        <w:t>n</w:t>
      </w:r>
      <w:r w:rsidR="000F648F">
        <w:t xml:space="preserve"> of</w:t>
      </w:r>
      <w:r w:rsidR="00AF7949" w:rsidRPr="00092D14">
        <w:t xml:space="preserve"> application</w:t>
      </w:r>
      <w:r w:rsidR="000F648F">
        <w:t>s</w:t>
      </w:r>
      <w:r w:rsidR="00AF7949" w:rsidRPr="00092D14">
        <w:t xml:space="preserve"> for refugee status from individual</w:t>
      </w:r>
      <w:r w:rsidR="000F648F">
        <w:t>s</w:t>
      </w:r>
      <w:r w:rsidR="00AF7949" w:rsidRPr="00092D14">
        <w:t xml:space="preserve"> who arrived from the territory of a </w:t>
      </w:r>
      <w:r w:rsidR="000F648F" w:rsidRPr="00092D14">
        <w:t xml:space="preserve">safe </w:t>
      </w:r>
      <w:r w:rsidR="00AF7949" w:rsidRPr="00092D14">
        <w:t xml:space="preserve">third </w:t>
      </w:r>
      <w:r w:rsidR="000F648F">
        <w:t>S</w:t>
      </w:r>
      <w:r w:rsidR="00AF7949" w:rsidRPr="00092D14">
        <w:t>tate and from individual</w:t>
      </w:r>
      <w:r w:rsidR="000F648F">
        <w:t>s</w:t>
      </w:r>
      <w:r w:rsidR="00AF7949" w:rsidRPr="00092D14">
        <w:t xml:space="preserve"> </w:t>
      </w:r>
      <w:r w:rsidR="002C73E1" w:rsidRPr="00092D14">
        <w:t>regarding wh</w:t>
      </w:r>
      <w:r w:rsidR="00AE397A" w:rsidRPr="00092D14">
        <w:t>om</w:t>
      </w:r>
      <w:r w:rsidR="002C73E1" w:rsidRPr="00092D14">
        <w:t xml:space="preserve"> there are </w:t>
      </w:r>
      <w:r w:rsidR="00927E52" w:rsidRPr="00092D14">
        <w:t xml:space="preserve">serious grounds to assume that </w:t>
      </w:r>
      <w:r w:rsidR="00175E41">
        <w:t>they</w:t>
      </w:r>
      <w:r w:rsidR="00927E52" w:rsidRPr="00092D14">
        <w:t xml:space="preserve"> </w:t>
      </w:r>
      <w:r w:rsidR="00EA71F9">
        <w:t>ha</w:t>
      </w:r>
      <w:r w:rsidR="00175E41">
        <w:t>ve</w:t>
      </w:r>
      <w:r w:rsidR="000F648F">
        <w:t xml:space="preserve"> </w:t>
      </w:r>
      <w:r w:rsidR="00927E52" w:rsidRPr="00092D14">
        <w:t xml:space="preserve">participated in the activities of terrorist, extremist </w:t>
      </w:r>
      <w:r w:rsidR="000F648F">
        <w:t>or</w:t>
      </w:r>
      <w:r w:rsidR="00927E52" w:rsidRPr="00092D14">
        <w:t xml:space="preserve"> </w:t>
      </w:r>
      <w:r w:rsidR="00EA71F9">
        <w:t>banned</w:t>
      </w:r>
      <w:r w:rsidR="00927E52" w:rsidRPr="00092D14">
        <w:t xml:space="preserve"> religious organizations in the country of arrival or in the country of origin.</w:t>
      </w:r>
      <w:r w:rsidR="000049AF" w:rsidRPr="00092D14">
        <w:t xml:space="preserve"> The complainant’s brother has the opportunity to appeal the rejection in accordance with article 8, paragraphs 1.4 and 1.5</w:t>
      </w:r>
      <w:r w:rsidR="000F648F">
        <w:t>,</w:t>
      </w:r>
      <w:r w:rsidR="000049AF" w:rsidRPr="00092D14">
        <w:t xml:space="preserve"> and article 15 of the </w:t>
      </w:r>
      <w:r w:rsidR="000F648F">
        <w:t>refugee l</w:t>
      </w:r>
      <w:r w:rsidR="000049AF" w:rsidRPr="00092D14">
        <w:t xml:space="preserve">aw and article 280 of the Civil Procedure Code of Kazakhstan. </w:t>
      </w:r>
      <w:r w:rsidR="000F648F">
        <w:t>The appeal ha</w:t>
      </w:r>
      <w:r w:rsidR="00175E41">
        <w:t>s</w:t>
      </w:r>
      <w:r w:rsidR="000F648F">
        <w:t xml:space="preserve"> to</w:t>
      </w:r>
      <w:r w:rsidR="000049AF" w:rsidRPr="00092D14">
        <w:t xml:space="preserve"> </w:t>
      </w:r>
      <w:r w:rsidR="000F648F">
        <w:t xml:space="preserve">be </w:t>
      </w:r>
      <w:r w:rsidR="000049AF" w:rsidRPr="00092D14">
        <w:t>file</w:t>
      </w:r>
      <w:r w:rsidR="000F648F">
        <w:t>d</w:t>
      </w:r>
      <w:r w:rsidR="000049AF" w:rsidRPr="00092D14">
        <w:t xml:space="preserve"> before the court within three months from the </w:t>
      </w:r>
      <w:r w:rsidR="000F648F">
        <w:t xml:space="preserve">initial </w:t>
      </w:r>
      <w:r w:rsidR="000049AF" w:rsidRPr="00092D14">
        <w:t>decision. The complainant’s brother’s lawyer filed an appeal on his behalf</w:t>
      </w:r>
      <w:r w:rsidR="00AE397A" w:rsidRPr="00092D14">
        <w:t>,</w:t>
      </w:r>
      <w:r w:rsidR="000049AF" w:rsidRPr="00092D14">
        <w:t xml:space="preserve"> on 15 February 2012</w:t>
      </w:r>
      <w:r w:rsidR="00AE397A" w:rsidRPr="00092D14">
        <w:t>,</w:t>
      </w:r>
      <w:r w:rsidR="000049AF" w:rsidRPr="00092D14">
        <w:t xml:space="preserve"> before Court No</w:t>
      </w:r>
      <w:r w:rsidR="00925811">
        <w:t>. </w:t>
      </w:r>
      <w:r w:rsidR="000049AF" w:rsidRPr="00092D14">
        <w:t xml:space="preserve">2 of </w:t>
      </w:r>
      <w:smartTag w:uri="urn:schemas-microsoft-com:office:smarttags" w:element="place">
        <w:smartTag w:uri="urn:schemas-microsoft-com:office:smarttags" w:element="PlaceName">
          <w:r w:rsidR="000049AF" w:rsidRPr="00092D14">
            <w:t>Uralsk</w:t>
          </w:r>
        </w:smartTag>
        <w:r w:rsidR="000049AF">
          <w:t xml:space="preserve"> </w:t>
        </w:r>
        <w:smartTag w:uri="urn:schemas-microsoft-com:office:smarttags" w:element="PlaceType">
          <w:r w:rsidR="000049AF">
            <w:t>City</w:t>
          </w:r>
        </w:smartTag>
      </w:smartTag>
      <w:r w:rsidR="000049AF">
        <w:t>. At the time of the State party’s submission, the appeal was under consideration. Accordingly</w:t>
      </w:r>
      <w:r w:rsidR="00887ACF">
        <w:t>,</w:t>
      </w:r>
      <w:r w:rsidR="000049AF">
        <w:t xml:space="preserve"> no final decision regarding extradit</w:t>
      </w:r>
      <w:r w:rsidR="00947B1E">
        <w:t xml:space="preserve">ion to </w:t>
      </w:r>
      <w:smartTag w:uri="urn:schemas-microsoft-com:office:smarttags" w:element="place">
        <w:smartTag w:uri="urn:schemas-microsoft-com:office:smarttags" w:element="country-region">
          <w:r w:rsidR="00947B1E">
            <w:t>Uzbekistan</w:t>
          </w:r>
        </w:smartTag>
      </w:smartTag>
      <w:r w:rsidR="00947B1E">
        <w:t xml:space="preserve"> had been taken</w:t>
      </w:r>
      <w:r w:rsidR="000049AF">
        <w:t>.</w:t>
      </w:r>
      <w:r w:rsidR="00947B1E">
        <w:t xml:space="preserve"> </w:t>
      </w:r>
    </w:p>
    <w:p w:rsidR="00CA7A6D" w:rsidRDefault="00947B1E" w:rsidP="00887ACF">
      <w:pPr>
        <w:pStyle w:val="SingleTxtG"/>
        <w:rPr>
          <w:kern w:val="3"/>
          <w:lang w:eastAsia="zh-CN"/>
        </w:rPr>
      </w:pPr>
      <w:r>
        <w:t>6.4</w:t>
      </w:r>
      <w:r>
        <w:tab/>
        <w:t>The State party submits that the complainant’s brother failed to exhaust the available legal remedies and therefore his communication is inadmissible</w:t>
      </w:r>
      <w:r w:rsidRPr="007C0202">
        <w:rPr>
          <w:kern w:val="3"/>
          <w:lang w:eastAsia="zh-CN"/>
        </w:rPr>
        <w:t>.</w:t>
      </w:r>
    </w:p>
    <w:p w:rsidR="00CA7A6D" w:rsidRDefault="0061115D" w:rsidP="005C1903">
      <w:pPr>
        <w:pStyle w:val="H23G"/>
      </w:pPr>
      <w:r w:rsidRPr="00925811">
        <w:tab/>
      </w:r>
      <w:r w:rsidRPr="00925811">
        <w:tab/>
      </w:r>
      <w:r w:rsidR="00640D87" w:rsidRPr="00640D87">
        <w:t xml:space="preserve">Complainant’s </w:t>
      </w:r>
      <w:r w:rsidR="005C1903">
        <w:t>additional</w:t>
      </w:r>
      <w:r w:rsidR="00640D87" w:rsidRPr="00640D87">
        <w:t xml:space="preserve"> </w:t>
      </w:r>
      <w:r w:rsidR="00502DEE">
        <w:t>submissions</w:t>
      </w:r>
      <w:r w:rsidR="000049AF">
        <w:t xml:space="preserve"> </w:t>
      </w:r>
    </w:p>
    <w:p w:rsidR="00CA7A6D" w:rsidRDefault="00640D87" w:rsidP="001A3F52">
      <w:pPr>
        <w:pStyle w:val="SingleTxtG"/>
        <w:rPr>
          <w:lang w:eastAsia="zh-CN"/>
        </w:rPr>
      </w:pPr>
      <w:r w:rsidRPr="00640D87">
        <w:rPr>
          <w:lang w:eastAsia="zh-CN"/>
        </w:rPr>
        <w:t>7.1</w:t>
      </w:r>
      <w:r w:rsidRPr="00640D87">
        <w:rPr>
          <w:lang w:eastAsia="zh-CN"/>
        </w:rPr>
        <w:tab/>
      </w:r>
      <w:r w:rsidR="00502DEE">
        <w:rPr>
          <w:lang w:eastAsia="zh-CN"/>
        </w:rPr>
        <w:t xml:space="preserve">On 11 March 2012, the complainant </w:t>
      </w:r>
      <w:r w:rsidR="00887ACF">
        <w:rPr>
          <w:lang w:eastAsia="zh-CN"/>
        </w:rPr>
        <w:t xml:space="preserve">submitted </w:t>
      </w:r>
      <w:r w:rsidR="00502DEE">
        <w:rPr>
          <w:lang w:eastAsia="zh-CN"/>
        </w:rPr>
        <w:t>that</w:t>
      </w:r>
      <w:r w:rsidR="00887ACF">
        <w:rPr>
          <w:lang w:eastAsia="zh-CN"/>
        </w:rPr>
        <w:t>,</w:t>
      </w:r>
      <w:r w:rsidR="00502DEE">
        <w:rPr>
          <w:lang w:eastAsia="zh-CN"/>
        </w:rPr>
        <w:t xml:space="preserve"> on 27 December 2011, his </w:t>
      </w:r>
      <w:r w:rsidR="00502DEE">
        <w:t>brother’s</w:t>
      </w:r>
      <w:r w:rsidR="00502DEE">
        <w:rPr>
          <w:lang w:eastAsia="zh-CN"/>
        </w:rPr>
        <w:t xml:space="preserve"> application for refugee status was rejected </w:t>
      </w:r>
      <w:r w:rsidR="00B830B4">
        <w:rPr>
          <w:lang w:eastAsia="zh-CN"/>
        </w:rPr>
        <w:t xml:space="preserve">by the </w:t>
      </w:r>
      <w:r w:rsidR="00B830B4">
        <w:t xml:space="preserve">Commission on the </w:t>
      </w:r>
      <w:r w:rsidR="00887ACF">
        <w:t>i</w:t>
      </w:r>
      <w:r w:rsidR="00B830B4">
        <w:t xml:space="preserve">mplementation of the </w:t>
      </w:r>
      <w:r w:rsidR="00887ACF">
        <w:t>p</w:t>
      </w:r>
      <w:r w:rsidR="00B830B4">
        <w:t xml:space="preserve">rocedure for </w:t>
      </w:r>
      <w:r w:rsidR="00887ACF">
        <w:t>g</w:t>
      </w:r>
      <w:r w:rsidR="00B830B4">
        <w:t>ranting</w:t>
      </w:r>
      <w:r w:rsidR="00887ACF">
        <w:t>,</w:t>
      </w:r>
      <w:r w:rsidR="00B830B4">
        <w:t xml:space="preserve"> </w:t>
      </w:r>
      <w:r w:rsidR="00887ACF">
        <w:t>e</w:t>
      </w:r>
      <w:r w:rsidR="00B830B4">
        <w:t xml:space="preserve">xtending, </w:t>
      </w:r>
      <w:r w:rsidR="00887ACF">
        <w:t>w</w:t>
      </w:r>
      <w:r w:rsidR="00B830B4">
        <w:t xml:space="preserve">ithdrawing and </w:t>
      </w:r>
      <w:r w:rsidR="00887ACF">
        <w:t>t</w:t>
      </w:r>
      <w:r w:rsidR="00B830B4">
        <w:t xml:space="preserve">erminating </w:t>
      </w:r>
      <w:r w:rsidR="00887ACF">
        <w:t>r</w:t>
      </w:r>
      <w:r w:rsidR="00B830B4">
        <w:t xml:space="preserve">efugee </w:t>
      </w:r>
      <w:r w:rsidR="00887ACF">
        <w:t>s</w:t>
      </w:r>
      <w:r w:rsidR="00B830B4">
        <w:t xml:space="preserve">tatus of the Directorate of Migration Police of the Department of Internal Affairs of </w:t>
      </w:r>
      <w:r w:rsidR="00B830B4" w:rsidRPr="001A3F52">
        <w:t>West</w:t>
      </w:r>
      <w:r w:rsidR="001A3F52">
        <w:t xml:space="preserve"> </w:t>
      </w:r>
      <w:r w:rsidR="00B830B4" w:rsidRPr="001A3F52">
        <w:t>Kazakhstan District</w:t>
      </w:r>
      <w:r w:rsidR="00B830B4">
        <w:t xml:space="preserve"> </w:t>
      </w:r>
      <w:r w:rsidR="00502DEE">
        <w:rPr>
          <w:lang w:eastAsia="zh-CN"/>
        </w:rPr>
        <w:t>and</w:t>
      </w:r>
      <w:r w:rsidR="00B830B4">
        <w:rPr>
          <w:lang w:eastAsia="zh-CN"/>
        </w:rPr>
        <w:t xml:space="preserve"> that </w:t>
      </w:r>
      <w:r w:rsidR="00502DEE">
        <w:rPr>
          <w:lang w:eastAsia="zh-CN"/>
        </w:rPr>
        <w:t>he appealed the rejection before Court No</w:t>
      </w:r>
      <w:r w:rsidR="00887ACF">
        <w:rPr>
          <w:lang w:eastAsia="zh-CN"/>
        </w:rPr>
        <w:t xml:space="preserve">. </w:t>
      </w:r>
      <w:r w:rsidR="00502DEE">
        <w:rPr>
          <w:lang w:eastAsia="zh-CN"/>
        </w:rPr>
        <w:t>2 of Uralsk City on 15 February 2012.</w:t>
      </w:r>
    </w:p>
    <w:p w:rsidR="00CA7A6D" w:rsidRPr="00092D14" w:rsidRDefault="00502DEE" w:rsidP="00887ACF">
      <w:pPr>
        <w:pStyle w:val="SingleTxtG"/>
      </w:pPr>
      <w:r>
        <w:rPr>
          <w:lang w:eastAsia="zh-CN"/>
        </w:rPr>
        <w:t>7.2</w:t>
      </w:r>
      <w:r>
        <w:rPr>
          <w:lang w:eastAsia="zh-CN"/>
        </w:rPr>
        <w:tab/>
        <w:t>On 23 April 2012, the complainant submit</w:t>
      </w:r>
      <w:r w:rsidR="00887ACF">
        <w:rPr>
          <w:lang w:eastAsia="zh-CN"/>
        </w:rPr>
        <w:t>ted</w:t>
      </w:r>
      <w:r>
        <w:rPr>
          <w:lang w:eastAsia="zh-CN"/>
        </w:rPr>
        <w:t xml:space="preserve"> that</w:t>
      </w:r>
      <w:r w:rsidR="00AB1A88">
        <w:rPr>
          <w:lang w:eastAsia="zh-CN"/>
        </w:rPr>
        <w:t>,</w:t>
      </w:r>
      <w:r>
        <w:rPr>
          <w:lang w:eastAsia="zh-CN"/>
        </w:rPr>
        <w:t xml:space="preserve"> on 27 March 2012</w:t>
      </w:r>
      <w:r w:rsidR="00AB1A88">
        <w:rPr>
          <w:lang w:eastAsia="zh-CN"/>
        </w:rPr>
        <w:t>,</w:t>
      </w:r>
      <w:r>
        <w:rPr>
          <w:lang w:eastAsia="zh-CN"/>
        </w:rPr>
        <w:t xml:space="preserve"> Court No</w:t>
      </w:r>
      <w:r w:rsidR="00925811">
        <w:rPr>
          <w:lang w:eastAsia="zh-CN"/>
        </w:rPr>
        <w:t>. </w:t>
      </w:r>
      <w:r>
        <w:rPr>
          <w:lang w:eastAsia="zh-CN"/>
        </w:rPr>
        <w:t>2 of Uralsk City rejected his brother’s appeal based on article 12, paragraphs 4 and 5</w:t>
      </w:r>
      <w:r w:rsidR="00887ACF">
        <w:rPr>
          <w:lang w:eastAsia="zh-CN"/>
        </w:rPr>
        <w:t>,</w:t>
      </w:r>
      <w:r>
        <w:rPr>
          <w:lang w:eastAsia="zh-CN"/>
        </w:rPr>
        <w:t xml:space="preserve"> of the </w:t>
      </w:r>
      <w:r w:rsidR="00887ACF">
        <w:rPr>
          <w:lang w:eastAsia="zh-CN"/>
        </w:rPr>
        <w:t>refugee l</w:t>
      </w:r>
      <w:r>
        <w:t>aw (see para</w:t>
      </w:r>
      <w:r w:rsidR="00887ACF">
        <w:t>.</w:t>
      </w:r>
      <w:r>
        <w:t xml:space="preserve"> 6.3 </w:t>
      </w:r>
      <w:r w:rsidR="00887ACF">
        <w:t>above</w:t>
      </w:r>
      <w:r>
        <w:t xml:space="preserve">), </w:t>
      </w:r>
      <w:r w:rsidR="00887ACF">
        <w:t>and</w:t>
      </w:r>
      <w:r>
        <w:t xml:space="preserve"> because the Court considered that his brother did not “correspond to the definition of a refugee”</w:t>
      </w:r>
      <w:r w:rsidR="00887ACF">
        <w:t>,</w:t>
      </w:r>
      <w:r>
        <w:t xml:space="preserve"> since he had left Uzbekistan </w:t>
      </w:r>
      <w:r w:rsidRPr="001841DC">
        <w:rPr>
          <w:lang w:val="en-US"/>
        </w:rPr>
        <w:t>for the Russian Federation for economic reasons.</w:t>
      </w:r>
      <w:r w:rsidR="001841DC" w:rsidRPr="001841DC">
        <w:rPr>
          <w:lang w:val="en-US"/>
        </w:rPr>
        <w:t xml:space="preserve"> </w:t>
      </w:r>
      <w:r w:rsidR="001841DC" w:rsidRPr="00092D14">
        <w:t>On 13 April 2012, the complainant’s brother filed an appeal against th</w:t>
      </w:r>
      <w:r w:rsidR="00887ACF">
        <w:t>at</w:t>
      </w:r>
      <w:r w:rsidR="001841DC" w:rsidRPr="00092D14">
        <w:t xml:space="preserve"> court decision before the Appellate Panel of West</w:t>
      </w:r>
      <w:r w:rsidR="00887ACF">
        <w:t xml:space="preserve"> </w:t>
      </w:r>
      <w:r w:rsidR="001841DC" w:rsidRPr="00092D14">
        <w:t>Kazakhstan Regional Court. At the time of the submission</w:t>
      </w:r>
      <w:r w:rsidR="00175E41">
        <w:t xml:space="preserve"> of </w:t>
      </w:r>
      <w:r w:rsidR="00175E41">
        <w:rPr>
          <w:lang w:eastAsia="zh-CN"/>
        </w:rPr>
        <w:t>23 April 2012</w:t>
      </w:r>
      <w:r w:rsidR="00887ACF">
        <w:t>,</w:t>
      </w:r>
      <w:r w:rsidR="001841DC" w:rsidRPr="00092D14">
        <w:t xml:space="preserve"> no court hearing had been scheduled. </w:t>
      </w:r>
    </w:p>
    <w:p w:rsidR="00CA7A6D" w:rsidRDefault="0058520C" w:rsidP="00C337B5">
      <w:pPr>
        <w:pStyle w:val="SingleTxtG"/>
        <w:rPr>
          <w:lang w:val="en-US"/>
        </w:rPr>
      </w:pPr>
      <w:r>
        <w:rPr>
          <w:lang w:val="en-US"/>
        </w:rPr>
        <w:t>7.3</w:t>
      </w:r>
      <w:r>
        <w:rPr>
          <w:lang w:val="en-US"/>
        </w:rPr>
        <w:tab/>
        <w:t>The complainant submits that the State party ha</w:t>
      </w:r>
      <w:r w:rsidR="00C337B5">
        <w:rPr>
          <w:lang w:val="en-US"/>
        </w:rPr>
        <w:t>s</w:t>
      </w:r>
      <w:r>
        <w:rPr>
          <w:lang w:val="en-US"/>
        </w:rPr>
        <w:t xml:space="preserve"> not presented information regarding the effectiveness of the refugee procedure for individuals seeking asylum from persecution by the law enforcement</w:t>
      </w:r>
      <w:r w:rsidR="00752258">
        <w:rPr>
          <w:lang w:val="en-US"/>
        </w:rPr>
        <w:t xml:space="preserve"> authorities</w:t>
      </w:r>
      <w:r>
        <w:rPr>
          <w:lang w:val="en-US"/>
        </w:rPr>
        <w:t xml:space="preserve"> of </w:t>
      </w:r>
      <w:smartTag w:uri="urn:schemas-microsoft-com:office:smarttags" w:element="place">
        <w:smartTag w:uri="urn:schemas-microsoft-com:office:smarttags" w:element="country-region">
          <w:r>
            <w:rPr>
              <w:lang w:val="en-US"/>
            </w:rPr>
            <w:t>Uzbekistan</w:t>
          </w:r>
        </w:smartTag>
      </w:smartTag>
      <w:r>
        <w:rPr>
          <w:lang w:val="en-US"/>
        </w:rPr>
        <w:t xml:space="preserve">. His brother’s lawyer </w:t>
      </w:r>
      <w:r>
        <w:rPr>
          <w:lang w:val="en-US"/>
        </w:rPr>
        <w:lastRenderedPageBreak/>
        <w:t xml:space="preserve">requested information from the Ministry of Internal Affairs and the </w:t>
      </w:r>
      <w:r w:rsidR="00C344A6">
        <w:t>O</w:t>
      </w:r>
      <w:r w:rsidR="00C344A6" w:rsidRPr="00092D14">
        <w:t xml:space="preserve">ffice </w:t>
      </w:r>
      <w:r w:rsidR="00C344A6">
        <w:t>of the Procurator-General</w:t>
      </w:r>
      <w:r>
        <w:rPr>
          <w:lang w:val="en-US"/>
        </w:rPr>
        <w:t xml:space="preserve"> regarding the number of persons seeking asylum in Kazakhstan who claim persecution by </w:t>
      </w:r>
      <w:r w:rsidR="00C337B5">
        <w:rPr>
          <w:lang w:val="en-US"/>
        </w:rPr>
        <w:t xml:space="preserve">the authorities of </w:t>
      </w:r>
      <w:r>
        <w:rPr>
          <w:lang w:val="en-US"/>
        </w:rPr>
        <w:t>Uzbekistan</w:t>
      </w:r>
      <w:r w:rsidR="00C337B5">
        <w:rPr>
          <w:lang w:val="en-US"/>
        </w:rPr>
        <w:t>, how many of them</w:t>
      </w:r>
      <w:r>
        <w:rPr>
          <w:lang w:val="en-US"/>
        </w:rPr>
        <w:t xml:space="preserve"> </w:t>
      </w:r>
      <w:r w:rsidR="00C337B5">
        <w:rPr>
          <w:lang w:val="en-US"/>
        </w:rPr>
        <w:t xml:space="preserve">have been </w:t>
      </w:r>
      <w:r>
        <w:rPr>
          <w:lang w:val="en-US"/>
        </w:rPr>
        <w:t>granted refugee status</w:t>
      </w:r>
      <w:r w:rsidR="00C337B5">
        <w:rPr>
          <w:lang w:val="en-US"/>
        </w:rPr>
        <w:t xml:space="preserve"> and how many of them</w:t>
      </w:r>
      <w:r>
        <w:rPr>
          <w:lang w:val="en-US"/>
        </w:rPr>
        <w:t xml:space="preserve"> </w:t>
      </w:r>
      <w:r w:rsidR="00C337B5">
        <w:rPr>
          <w:lang w:val="en-US"/>
        </w:rPr>
        <w:t xml:space="preserve">have been </w:t>
      </w:r>
      <w:r>
        <w:rPr>
          <w:lang w:val="en-US"/>
        </w:rPr>
        <w:t xml:space="preserve">handed over to Uzbekistan. The </w:t>
      </w:r>
      <w:r w:rsidR="00C344A6">
        <w:t>O</w:t>
      </w:r>
      <w:r w:rsidR="00C344A6" w:rsidRPr="00092D14">
        <w:t xml:space="preserve">ffice </w:t>
      </w:r>
      <w:r w:rsidR="00C344A6">
        <w:t>of the Procurator-General</w:t>
      </w:r>
      <w:r>
        <w:rPr>
          <w:lang w:val="en-US"/>
        </w:rPr>
        <w:t xml:space="preserve"> responded that </w:t>
      </w:r>
      <w:r w:rsidR="00967F8E">
        <w:rPr>
          <w:lang w:val="en-US"/>
        </w:rPr>
        <w:t xml:space="preserve">the lawyer was not authorized to request </w:t>
      </w:r>
      <w:r w:rsidR="00C337B5">
        <w:rPr>
          <w:lang w:val="en-US"/>
        </w:rPr>
        <w:t>that</w:t>
      </w:r>
      <w:r w:rsidR="00967F8E">
        <w:rPr>
          <w:lang w:val="en-US"/>
        </w:rPr>
        <w:t xml:space="preserve"> information</w:t>
      </w:r>
      <w:r w:rsidR="00B55AA9">
        <w:rPr>
          <w:lang w:val="en-US"/>
        </w:rPr>
        <w:t>. The Ministry did not respond.</w:t>
      </w:r>
    </w:p>
    <w:p w:rsidR="00CA7A6D" w:rsidRPr="00092D14" w:rsidRDefault="000D68C8" w:rsidP="007C4E59">
      <w:pPr>
        <w:pStyle w:val="SingleTxtG"/>
      </w:pPr>
      <w:r>
        <w:rPr>
          <w:lang w:val="en-US"/>
        </w:rPr>
        <w:t>7.4</w:t>
      </w:r>
      <w:r>
        <w:rPr>
          <w:lang w:val="en-US"/>
        </w:rPr>
        <w:tab/>
      </w:r>
      <w:r w:rsidR="00967F8E">
        <w:rPr>
          <w:lang w:val="en-US"/>
        </w:rPr>
        <w:t>The complainant reiterates that his brother’s appeals are likely to fail, since the</w:t>
      </w:r>
      <w:r w:rsidR="00C337B5">
        <w:rPr>
          <w:lang w:val="en-US"/>
        </w:rPr>
        <w:t xml:space="preserve"> State party’s </w:t>
      </w:r>
      <w:r w:rsidR="00967F8E">
        <w:rPr>
          <w:lang w:val="en-US"/>
        </w:rPr>
        <w:t xml:space="preserve">legislation does not </w:t>
      </w:r>
      <w:r w:rsidR="00C337B5">
        <w:rPr>
          <w:lang w:val="en-US"/>
        </w:rPr>
        <w:t xml:space="preserve">provide for </w:t>
      </w:r>
      <w:r w:rsidR="00967F8E">
        <w:rPr>
          <w:lang w:val="en-US"/>
        </w:rPr>
        <w:t xml:space="preserve">refugee status </w:t>
      </w:r>
      <w:r w:rsidR="00C337B5">
        <w:rPr>
          <w:lang w:val="en-US"/>
        </w:rPr>
        <w:t xml:space="preserve">to be granted </w:t>
      </w:r>
      <w:r w:rsidR="00967F8E">
        <w:rPr>
          <w:lang w:val="en-US"/>
        </w:rPr>
        <w:t>to individuals whose extradition is sought on charges of terrorism, religious extremism and participation in illegal religious organizations. He maintains that th</w:t>
      </w:r>
      <w:r w:rsidR="00175E41">
        <w:rPr>
          <w:lang w:val="en-US"/>
        </w:rPr>
        <w:t>at</w:t>
      </w:r>
      <w:r w:rsidR="00967F8E">
        <w:rPr>
          <w:lang w:val="en-US"/>
        </w:rPr>
        <w:t xml:space="preserve"> appli</w:t>
      </w:r>
      <w:r w:rsidR="00175E41">
        <w:rPr>
          <w:lang w:val="en-US"/>
        </w:rPr>
        <w:t>es</w:t>
      </w:r>
      <w:r w:rsidR="00967F8E">
        <w:rPr>
          <w:lang w:val="en-US"/>
        </w:rPr>
        <w:t xml:space="preserve"> in particular to individuals accused of participating in the </w:t>
      </w:r>
      <w:r w:rsidR="0063608E">
        <w:rPr>
          <w:lang w:val="en-US"/>
        </w:rPr>
        <w:t>Andijan</w:t>
      </w:r>
      <w:r w:rsidR="00967F8E">
        <w:rPr>
          <w:lang w:val="en-US"/>
        </w:rPr>
        <w:t xml:space="preserve"> events, since the official position of the Kazakh authorities is identical to th</w:t>
      </w:r>
      <w:r w:rsidR="00C337B5">
        <w:rPr>
          <w:lang w:val="en-US"/>
        </w:rPr>
        <w:t>at</w:t>
      </w:r>
      <w:r w:rsidR="00967F8E">
        <w:rPr>
          <w:lang w:val="en-US"/>
        </w:rPr>
        <w:t xml:space="preserve"> of </w:t>
      </w:r>
      <w:smartTag w:uri="urn:schemas-microsoft-com:office:smarttags" w:element="place">
        <w:smartTag w:uri="urn:schemas-microsoft-com:office:smarttags" w:element="country-region">
          <w:r w:rsidR="00967F8E">
            <w:rPr>
              <w:lang w:val="en-US"/>
            </w:rPr>
            <w:t>Uzbekistan</w:t>
          </w:r>
        </w:smartTag>
      </w:smartTag>
      <w:r w:rsidR="00967F8E">
        <w:rPr>
          <w:lang w:val="en-US"/>
        </w:rPr>
        <w:t xml:space="preserve">. The mere submission of an extradition request </w:t>
      </w:r>
      <w:r w:rsidR="00175E41">
        <w:rPr>
          <w:lang w:val="en-US"/>
        </w:rPr>
        <w:t>by</w:t>
      </w:r>
      <w:r w:rsidR="00967F8E">
        <w:rPr>
          <w:lang w:val="en-US"/>
        </w:rPr>
        <w:t xml:space="preserve"> </w:t>
      </w:r>
      <w:smartTag w:uri="urn:schemas-microsoft-com:office:smarttags" w:element="place">
        <w:smartTag w:uri="urn:schemas-microsoft-com:office:smarttags" w:element="country-region">
          <w:r w:rsidR="00967F8E">
            <w:rPr>
              <w:lang w:val="en-US"/>
            </w:rPr>
            <w:t>Uzbekistan</w:t>
          </w:r>
        </w:smartTag>
      </w:smartTag>
      <w:r w:rsidR="00967F8E">
        <w:rPr>
          <w:lang w:val="en-US"/>
        </w:rPr>
        <w:t xml:space="preserve"> for such an individual is considered by the State party’s Migration </w:t>
      </w:r>
      <w:r w:rsidR="00AE397A">
        <w:rPr>
          <w:lang w:val="en-US"/>
        </w:rPr>
        <w:t>P</w:t>
      </w:r>
      <w:r w:rsidR="00967F8E">
        <w:rPr>
          <w:lang w:val="en-US"/>
        </w:rPr>
        <w:t>olice to constitute a “</w:t>
      </w:r>
      <w:r>
        <w:rPr>
          <w:lang w:val="en-US"/>
        </w:rPr>
        <w:t>reasonable</w:t>
      </w:r>
      <w:r w:rsidR="00967F8E">
        <w:rPr>
          <w:lang w:val="en-US"/>
        </w:rPr>
        <w:t xml:space="preserve"> ground” to apply article 12, paragraph </w:t>
      </w:r>
      <w:r w:rsidR="00AE397A">
        <w:rPr>
          <w:lang w:val="en-US"/>
        </w:rPr>
        <w:t>5</w:t>
      </w:r>
      <w:r w:rsidR="00C337B5">
        <w:rPr>
          <w:lang w:val="en-US"/>
        </w:rPr>
        <w:t>,</w:t>
      </w:r>
      <w:r w:rsidR="00AE397A">
        <w:rPr>
          <w:lang w:val="en-US"/>
        </w:rPr>
        <w:t xml:space="preserve"> of the </w:t>
      </w:r>
      <w:r w:rsidR="00C337B5">
        <w:rPr>
          <w:lang w:val="en-US"/>
        </w:rPr>
        <w:t>refugee l</w:t>
      </w:r>
      <w:r w:rsidR="00AE397A">
        <w:rPr>
          <w:lang w:val="en-US"/>
        </w:rPr>
        <w:t>aw</w:t>
      </w:r>
      <w:r w:rsidR="00967F8E">
        <w:rPr>
          <w:lang w:val="en-US"/>
        </w:rPr>
        <w:t>.</w:t>
      </w:r>
      <w:r>
        <w:rPr>
          <w:lang w:val="en-US"/>
        </w:rPr>
        <w:t xml:space="preserve"> The courts consider that the approach of the Migration Police is lawful regarding individuals sought for participation in the </w:t>
      </w:r>
      <w:r w:rsidR="0063608E">
        <w:rPr>
          <w:lang w:val="en-US"/>
        </w:rPr>
        <w:t>Andijan</w:t>
      </w:r>
      <w:r>
        <w:rPr>
          <w:lang w:val="en-US"/>
        </w:rPr>
        <w:t xml:space="preserve"> events. The complainant maintains that the practice was confirmed in his brother’s case. His </w:t>
      </w:r>
      <w:r w:rsidR="00175E41">
        <w:rPr>
          <w:lang w:val="en-US"/>
        </w:rPr>
        <w:t xml:space="preserve">brother’s </w:t>
      </w:r>
      <w:r>
        <w:rPr>
          <w:lang w:val="en-US"/>
        </w:rPr>
        <w:t xml:space="preserve">refugee status application was rejected based on the existence of an extradition request and the </w:t>
      </w:r>
      <w:r w:rsidR="00C337B5">
        <w:rPr>
          <w:lang w:val="en-US"/>
        </w:rPr>
        <w:t>question</w:t>
      </w:r>
      <w:r>
        <w:rPr>
          <w:lang w:val="en-US"/>
        </w:rPr>
        <w:t xml:space="preserve"> </w:t>
      </w:r>
      <w:r w:rsidR="00C337B5">
        <w:rPr>
          <w:lang w:val="en-US"/>
        </w:rPr>
        <w:t xml:space="preserve">of </w:t>
      </w:r>
      <w:r>
        <w:rPr>
          <w:lang w:val="en-US"/>
        </w:rPr>
        <w:t xml:space="preserve">whether he risks being subjected to torture was not reviewed on its merits at all. </w:t>
      </w:r>
      <w:r w:rsidRPr="00092D14">
        <w:t xml:space="preserve">The court also declined to review the issue, despite the lawyer’s arguments that his client is under threat of being subjected to torture on return to </w:t>
      </w:r>
      <w:smartTag w:uri="urn:schemas-microsoft-com:office:smarttags" w:element="place">
        <w:smartTag w:uri="urn:schemas-microsoft-com:office:smarttags" w:element="country-region">
          <w:r w:rsidRPr="00092D14">
            <w:t>Uzbekistan</w:t>
          </w:r>
        </w:smartTag>
      </w:smartTag>
      <w:r w:rsidRPr="00092D14">
        <w:t xml:space="preserve">. The complainant maintains that further appeals have no </w:t>
      </w:r>
      <w:r w:rsidR="00780262" w:rsidRPr="00092D14">
        <w:t>prospect of success and that the refugee status</w:t>
      </w:r>
      <w:r w:rsidR="005248D0" w:rsidRPr="00092D14">
        <w:t xml:space="preserve"> determination </w:t>
      </w:r>
      <w:r w:rsidR="00780262" w:rsidRPr="00092D14">
        <w:t xml:space="preserve">procedure does not </w:t>
      </w:r>
      <w:r w:rsidR="00C337B5" w:rsidRPr="00092D14">
        <w:t xml:space="preserve">therefore </w:t>
      </w:r>
      <w:r w:rsidR="00780262" w:rsidRPr="00092D14">
        <w:t>constitute an effective domestic remedy in his brother’s case.</w:t>
      </w:r>
    </w:p>
    <w:p w:rsidR="00CA7A6D" w:rsidRDefault="00780262" w:rsidP="0075007A">
      <w:pPr>
        <w:pStyle w:val="SingleTxtG"/>
        <w:rPr>
          <w:lang w:eastAsia="zh-CN"/>
        </w:rPr>
      </w:pPr>
      <w:r>
        <w:rPr>
          <w:lang w:val="en-US"/>
        </w:rPr>
        <w:t>7.5</w:t>
      </w:r>
      <w:r>
        <w:rPr>
          <w:lang w:val="en-US"/>
        </w:rPr>
        <w:tab/>
        <w:t xml:space="preserve">On the merits of his brother’s case, the complainant refers to the Committee’s jurisprudence that it </w:t>
      </w:r>
      <w:r w:rsidRPr="00F164D6">
        <w:rPr>
          <w:lang w:eastAsia="zh-CN"/>
        </w:rPr>
        <w:t>must take into account all relevant considerations</w:t>
      </w:r>
      <w:r>
        <w:rPr>
          <w:lang w:eastAsia="zh-CN"/>
        </w:rPr>
        <w:t>, i</w:t>
      </w:r>
      <w:r w:rsidRPr="00F164D6">
        <w:rPr>
          <w:lang w:eastAsia="zh-CN"/>
        </w:rPr>
        <w:t xml:space="preserve">ncluding the existence of a consistent pattern of gross, flagrant or </w:t>
      </w:r>
      <w:r>
        <w:rPr>
          <w:lang w:eastAsia="zh-CN"/>
        </w:rPr>
        <w:t>mass violations of human rights in the country of extradition</w:t>
      </w:r>
      <w:r w:rsidR="00175E41">
        <w:rPr>
          <w:lang w:eastAsia="zh-CN"/>
        </w:rPr>
        <w:t>,</w:t>
      </w:r>
      <w:r>
        <w:rPr>
          <w:lang w:eastAsia="zh-CN"/>
        </w:rPr>
        <w:t xml:space="preserve"> and maintains</w:t>
      </w:r>
      <w:r w:rsidR="005248D0">
        <w:rPr>
          <w:lang w:eastAsia="zh-CN"/>
        </w:rPr>
        <w:t>,</w:t>
      </w:r>
      <w:r>
        <w:rPr>
          <w:lang w:eastAsia="zh-CN"/>
        </w:rPr>
        <w:t xml:space="preserve"> </w:t>
      </w:r>
      <w:r w:rsidR="00175E41">
        <w:rPr>
          <w:lang w:eastAsia="zh-CN"/>
        </w:rPr>
        <w:t xml:space="preserve">on the </w:t>
      </w:r>
      <w:r w:rsidR="005248D0">
        <w:rPr>
          <w:lang w:eastAsia="zh-CN"/>
        </w:rPr>
        <w:t>bas</w:t>
      </w:r>
      <w:r w:rsidR="00175E41">
        <w:rPr>
          <w:lang w:eastAsia="zh-CN"/>
        </w:rPr>
        <w:t>is</w:t>
      </w:r>
      <w:r w:rsidR="005248D0">
        <w:rPr>
          <w:lang w:eastAsia="zh-CN"/>
        </w:rPr>
        <w:t xml:space="preserve"> o</w:t>
      </w:r>
      <w:r w:rsidR="00175E41">
        <w:rPr>
          <w:lang w:eastAsia="zh-CN"/>
        </w:rPr>
        <w:t>f</w:t>
      </w:r>
      <w:r w:rsidR="005248D0">
        <w:rPr>
          <w:lang w:eastAsia="zh-CN"/>
        </w:rPr>
        <w:t xml:space="preserve"> numerous reports, </w:t>
      </w:r>
      <w:r>
        <w:rPr>
          <w:lang w:eastAsia="zh-CN"/>
        </w:rPr>
        <w:t xml:space="preserve">that </w:t>
      </w:r>
      <w:r w:rsidR="0075007A">
        <w:rPr>
          <w:lang w:eastAsia="zh-CN"/>
        </w:rPr>
        <w:t>the</w:t>
      </w:r>
      <w:r>
        <w:rPr>
          <w:lang w:eastAsia="zh-CN"/>
        </w:rPr>
        <w:t xml:space="preserve"> practice of such violations</w:t>
      </w:r>
      <w:r w:rsidR="00C337B5" w:rsidRPr="00C337B5">
        <w:rPr>
          <w:lang w:eastAsia="zh-CN"/>
        </w:rPr>
        <w:t xml:space="preserve"> </w:t>
      </w:r>
      <w:r w:rsidR="00C337B5">
        <w:rPr>
          <w:lang w:eastAsia="zh-CN"/>
        </w:rPr>
        <w:t>is systematic in Uzbekistan</w:t>
      </w:r>
      <w:r>
        <w:rPr>
          <w:lang w:eastAsia="zh-CN"/>
        </w:rPr>
        <w:t>.</w:t>
      </w:r>
      <w:r w:rsidR="0023696E" w:rsidRPr="00E04C13">
        <w:rPr>
          <w:rStyle w:val="FootnoteReference"/>
        </w:rPr>
        <w:footnoteReference w:id="7"/>
      </w:r>
    </w:p>
    <w:p w:rsidR="00CA7A6D" w:rsidRPr="00795025" w:rsidRDefault="00235A91" w:rsidP="0031555B">
      <w:pPr>
        <w:pStyle w:val="SingleTxtG"/>
      </w:pPr>
      <w:r>
        <w:rPr>
          <w:lang w:eastAsia="zh-CN"/>
        </w:rPr>
        <w:t>7.6</w:t>
      </w:r>
      <w:r>
        <w:rPr>
          <w:lang w:eastAsia="zh-CN"/>
        </w:rPr>
        <w:tab/>
        <w:t xml:space="preserve">The complainant </w:t>
      </w:r>
      <w:r w:rsidR="005E1864">
        <w:rPr>
          <w:lang w:eastAsia="zh-CN"/>
        </w:rPr>
        <w:t xml:space="preserve">reiterates that his brother’s extradition is sought in relation to terrorism charges and alleged participation in the Andijan events (see para 2.3 </w:t>
      </w:r>
      <w:r w:rsidR="00D80861">
        <w:rPr>
          <w:lang w:eastAsia="zh-CN"/>
        </w:rPr>
        <w:t>above</w:t>
      </w:r>
      <w:r w:rsidR="005E1864">
        <w:rPr>
          <w:lang w:eastAsia="zh-CN"/>
        </w:rPr>
        <w:t xml:space="preserve">) and that </w:t>
      </w:r>
      <w:r w:rsidR="005248D0">
        <w:rPr>
          <w:lang w:eastAsia="zh-CN"/>
        </w:rPr>
        <w:t xml:space="preserve">his brother’s former </w:t>
      </w:r>
      <w:r w:rsidR="005E1864">
        <w:rPr>
          <w:lang w:eastAsia="zh-CN"/>
        </w:rPr>
        <w:t>co-workers, who ha</w:t>
      </w:r>
      <w:r w:rsidR="00752258">
        <w:rPr>
          <w:lang w:eastAsia="zh-CN"/>
        </w:rPr>
        <w:t>ve</w:t>
      </w:r>
      <w:r w:rsidR="005E1864">
        <w:rPr>
          <w:lang w:eastAsia="zh-CN"/>
        </w:rPr>
        <w:t xml:space="preserve"> already been convicted on </w:t>
      </w:r>
      <w:r w:rsidR="00D80861">
        <w:rPr>
          <w:lang w:eastAsia="zh-CN"/>
        </w:rPr>
        <w:t>the same</w:t>
      </w:r>
      <w:r w:rsidR="005E1864">
        <w:rPr>
          <w:lang w:eastAsia="zh-CN"/>
        </w:rPr>
        <w:t xml:space="preserve"> charges, were subjected to torture </w:t>
      </w:r>
      <w:r w:rsidR="00D80861">
        <w:rPr>
          <w:lang w:eastAsia="zh-CN"/>
        </w:rPr>
        <w:t xml:space="preserve">in order </w:t>
      </w:r>
      <w:r w:rsidR="005E1864">
        <w:rPr>
          <w:lang w:eastAsia="zh-CN"/>
        </w:rPr>
        <w:t xml:space="preserve">to extract </w:t>
      </w:r>
      <w:r w:rsidR="00D80861">
        <w:rPr>
          <w:lang w:eastAsia="zh-CN"/>
        </w:rPr>
        <w:t xml:space="preserve">their </w:t>
      </w:r>
      <w:r w:rsidR="005E1864">
        <w:rPr>
          <w:lang w:eastAsia="zh-CN"/>
        </w:rPr>
        <w:t xml:space="preserve">confessions. He maintains that, according to Amnesty International, individuals such as his brother are </w:t>
      </w:r>
      <w:r w:rsidR="00D80861">
        <w:rPr>
          <w:lang w:eastAsia="zh-CN"/>
        </w:rPr>
        <w:t xml:space="preserve">at a </w:t>
      </w:r>
      <w:r w:rsidR="005E1864">
        <w:rPr>
          <w:lang w:eastAsia="zh-CN"/>
        </w:rPr>
        <w:t xml:space="preserve">heightened risk of being ill-treated and that the Special Rapporteur on </w:t>
      </w:r>
      <w:r w:rsidR="00D80861">
        <w:rPr>
          <w:lang w:eastAsia="zh-CN"/>
        </w:rPr>
        <w:t>the question of t</w:t>
      </w:r>
      <w:r w:rsidR="005E1864">
        <w:rPr>
          <w:lang w:eastAsia="zh-CN"/>
        </w:rPr>
        <w:t>orture ha</w:t>
      </w:r>
      <w:r w:rsidR="00D80861">
        <w:rPr>
          <w:lang w:eastAsia="zh-CN"/>
        </w:rPr>
        <w:t>s</w:t>
      </w:r>
      <w:r w:rsidR="005E1864">
        <w:rPr>
          <w:lang w:eastAsia="zh-CN"/>
        </w:rPr>
        <w:t xml:space="preserve"> requested countries to refrain from handing over </w:t>
      </w:r>
      <w:r w:rsidR="00D80861">
        <w:rPr>
          <w:lang w:eastAsia="zh-CN"/>
        </w:rPr>
        <w:t xml:space="preserve">individuals accused of participating in the Andijan events </w:t>
      </w:r>
      <w:r w:rsidR="005E1864">
        <w:rPr>
          <w:lang w:eastAsia="zh-CN"/>
        </w:rPr>
        <w:t xml:space="preserve">to the Uzbek </w:t>
      </w:r>
      <w:r w:rsidR="004446BB">
        <w:rPr>
          <w:lang w:eastAsia="zh-CN"/>
        </w:rPr>
        <w:t>authorities</w:t>
      </w:r>
      <w:r w:rsidR="005E1864">
        <w:rPr>
          <w:lang w:eastAsia="zh-CN"/>
        </w:rPr>
        <w:t xml:space="preserve">. </w:t>
      </w:r>
      <w:r w:rsidR="004446BB">
        <w:rPr>
          <w:lang w:eastAsia="zh-CN"/>
        </w:rPr>
        <w:t>He submits that</w:t>
      </w:r>
      <w:r w:rsidR="00D80861">
        <w:rPr>
          <w:lang w:eastAsia="zh-CN"/>
        </w:rPr>
        <w:t>,</w:t>
      </w:r>
      <w:r w:rsidR="004446BB">
        <w:rPr>
          <w:lang w:eastAsia="zh-CN"/>
        </w:rPr>
        <w:t xml:space="preserve"> since </w:t>
      </w:r>
      <w:smartTag w:uri="urn:schemas-microsoft-com:office:smarttags" w:element="place">
        <w:smartTag w:uri="urn:schemas-microsoft-com:office:smarttags" w:element="country-region">
          <w:r w:rsidR="004446BB">
            <w:rPr>
              <w:lang w:eastAsia="zh-CN"/>
            </w:rPr>
            <w:t>Uzbekistan</w:t>
          </w:r>
        </w:smartTag>
      </w:smartTag>
      <w:r w:rsidR="004446BB">
        <w:rPr>
          <w:lang w:eastAsia="zh-CN"/>
        </w:rPr>
        <w:t xml:space="preserve"> had already issued an arrest warrant and an order for his brother’s detention on remand, </w:t>
      </w:r>
      <w:r w:rsidR="001A4D84">
        <w:rPr>
          <w:lang w:eastAsia="zh-CN"/>
        </w:rPr>
        <w:t xml:space="preserve">it </w:t>
      </w:r>
      <w:r w:rsidR="0075007A">
        <w:rPr>
          <w:lang w:eastAsia="zh-CN"/>
        </w:rPr>
        <w:t>is</w:t>
      </w:r>
      <w:r w:rsidR="001A4D84">
        <w:rPr>
          <w:lang w:eastAsia="zh-CN"/>
        </w:rPr>
        <w:t xml:space="preserve"> highly</w:t>
      </w:r>
      <w:r w:rsidR="004446BB">
        <w:rPr>
          <w:lang w:eastAsia="zh-CN"/>
        </w:rPr>
        <w:t xml:space="preserve"> likely </w:t>
      </w:r>
      <w:r w:rsidR="001A4D84">
        <w:rPr>
          <w:lang w:eastAsia="zh-CN"/>
        </w:rPr>
        <w:t>that his brother</w:t>
      </w:r>
      <w:r w:rsidR="004446BB">
        <w:rPr>
          <w:lang w:eastAsia="zh-CN"/>
        </w:rPr>
        <w:t xml:space="preserve"> would be immediately arrested and held incommunicado after his extradition, </w:t>
      </w:r>
      <w:r w:rsidR="004446BB">
        <w:rPr>
          <w:lang w:eastAsia="zh-CN"/>
        </w:rPr>
        <w:lastRenderedPageBreak/>
        <w:t>which would aggravate the risk of being subjected to torture.</w:t>
      </w:r>
      <w:r w:rsidR="00E04CD2">
        <w:rPr>
          <w:lang w:eastAsia="zh-CN"/>
        </w:rPr>
        <w:t xml:space="preserve"> Further</w:t>
      </w:r>
      <w:r w:rsidR="001A4D84">
        <w:rPr>
          <w:lang w:eastAsia="zh-CN"/>
        </w:rPr>
        <w:t>more</w:t>
      </w:r>
      <w:r w:rsidR="00E04CD2">
        <w:rPr>
          <w:lang w:eastAsia="zh-CN"/>
        </w:rPr>
        <w:t xml:space="preserve">, the decisions of the </w:t>
      </w:r>
      <w:smartTag w:uri="urn:schemas-microsoft-com:office:smarttags" w:element="place">
        <w:smartTag w:uri="urn:schemas-microsoft-com:office:smarttags" w:element="country-region">
          <w:r w:rsidR="00E04CD2">
            <w:rPr>
              <w:lang w:eastAsia="zh-CN"/>
            </w:rPr>
            <w:t>Kazakhstan</w:t>
          </w:r>
        </w:smartTag>
      </w:smartTag>
      <w:r w:rsidR="00E04CD2">
        <w:rPr>
          <w:lang w:eastAsia="zh-CN"/>
        </w:rPr>
        <w:t xml:space="preserve"> courts on exten</w:t>
      </w:r>
      <w:r w:rsidR="001A4D84">
        <w:rPr>
          <w:lang w:eastAsia="zh-CN"/>
        </w:rPr>
        <w:t>ding</w:t>
      </w:r>
      <w:r w:rsidR="00E04CD2">
        <w:rPr>
          <w:lang w:eastAsia="zh-CN"/>
        </w:rPr>
        <w:t xml:space="preserve"> </w:t>
      </w:r>
      <w:r w:rsidR="001A4D84">
        <w:rPr>
          <w:lang w:eastAsia="zh-CN"/>
        </w:rPr>
        <w:t xml:space="preserve">his brother’s </w:t>
      </w:r>
      <w:r w:rsidR="0031555B">
        <w:rPr>
          <w:lang w:eastAsia="zh-CN"/>
        </w:rPr>
        <w:t xml:space="preserve">detention pending </w:t>
      </w:r>
      <w:r w:rsidR="00E04CD2">
        <w:rPr>
          <w:lang w:eastAsia="zh-CN"/>
        </w:rPr>
        <w:t>extradition contain references to the fact that he had submitted a complaint to the Human Rights Committee</w:t>
      </w:r>
      <w:r w:rsidR="0023696E" w:rsidRPr="00E04C13">
        <w:rPr>
          <w:rStyle w:val="FootnoteReference"/>
        </w:rPr>
        <w:footnoteReference w:id="8"/>
      </w:r>
      <w:r w:rsidR="00E04CD2">
        <w:rPr>
          <w:lang w:eastAsia="zh-CN"/>
        </w:rPr>
        <w:t xml:space="preserve"> and that he had applied for refugee status. If the extradition takes place, the </w:t>
      </w:r>
      <w:r w:rsidR="001A4D84">
        <w:rPr>
          <w:lang w:eastAsia="zh-CN"/>
        </w:rPr>
        <w:t>court</w:t>
      </w:r>
      <w:r w:rsidR="00E04CD2">
        <w:rPr>
          <w:lang w:eastAsia="zh-CN"/>
        </w:rPr>
        <w:t xml:space="preserve"> decisions will be transmitted to the authorities in </w:t>
      </w:r>
      <w:smartTag w:uri="urn:schemas-microsoft-com:office:smarttags" w:element="country-region">
        <w:r w:rsidR="00E04CD2">
          <w:rPr>
            <w:lang w:eastAsia="zh-CN"/>
          </w:rPr>
          <w:t>Uzbekistan</w:t>
        </w:r>
      </w:smartTag>
      <w:r w:rsidR="00E04CD2">
        <w:rPr>
          <w:lang w:eastAsia="zh-CN"/>
        </w:rPr>
        <w:t xml:space="preserve"> in order for the duration of the detention in </w:t>
      </w:r>
      <w:smartTag w:uri="urn:schemas-microsoft-com:office:smarttags" w:element="place">
        <w:smartTag w:uri="urn:schemas-microsoft-com:office:smarttags" w:element="country-region">
          <w:r w:rsidR="00E04CD2">
            <w:rPr>
              <w:lang w:eastAsia="zh-CN"/>
            </w:rPr>
            <w:t>Kazakhstan</w:t>
          </w:r>
        </w:smartTag>
      </w:smartTag>
      <w:r w:rsidR="00E04CD2">
        <w:rPr>
          <w:lang w:eastAsia="zh-CN"/>
        </w:rPr>
        <w:t xml:space="preserve"> to be subtracted from the final sentence. In </w:t>
      </w:r>
      <w:smartTag w:uri="urn:schemas-microsoft-com:office:smarttags" w:element="place">
        <w:smartTag w:uri="urn:schemas-microsoft-com:office:smarttags" w:element="country-region">
          <w:r w:rsidR="00E04CD2">
            <w:rPr>
              <w:lang w:eastAsia="zh-CN"/>
            </w:rPr>
            <w:t>Uzbekistan</w:t>
          </w:r>
        </w:smartTag>
      </w:smartTag>
      <w:r w:rsidR="001A4D84">
        <w:rPr>
          <w:lang w:eastAsia="zh-CN"/>
        </w:rPr>
        <w:t>,</w:t>
      </w:r>
      <w:r w:rsidR="00E04CD2">
        <w:rPr>
          <w:lang w:eastAsia="zh-CN"/>
        </w:rPr>
        <w:t xml:space="preserve"> the very fact that an individual ha</w:t>
      </w:r>
      <w:r w:rsidR="001A4D84">
        <w:rPr>
          <w:lang w:eastAsia="zh-CN"/>
        </w:rPr>
        <w:t>s</w:t>
      </w:r>
      <w:r w:rsidR="00E04CD2">
        <w:rPr>
          <w:lang w:eastAsia="zh-CN"/>
        </w:rPr>
        <w:t xml:space="preserve"> submitted a communication to a U</w:t>
      </w:r>
      <w:r w:rsidR="001A4D84">
        <w:rPr>
          <w:lang w:eastAsia="zh-CN"/>
        </w:rPr>
        <w:t xml:space="preserve">nited </w:t>
      </w:r>
      <w:r w:rsidR="00E04CD2">
        <w:rPr>
          <w:lang w:eastAsia="zh-CN"/>
        </w:rPr>
        <w:t>N</w:t>
      </w:r>
      <w:r w:rsidR="001A4D84">
        <w:rPr>
          <w:lang w:eastAsia="zh-CN"/>
        </w:rPr>
        <w:t>ations</w:t>
      </w:r>
      <w:r w:rsidR="00E04CD2">
        <w:rPr>
          <w:lang w:eastAsia="zh-CN"/>
        </w:rPr>
        <w:t xml:space="preserve"> body or applied for refugee status is considered </w:t>
      </w:r>
      <w:r w:rsidR="001A4D84" w:rsidRPr="00E04CD2">
        <w:rPr>
          <w:lang w:eastAsia="zh-CN"/>
        </w:rPr>
        <w:t>slander against the constitutional order</w:t>
      </w:r>
      <w:r w:rsidR="001A4D84">
        <w:rPr>
          <w:lang w:eastAsia="zh-CN"/>
        </w:rPr>
        <w:t xml:space="preserve">, which is </w:t>
      </w:r>
      <w:r w:rsidR="00E04CD2">
        <w:rPr>
          <w:lang w:eastAsia="zh-CN"/>
        </w:rPr>
        <w:t xml:space="preserve">a crime. The complainant </w:t>
      </w:r>
      <w:r w:rsidR="00F23E98">
        <w:rPr>
          <w:lang w:eastAsia="zh-CN"/>
        </w:rPr>
        <w:t>also</w:t>
      </w:r>
      <w:r w:rsidR="00E04CD2">
        <w:rPr>
          <w:lang w:eastAsia="zh-CN"/>
        </w:rPr>
        <w:t xml:space="preserve"> makes reference to the jurisprudence of the European Court </w:t>
      </w:r>
      <w:r w:rsidR="001A4D84">
        <w:rPr>
          <w:lang w:eastAsia="zh-CN"/>
        </w:rPr>
        <w:t>o</w:t>
      </w:r>
      <w:r w:rsidR="00E04CD2">
        <w:rPr>
          <w:lang w:eastAsia="zh-CN"/>
        </w:rPr>
        <w:t>f Human Rights, which ha</w:t>
      </w:r>
      <w:r w:rsidR="001A4D84">
        <w:rPr>
          <w:lang w:eastAsia="zh-CN"/>
        </w:rPr>
        <w:t>s</w:t>
      </w:r>
      <w:r w:rsidR="00E04CD2">
        <w:rPr>
          <w:lang w:eastAsia="zh-CN"/>
        </w:rPr>
        <w:t xml:space="preserve"> found violations of article 3 of the European Convention </w:t>
      </w:r>
      <w:r w:rsidR="00C217E5" w:rsidRPr="00C217E5">
        <w:rPr>
          <w:lang w:eastAsia="zh-CN"/>
        </w:rPr>
        <w:t xml:space="preserve">on Human Rights </w:t>
      </w:r>
      <w:r w:rsidR="00E04CD2">
        <w:rPr>
          <w:lang w:eastAsia="zh-CN"/>
        </w:rPr>
        <w:t>in similar cases.</w:t>
      </w:r>
      <w:r w:rsidR="0023696E" w:rsidRPr="00E04C13">
        <w:rPr>
          <w:rStyle w:val="FootnoteReference"/>
        </w:rPr>
        <w:footnoteReference w:id="9"/>
      </w:r>
      <w:r w:rsidR="008A6EE4">
        <w:rPr>
          <w:lang w:eastAsia="zh-CN"/>
        </w:rPr>
        <w:t xml:space="preserve"> He concludes that in the present </w:t>
      </w:r>
      <w:r w:rsidR="008A6EE4" w:rsidRPr="00795025">
        <w:t>case</w:t>
      </w:r>
      <w:r w:rsidR="00F23E98">
        <w:t>,</w:t>
      </w:r>
      <w:r w:rsidR="008A6EE4" w:rsidRPr="00795025">
        <w:t xml:space="preserve"> his brother is facing a foreseeable, real and personal risk of torture in </w:t>
      </w:r>
      <w:r w:rsidR="0075007A">
        <w:t xml:space="preserve">the event </w:t>
      </w:r>
      <w:r w:rsidR="008A6EE4" w:rsidRPr="00795025">
        <w:t xml:space="preserve">of his extradition to </w:t>
      </w:r>
      <w:smartTag w:uri="urn:schemas-microsoft-com:office:smarttags" w:element="place">
        <w:smartTag w:uri="urn:schemas-microsoft-com:office:smarttags" w:element="country-region">
          <w:r w:rsidR="008A6EE4" w:rsidRPr="00795025">
            <w:t>Uzbekistan</w:t>
          </w:r>
        </w:smartTag>
      </w:smartTag>
      <w:r w:rsidR="008A6EE4" w:rsidRPr="00795025">
        <w:t>.</w:t>
      </w:r>
    </w:p>
    <w:p w:rsidR="00CA7A6D" w:rsidRDefault="008A6EE4" w:rsidP="0075007A">
      <w:pPr>
        <w:pStyle w:val="SingleTxtG"/>
        <w:rPr>
          <w:lang w:eastAsia="zh-CN"/>
        </w:rPr>
      </w:pPr>
      <w:r>
        <w:rPr>
          <w:lang w:eastAsia="zh-CN"/>
        </w:rPr>
        <w:t>7.7</w:t>
      </w:r>
      <w:r>
        <w:rPr>
          <w:lang w:eastAsia="zh-CN"/>
        </w:rPr>
        <w:tab/>
        <w:t xml:space="preserve">The complainant further submits that </w:t>
      </w:r>
      <w:r w:rsidR="00B830B4">
        <w:rPr>
          <w:lang w:eastAsia="zh-CN"/>
        </w:rPr>
        <w:t>t</w:t>
      </w:r>
      <w:r>
        <w:rPr>
          <w:lang w:eastAsia="zh-CN"/>
        </w:rPr>
        <w:t xml:space="preserve">he </w:t>
      </w:r>
      <w:r w:rsidR="00C344A6">
        <w:t>O</w:t>
      </w:r>
      <w:r w:rsidR="00C344A6" w:rsidRPr="00092D14">
        <w:t xml:space="preserve">ffice </w:t>
      </w:r>
      <w:r w:rsidR="00C344A6">
        <w:t>of the Procurator-General</w:t>
      </w:r>
      <w:r>
        <w:rPr>
          <w:lang w:eastAsia="zh-CN"/>
        </w:rPr>
        <w:t xml:space="preserve"> appears to be awaiting the negative decision of the appeals court </w:t>
      </w:r>
      <w:r w:rsidR="002F7C0C">
        <w:rPr>
          <w:lang w:eastAsia="zh-CN"/>
        </w:rPr>
        <w:t xml:space="preserve">in response to </w:t>
      </w:r>
      <w:r>
        <w:rPr>
          <w:lang w:eastAsia="zh-CN"/>
        </w:rPr>
        <w:t xml:space="preserve">his brother’s </w:t>
      </w:r>
      <w:r w:rsidR="002F7C0C">
        <w:rPr>
          <w:lang w:eastAsia="zh-CN"/>
        </w:rPr>
        <w:t xml:space="preserve">application for </w:t>
      </w:r>
      <w:r>
        <w:rPr>
          <w:lang w:eastAsia="zh-CN"/>
        </w:rPr>
        <w:t xml:space="preserve">refugee status </w:t>
      </w:r>
      <w:r w:rsidR="002F7C0C">
        <w:rPr>
          <w:lang w:eastAsia="zh-CN"/>
        </w:rPr>
        <w:t xml:space="preserve">in order </w:t>
      </w:r>
      <w:r>
        <w:rPr>
          <w:lang w:eastAsia="zh-CN"/>
        </w:rPr>
        <w:t xml:space="preserve">to issue an order for his deportation. </w:t>
      </w:r>
      <w:r w:rsidR="002F7C0C">
        <w:rPr>
          <w:lang w:eastAsia="zh-CN"/>
        </w:rPr>
        <w:t xml:space="preserve">The complainant </w:t>
      </w:r>
      <w:r>
        <w:rPr>
          <w:lang w:eastAsia="zh-CN"/>
        </w:rPr>
        <w:t xml:space="preserve"> maintains that his brother will appeal the decision of the </w:t>
      </w:r>
      <w:r w:rsidR="00C344A6">
        <w:t>Procurator-General</w:t>
      </w:r>
      <w:r>
        <w:rPr>
          <w:lang w:eastAsia="zh-CN"/>
        </w:rPr>
        <w:t xml:space="preserve"> to grant the extradition request, but that the appeal has no chance of succeeding, since the </w:t>
      </w:r>
      <w:r w:rsidR="00C344A6">
        <w:t>O</w:t>
      </w:r>
      <w:r w:rsidR="00C344A6" w:rsidRPr="00092D14">
        <w:t xml:space="preserve">ffice </w:t>
      </w:r>
      <w:r w:rsidR="00C344A6">
        <w:t>of the Procurator-General</w:t>
      </w:r>
      <w:r>
        <w:rPr>
          <w:lang w:eastAsia="zh-CN"/>
        </w:rPr>
        <w:t xml:space="preserve"> </w:t>
      </w:r>
      <w:r w:rsidR="009E2A87">
        <w:rPr>
          <w:lang w:eastAsia="zh-CN"/>
        </w:rPr>
        <w:t xml:space="preserve">systematically denies that the Uzbek law enforcement agencies use torture and justifies extraditions with the provision of </w:t>
      </w:r>
      <w:r w:rsidR="004C0373">
        <w:rPr>
          <w:lang w:eastAsia="zh-CN"/>
        </w:rPr>
        <w:t>so</w:t>
      </w:r>
      <w:r w:rsidR="002F7C0C">
        <w:rPr>
          <w:lang w:eastAsia="zh-CN"/>
        </w:rPr>
        <w:t>-</w:t>
      </w:r>
      <w:r w:rsidR="004C0373">
        <w:rPr>
          <w:lang w:eastAsia="zh-CN"/>
        </w:rPr>
        <w:t>called guarantees issue</w:t>
      </w:r>
      <w:r w:rsidR="002F7C0C">
        <w:rPr>
          <w:lang w:eastAsia="zh-CN"/>
        </w:rPr>
        <w:t>d</w:t>
      </w:r>
      <w:r w:rsidR="004C0373">
        <w:rPr>
          <w:lang w:eastAsia="zh-CN"/>
        </w:rPr>
        <w:t xml:space="preserve"> by the Uzbek authorities. Moreover</w:t>
      </w:r>
      <w:r w:rsidR="002F7C0C">
        <w:rPr>
          <w:lang w:eastAsia="zh-CN"/>
        </w:rPr>
        <w:t>,</w:t>
      </w:r>
      <w:r w:rsidR="004C0373">
        <w:rPr>
          <w:lang w:eastAsia="zh-CN"/>
        </w:rPr>
        <w:t xml:space="preserve"> the courts agree with the position of the </w:t>
      </w:r>
      <w:r w:rsidR="00C344A6">
        <w:t>O</w:t>
      </w:r>
      <w:r w:rsidR="00C344A6" w:rsidRPr="00092D14">
        <w:t xml:space="preserve">ffice </w:t>
      </w:r>
      <w:r w:rsidR="00C344A6">
        <w:t>of the Procurator-General</w:t>
      </w:r>
      <w:r w:rsidR="004C0373">
        <w:rPr>
          <w:lang w:eastAsia="zh-CN"/>
        </w:rPr>
        <w:t xml:space="preserve"> and request </w:t>
      </w:r>
      <w:r w:rsidR="002F7C0C">
        <w:rPr>
          <w:lang w:eastAsia="zh-CN"/>
        </w:rPr>
        <w:t xml:space="preserve">that </w:t>
      </w:r>
      <w:r w:rsidR="004C0373">
        <w:rPr>
          <w:lang w:eastAsia="zh-CN"/>
        </w:rPr>
        <w:t>complainants provide official documents confirming that they ha</w:t>
      </w:r>
      <w:r w:rsidR="0075007A">
        <w:rPr>
          <w:lang w:eastAsia="zh-CN"/>
        </w:rPr>
        <w:t>ve</w:t>
      </w:r>
      <w:r w:rsidR="004C0373">
        <w:rPr>
          <w:lang w:eastAsia="zh-CN"/>
        </w:rPr>
        <w:t xml:space="preserve"> been subjected to torture and/or will be subjected to torture in </w:t>
      </w:r>
      <w:r w:rsidR="0075007A">
        <w:rPr>
          <w:lang w:eastAsia="zh-CN"/>
        </w:rPr>
        <w:t>the event</w:t>
      </w:r>
      <w:r w:rsidR="004C0373">
        <w:rPr>
          <w:lang w:eastAsia="zh-CN"/>
        </w:rPr>
        <w:t xml:space="preserve"> of extradition. Obviously</w:t>
      </w:r>
      <w:r w:rsidR="002F7C0C">
        <w:rPr>
          <w:lang w:eastAsia="zh-CN"/>
        </w:rPr>
        <w:t>,</w:t>
      </w:r>
      <w:r w:rsidR="004C0373">
        <w:rPr>
          <w:lang w:eastAsia="zh-CN"/>
        </w:rPr>
        <w:t xml:space="preserve"> the extradited individuals are not in a position to provide such documents. </w:t>
      </w:r>
    </w:p>
    <w:p w:rsidR="00CA7A6D" w:rsidRDefault="004C0373" w:rsidP="0031555B">
      <w:pPr>
        <w:pStyle w:val="SingleTxtG"/>
        <w:rPr>
          <w:lang w:eastAsia="zh-CN"/>
        </w:rPr>
      </w:pPr>
      <w:r>
        <w:rPr>
          <w:lang w:eastAsia="zh-CN"/>
        </w:rPr>
        <w:t>7.8</w:t>
      </w:r>
      <w:r>
        <w:rPr>
          <w:lang w:eastAsia="zh-CN"/>
        </w:rPr>
        <w:tab/>
        <w:t xml:space="preserve">The complainant </w:t>
      </w:r>
      <w:r w:rsidR="0031555B">
        <w:rPr>
          <w:lang w:eastAsia="zh-CN"/>
        </w:rPr>
        <w:t>submits that he is under imminent threat of extradition</w:t>
      </w:r>
      <w:r w:rsidR="0023696E" w:rsidRPr="00E04C13">
        <w:rPr>
          <w:rStyle w:val="FootnoteReference"/>
        </w:rPr>
        <w:footnoteReference w:id="10"/>
      </w:r>
      <w:r w:rsidR="0031555B" w:rsidRPr="0031555B">
        <w:rPr>
          <w:lang w:eastAsia="zh-CN"/>
        </w:rPr>
        <w:t xml:space="preserve"> </w:t>
      </w:r>
      <w:r w:rsidR="0031555B">
        <w:rPr>
          <w:lang w:eastAsia="zh-CN"/>
        </w:rPr>
        <w:t>and urges the Committee to reiterate its request for interim measures.</w:t>
      </w:r>
    </w:p>
    <w:p w:rsidR="00CA7A6D" w:rsidRDefault="00925811" w:rsidP="00925811">
      <w:pPr>
        <w:pStyle w:val="H23G"/>
      </w:pPr>
      <w:r>
        <w:tab/>
      </w:r>
      <w:r>
        <w:tab/>
      </w:r>
      <w:r w:rsidR="0094396A" w:rsidRPr="001841DC">
        <w:t>State party’s further observations</w:t>
      </w:r>
    </w:p>
    <w:p w:rsidR="00CA7A6D" w:rsidRDefault="0094396A" w:rsidP="002F7C0C">
      <w:pPr>
        <w:pStyle w:val="SingleTxtG"/>
        <w:rPr>
          <w:lang w:eastAsia="zh-CN"/>
        </w:rPr>
      </w:pPr>
      <w:r>
        <w:rPr>
          <w:lang w:eastAsia="zh-CN"/>
        </w:rPr>
        <w:t>8.</w:t>
      </w:r>
      <w:r w:rsidR="003212DF">
        <w:rPr>
          <w:lang w:eastAsia="zh-CN"/>
        </w:rPr>
        <w:tab/>
        <w:t xml:space="preserve">On 25 April 2012, the State party </w:t>
      </w:r>
      <w:r w:rsidR="00395A27">
        <w:rPr>
          <w:lang w:eastAsia="zh-CN"/>
        </w:rPr>
        <w:t>reiterate</w:t>
      </w:r>
      <w:r w:rsidR="002F7C0C">
        <w:rPr>
          <w:lang w:eastAsia="zh-CN"/>
        </w:rPr>
        <w:t>d</w:t>
      </w:r>
      <w:r w:rsidR="00395A27">
        <w:rPr>
          <w:lang w:eastAsia="zh-CN"/>
        </w:rPr>
        <w:t xml:space="preserve"> its prev</w:t>
      </w:r>
      <w:r w:rsidR="00925811">
        <w:rPr>
          <w:lang w:eastAsia="zh-CN"/>
        </w:rPr>
        <w:t>ious submission (see paras 6.1</w:t>
      </w:r>
      <w:r w:rsidR="002F7C0C">
        <w:rPr>
          <w:lang w:eastAsia="zh-CN"/>
        </w:rPr>
        <w:t>–</w:t>
      </w:r>
      <w:r w:rsidR="00395A27">
        <w:rPr>
          <w:lang w:eastAsia="zh-CN"/>
        </w:rPr>
        <w:t>6.4</w:t>
      </w:r>
      <w:r w:rsidR="0075007A">
        <w:rPr>
          <w:lang w:eastAsia="zh-CN"/>
        </w:rPr>
        <w:t xml:space="preserve"> above</w:t>
      </w:r>
      <w:r w:rsidR="00395A27">
        <w:rPr>
          <w:lang w:eastAsia="zh-CN"/>
        </w:rPr>
        <w:t xml:space="preserve">). </w:t>
      </w:r>
    </w:p>
    <w:p w:rsidR="00AB1A88" w:rsidRDefault="00925811" w:rsidP="00925811">
      <w:pPr>
        <w:pStyle w:val="H23G"/>
      </w:pPr>
      <w:r w:rsidRPr="00925811">
        <w:tab/>
      </w:r>
      <w:r w:rsidRPr="00925811">
        <w:tab/>
      </w:r>
      <w:r w:rsidR="00AB1A88" w:rsidRPr="00640D87">
        <w:t xml:space="preserve">Complainant’s further </w:t>
      </w:r>
      <w:r w:rsidR="00AB1A88">
        <w:t>submission</w:t>
      </w:r>
      <w:r w:rsidR="005C1903">
        <w:t>s</w:t>
      </w:r>
      <w:r w:rsidR="00AB1A88">
        <w:t xml:space="preserve"> </w:t>
      </w:r>
    </w:p>
    <w:p w:rsidR="00AB1A88" w:rsidRDefault="00AB1A88" w:rsidP="0031555B">
      <w:pPr>
        <w:pStyle w:val="SingleTxtG"/>
      </w:pPr>
      <w:r>
        <w:rPr>
          <w:lang w:eastAsia="zh-CN"/>
        </w:rPr>
        <w:t>9.1</w:t>
      </w:r>
      <w:r>
        <w:rPr>
          <w:lang w:eastAsia="zh-CN"/>
        </w:rPr>
        <w:tab/>
        <w:t>On 18 June 2012, the complainant submit</w:t>
      </w:r>
      <w:r w:rsidR="002F7C0C">
        <w:rPr>
          <w:lang w:eastAsia="zh-CN"/>
        </w:rPr>
        <w:t>ted</w:t>
      </w:r>
      <w:r>
        <w:rPr>
          <w:lang w:eastAsia="zh-CN"/>
        </w:rPr>
        <w:t xml:space="preserve"> that, on 7 May 2012, the </w:t>
      </w:r>
      <w:smartTag w:uri="urn:schemas-microsoft-com:office:smarttags" w:element="Street">
        <w:smartTag w:uri="urn:schemas-microsoft-com:office:smarttags" w:element="address">
          <w:r>
            <w:rPr>
              <w:lang w:val="en-US"/>
            </w:rPr>
            <w:t>West</w:t>
          </w:r>
          <w:r w:rsidR="002F7C0C">
            <w:rPr>
              <w:lang w:val="en-US"/>
            </w:rPr>
            <w:t xml:space="preserve"> </w:t>
          </w:r>
          <w:r>
            <w:rPr>
              <w:lang w:val="en-US"/>
            </w:rPr>
            <w:t>Kazakhstan Regional Court</w:t>
          </w:r>
        </w:smartTag>
      </w:smartTag>
      <w:r>
        <w:rPr>
          <w:lang w:val="en-US"/>
        </w:rPr>
        <w:t xml:space="preserve"> rejected his brother’s appeal against the 23 April 2012 decision of </w:t>
      </w:r>
      <w:r>
        <w:rPr>
          <w:lang w:eastAsia="zh-CN"/>
        </w:rPr>
        <w:t>Court No</w:t>
      </w:r>
      <w:r w:rsidR="002F7C0C">
        <w:rPr>
          <w:lang w:eastAsia="zh-CN"/>
        </w:rPr>
        <w:t xml:space="preserve">. </w:t>
      </w:r>
      <w:r>
        <w:rPr>
          <w:lang w:eastAsia="zh-CN"/>
        </w:rPr>
        <w:t xml:space="preserve">2 of </w:t>
      </w:r>
      <w:smartTag w:uri="urn:schemas-microsoft-com:office:smarttags" w:element="place">
        <w:smartTag w:uri="urn:schemas-microsoft-com:office:smarttags" w:element="PlaceName">
          <w:r>
            <w:rPr>
              <w:lang w:eastAsia="zh-CN"/>
            </w:rPr>
            <w:t>Uralsk</w:t>
          </w:r>
        </w:smartTag>
        <w:r>
          <w:rPr>
            <w:lang w:eastAsia="zh-CN"/>
          </w:rPr>
          <w:t xml:space="preserve"> </w:t>
        </w:r>
        <w:smartTag w:uri="urn:schemas-microsoft-com:office:smarttags" w:element="PlaceType">
          <w:r>
            <w:rPr>
              <w:lang w:eastAsia="zh-CN"/>
            </w:rPr>
            <w:t>City</w:t>
          </w:r>
        </w:smartTag>
      </w:smartTag>
      <w:r>
        <w:rPr>
          <w:lang w:eastAsia="zh-CN"/>
        </w:rPr>
        <w:t xml:space="preserve"> denying him refugee </w:t>
      </w:r>
      <w:r w:rsidR="00A8458E">
        <w:rPr>
          <w:lang w:eastAsia="zh-CN"/>
        </w:rPr>
        <w:t>s</w:t>
      </w:r>
      <w:r>
        <w:rPr>
          <w:lang w:eastAsia="zh-CN"/>
        </w:rPr>
        <w:t xml:space="preserve">tatus. The second instance court ruled that </w:t>
      </w:r>
      <w:r w:rsidR="00067DC2">
        <w:rPr>
          <w:lang w:eastAsia="zh-CN"/>
        </w:rPr>
        <w:t xml:space="preserve">the complainant’s brother’s arguments that in Uzbekistan there </w:t>
      </w:r>
      <w:r w:rsidR="0031555B">
        <w:rPr>
          <w:lang w:eastAsia="zh-CN"/>
        </w:rPr>
        <w:t>wa</w:t>
      </w:r>
      <w:r w:rsidR="00067DC2">
        <w:rPr>
          <w:lang w:eastAsia="zh-CN"/>
        </w:rPr>
        <w:t xml:space="preserve">s </w:t>
      </w:r>
      <w:r w:rsidR="00067DC2" w:rsidRPr="00F164D6">
        <w:rPr>
          <w:lang w:eastAsia="zh-CN"/>
        </w:rPr>
        <w:t xml:space="preserve">a consistent pattern of gross, flagrant or </w:t>
      </w:r>
      <w:r w:rsidR="00067DC2">
        <w:rPr>
          <w:lang w:eastAsia="zh-CN"/>
        </w:rPr>
        <w:t>mass violations of human rights and that the plaintiff m</w:t>
      </w:r>
      <w:r w:rsidR="0031555B">
        <w:rPr>
          <w:lang w:eastAsia="zh-CN"/>
        </w:rPr>
        <w:t>ight</w:t>
      </w:r>
      <w:r w:rsidR="00067DC2">
        <w:rPr>
          <w:lang w:eastAsia="zh-CN"/>
        </w:rPr>
        <w:t xml:space="preserve"> become a victim of torture, inhuman treatment or punishment c</w:t>
      </w:r>
      <w:r w:rsidR="0075007A">
        <w:rPr>
          <w:lang w:eastAsia="zh-CN"/>
        </w:rPr>
        <w:t xml:space="preserve">ould </w:t>
      </w:r>
      <w:r w:rsidR="00067DC2">
        <w:rPr>
          <w:lang w:eastAsia="zh-CN"/>
        </w:rPr>
        <w:t xml:space="preserve">not be taken into consideration since there </w:t>
      </w:r>
      <w:r w:rsidR="0031555B">
        <w:rPr>
          <w:lang w:eastAsia="zh-CN"/>
        </w:rPr>
        <w:t>wa</w:t>
      </w:r>
      <w:r w:rsidR="00067DC2">
        <w:rPr>
          <w:lang w:eastAsia="zh-CN"/>
        </w:rPr>
        <w:t xml:space="preserve">s no concrete evidence that </w:t>
      </w:r>
      <w:r w:rsidR="0031555B">
        <w:rPr>
          <w:lang w:eastAsia="zh-CN"/>
        </w:rPr>
        <w:t>he</w:t>
      </w:r>
      <w:r w:rsidR="00067DC2">
        <w:rPr>
          <w:lang w:eastAsia="zh-CN"/>
        </w:rPr>
        <w:t xml:space="preserve"> m</w:t>
      </w:r>
      <w:r w:rsidR="0031555B">
        <w:rPr>
          <w:lang w:eastAsia="zh-CN"/>
        </w:rPr>
        <w:t>ight</w:t>
      </w:r>
      <w:r w:rsidR="00067DC2">
        <w:rPr>
          <w:lang w:eastAsia="zh-CN"/>
        </w:rPr>
        <w:t xml:space="preserve"> be subjected to torture </w:t>
      </w:r>
      <w:r w:rsidR="00B830B4">
        <w:rPr>
          <w:lang w:eastAsia="zh-CN"/>
        </w:rPr>
        <w:t>and inhuman treatment in his country.</w:t>
      </w:r>
      <w:r w:rsidR="00E04C13">
        <w:rPr>
          <w:lang w:eastAsia="zh-CN"/>
        </w:rPr>
        <w:t xml:space="preserve"> </w:t>
      </w:r>
      <w:r w:rsidR="00B830B4">
        <w:rPr>
          <w:lang w:eastAsia="zh-CN"/>
        </w:rPr>
        <w:t>Further</w:t>
      </w:r>
      <w:r w:rsidR="0075007A">
        <w:rPr>
          <w:lang w:eastAsia="zh-CN"/>
        </w:rPr>
        <w:t>,</w:t>
      </w:r>
      <w:r w:rsidR="00B830B4">
        <w:rPr>
          <w:lang w:eastAsia="zh-CN"/>
        </w:rPr>
        <w:t xml:space="preserve"> the Court stated that the decision of the </w:t>
      </w:r>
      <w:r w:rsidR="00B830B4">
        <w:t xml:space="preserve">Commission on the </w:t>
      </w:r>
      <w:r w:rsidR="002F7C0C">
        <w:t>i</w:t>
      </w:r>
      <w:r w:rsidR="00B830B4">
        <w:t xml:space="preserve">mplementation of the </w:t>
      </w:r>
      <w:r w:rsidR="002F7C0C">
        <w:t>p</w:t>
      </w:r>
      <w:r w:rsidR="00B830B4">
        <w:t xml:space="preserve">rocedure for </w:t>
      </w:r>
      <w:r w:rsidR="002F7C0C">
        <w:t>g</w:t>
      </w:r>
      <w:r w:rsidR="00B830B4">
        <w:t>ranting</w:t>
      </w:r>
      <w:r w:rsidR="002F7C0C">
        <w:t>.</w:t>
      </w:r>
      <w:r w:rsidR="00B830B4">
        <w:t xml:space="preserve"> </w:t>
      </w:r>
      <w:r w:rsidR="002F7C0C">
        <w:t>e</w:t>
      </w:r>
      <w:r w:rsidR="00B830B4">
        <w:t xml:space="preserve">xtending, </w:t>
      </w:r>
      <w:r w:rsidR="002F7C0C">
        <w:t>w</w:t>
      </w:r>
      <w:r w:rsidR="00B830B4">
        <w:t xml:space="preserve">ithdrawing and </w:t>
      </w:r>
      <w:r w:rsidR="002F7C0C">
        <w:t>t</w:t>
      </w:r>
      <w:r w:rsidR="00B830B4">
        <w:t xml:space="preserve">erminating </w:t>
      </w:r>
      <w:r w:rsidR="002F7C0C">
        <w:lastRenderedPageBreak/>
        <w:t>r</w:t>
      </w:r>
      <w:r w:rsidR="00B830B4">
        <w:t xml:space="preserve">efugee </w:t>
      </w:r>
      <w:r w:rsidR="002F7C0C">
        <w:t>s</w:t>
      </w:r>
      <w:r w:rsidR="00B830B4">
        <w:t>tatus of the Directorate of Migration Police of the Department of Internal Affairs of West</w:t>
      </w:r>
      <w:r w:rsidR="002F7C0C">
        <w:t xml:space="preserve"> </w:t>
      </w:r>
      <w:r w:rsidR="00B830B4">
        <w:t>Kazakhstan District to deny refugee status to the complainant’s brother was not mandatory for implementation, that the final decision would be taken by the migration authority and</w:t>
      </w:r>
      <w:r w:rsidR="0075007A">
        <w:t>,</w:t>
      </w:r>
      <w:r w:rsidR="00B830B4">
        <w:t xml:space="preserve"> accordingly</w:t>
      </w:r>
      <w:r w:rsidR="00296540">
        <w:t>,</w:t>
      </w:r>
      <w:r w:rsidR="00B830B4">
        <w:t xml:space="preserve"> that the appeal was premature.</w:t>
      </w:r>
    </w:p>
    <w:p w:rsidR="008B4FCB" w:rsidRDefault="008B4FCB" w:rsidP="00296540">
      <w:pPr>
        <w:pStyle w:val="SingleTxtG"/>
      </w:pPr>
      <w:r>
        <w:t>9.2</w:t>
      </w:r>
      <w:r>
        <w:tab/>
        <w:t>The complainant further submits that, on 11 May 2012, the Directorate of Migration Police of the Department of Internal Affairs of West</w:t>
      </w:r>
      <w:r w:rsidR="00296540">
        <w:t xml:space="preserve"> </w:t>
      </w:r>
      <w:r>
        <w:t>Kazakhstan District adopted decision No</w:t>
      </w:r>
      <w:r w:rsidR="00296540">
        <w:t xml:space="preserve">. </w:t>
      </w:r>
      <w:r>
        <w:t xml:space="preserve">1 refusing to grant refugee status to his brother on the same grounds as the Commission. </w:t>
      </w:r>
    </w:p>
    <w:p w:rsidR="00CA5471" w:rsidRDefault="008B4FCB" w:rsidP="00F967C5">
      <w:pPr>
        <w:pStyle w:val="SingleTxtG"/>
      </w:pPr>
      <w:r>
        <w:t>9.3</w:t>
      </w:r>
      <w:r>
        <w:tab/>
        <w:t xml:space="preserve">On 17 May 2012, the complainant’s brother appealed the 27 March 2012 decision of </w:t>
      </w:r>
      <w:r>
        <w:rPr>
          <w:lang w:eastAsia="zh-CN"/>
        </w:rPr>
        <w:t>Court No</w:t>
      </w:r>
      <w:r w:rsidR="00296540">
        <w:rPr>
          <w:lang w:eastAsia="zh-CN"/>
        </w:rPr>
        <w:t xml:space="preserve">. </w:t>
      </w:r>
      <w:r>
        <w:rPr>
          <w:lang w:eastAsia="zh-CN"/>
        </w:rPr>
        <w:t xml:space="preserve">2 of </w:t>
      </w:r>
      <w:smartTag w:uri="urn:schemas-microsoft-com:office:smarttags" w:element="place">
        <w:smartTag w:uri="urn:schemas-microsoft-com:office:smarttags" w:element="PlaceName">
          <w:r>
            <w:rPr>
              <w:lang w:eastAsia="zh-CN"/>
            </w:rPr>
            <w:t>Uralsk</w:t>
          </w:r>
        </w:smartTag>
        <w:r>
          <w:rPr>
            <w:lang w:eastAsia="zh-CN"/>
          </w:rPr>
          <w:t xml:space="preserve"> </w:t>
        </w:r>
        <w:smartTag w:uri="urn:schemas-microsoft-com:office:smarttags" w:element="PlaceType">
          <w:r>
            <w:rPr>
              <w:lang w:eastAsia="zh-CN"/>
            </w:rPr>
            <w:t>City</w:t>
          </w:r>
        </w:smartTag>
      </w:smartTag>
      <w:r>
        <w:rPr>
          <w:lang w:eastAsia="zh-CN"/>
        </w:rPr>
        <w:t xml:space="preserve"> and the 7 May 2012 decision of the </w:t>
      </w:r>
      <w:smartTag w:uri="urn:schemas-microsoft-com:office:smarttags" w:element="Street">
        <w:smartTag w:uri="urn:schemas-microsoft-com:office:smarttags" w:element="address">
          <w:r>
            <w:rPr>
              <w:lang w:val="en-US"/>
            </w:rPr>
            <w:t>West</w:t>
          </w:r>
          <w:r w:rsidR="00296540">
            <w:rPr>
              <w:lang w:val="en-US"/>
            </w:rPr>
            <w:t xml:space="preserve"> </w:t>
          </w:r>
          <w:r>
            <w:rPr>
              <w:lang w:val="en-US"/>
            </w:rPr>
            <w:t>Kazakhstan Regional Court</w:t>
          </w:r>
        </w:smartTag>
      </w:smartTag>
      <w:r>
        <w:rPr>
          <w:lang w:eastAsia="zh-CN"/>
        </w:rPr>
        <w:t xml:space="preserve">. On 31 May 2012, the Cassation Panel of the </w:t>
      </w:r>
      <w:r>
        <w:rPr>
          <w:lang w:val="en-US"/>
        </w:rPr>
        <w:t>West</w:t>
      </w:r>
      <w:r w:rsidR="00296540">
        <w:rPr>
          <w:lang w:val="en-US"/>
        </w:rPr>
        <w:t xml:space="preserve"> </w:t>
      </w:r>
      <w:r>
        <w:rPr>
          <w:lang w:val="en-US"/>
        </w:rPr>
        <w:t xml:space="preserve">Kazakhstan Regional Court rejected the appeal, stating again that the decision of the </w:t>
      </w:r>
      <w:r>
        <w:t xml:space="preserve">Commission on the </w:t>
      </w:r>
      <w:r w:rsidR="00296540">
        <w:t>i</w:t>
      </w:r>
      <w:r>
        <w:t xml:space="preserve">mplementation of the </w:t>
      </w:r>
      <w:r w:rsidR="00296540">
        <w:t>p</w:t>
      </w:r>
      <w:r>
        <w:t xml:space="preserve">rocedure for </w:t>
      </w:r>
      <w:r w:rsidR="00296540">
        <w:t>g</w:t>
      </w:r>
      <w:r>
        <w:t>ranting</w:t>
      </w:r>
      <w:r w:rsidR="00F967C5">
        <w:t>,</w:t>
      </w:r>
      <w:r>
        <w:t xml:space="preserve"> </w:t>
      </w:r>
      <w:r w:rsidR="00296540">
        <w:t>e</w:t>
      </w:r>
      <w:r>
        <w:t xml:space="preserve">xtending, </w:t>
      </w:r>
      <w:r w:rsidR="00296540">
        <w:t>w</w:t>
      </w:r>
      <w:r>
        <w:t xml:space="preserve">ithdrawing and </w:t>
      </w:r>
      <w:r w:rsidR="00296540">
        <w:t>t</w:t>
      </w:r>
      <w:r>
        <w:t xml:space="preserve">erminating </w:t>
      </w:r>
      <w:r w:rsidR="00296540">
        <w:t>r</w:t>
      </w:r>
      <w:r>
        <w:t xml:space="preserve">efugee </w:t>
      </w:r>
      <w:r w:rsidR="00296540">
        <w:t>s</w:t>
      </w:r>
      <w:r>
        <w:t>tatus of the Directorate of Migration Police of the Department of Internal Affairs of West</w:t>
      </w:r>
      <w:r w:rsidR="00296540">
        <w:t xml:space="preserve"> </w:t>
      </w:r>
      <w:r>
        <w:t xml:space="preserve">Kazakhstan District to deny refugee status to the complainant’s brother was not “mandatory for implementation” and that the decision of the Directorate of Migration Police of the Department of Internal Affairs had not been appealed separately. At the time of the submission, the </w:t>
      </w:r>
      <w:r w:rsidR="005248D0">
        <w:t>complainant’s brother</w:t>
      </w:r>
      <w:r w:rsidR="00296540">
        <w:t>’s</w:t>
      </w:r>
      <w:r w:rsidR="005248D0">
        <w:t xml:space="preserve"> </w:t>
      </w:r>
      <w:r w:rsidR="00296540">
        <w:t xml:space="preserve">lawyers </w:t>
      </w:r>
      <w:r w:rsidR="00E90B41">
        <w:t xml:space="preserve">were </w:t>
      </w:r>
      <w:r w:rsidR="005248D0">
        <w:t>preparing</w:t>
      </w:r>
      <w:r w:rsidR="00CA5471">
        <w:t xml:space="preserve"> an appeal against the 11 May 2012 decision of the Directorate of Migration Police of the Department of Internal Affairs. </w:t>
      </w:r>
    </w:p>
    <w:p w:rsidR="008B4FCB" w:rsidRDefault="00CA5471" w:rsidP="00296540">
      <w:pPr>
        <w:pStyle w:val="SingleTxtG"/>
      </w:pPr>
      <w:r>
        <w:t>9.4</w:t>
      </w:r>
      <w:r>
        <w:tab/>
        <w:t>The complainant reiterates that the above appeals have no prospect of succeeding, because the Migration Police decision is based on the provisions of article 12, paragraphs 4 and 5</w:t>
      </w:r>
      <w:r w:rsidR="00296540">
        <w:t>,</w:t>
      </w:r>
      <w:r>
        <w:t xml:space="preserve"> of the </w:t>
      </w:r>
      <w:r w:rsidR="00296540">
        <w:t>refugee l</w:t>
      </w:r>
      <w:r>
        <w:t>aw and the courts ha</w:t>
      </w:r>
      <w:r w:rsidR="00296540">
        <w:t>ve</w:t>
      </w:r>
      <w:r>
        <w:t xml:space="preserve"> already reviewed and considered those grounds when reviewing the decision of the Commission (see para 7.4</w:t>
      </w:r>
      <w:r w:rsidR="001855F8">
        <w:t xml:space="preserve"> above</w:t>
      </w:r>
      <w:r>
        <w:t xml:space="preserve">). </w:t>
      </w:r>
      <w:r w:rsidR="00C667BE">
        <w:t>The complainant further allege</w:t>
      </w:r>
      <w:r w:rsidR="00752258">
        <w:t>s</w:t>
      </w:r>
      <w:r w:rsidR="00C667BE">
        <w:t xml:space="preserve"> irregularities in the State party’s implementation of the domestic refugee status determination procedure.</w:t>
      </w:r>
    </w:p>
    <w:p w:rsidR="00C667BE" w:rsidRPr="00BE3814" w:rsidRDefault="00C667BE" w:rsidP="00EA71F9">
      <w:pPr>
        <w:pStyle w:val="SingleTxtG"/>
      </w:pPr>
      <w:r w:rsidRPr="00BE3814">
        <w:t>9.5</w:t>
      </w:r>
      <w:r w:rsidRPr="00BE3814">
        <w:tab/>
        <w:t xml:space="preserve">Regarding the merits of the communication, the complainant reiterates that his brother’s extradition to </w:t>
      </w:r>
      <w:smartTag w:uri="urn:schemas-microsoft-com:office:smarttags" w:element="place">
        <w:smartTag w:uri="urn:schemas-microsoft-com:office:smarttags" w:element="country-region">
          <w:r w:rsidRPr="00BE3814">
            <w:t>Uzbekistan</w:t>
          </w:r>
        </w:smartTag>
      </w:smartTag>
      <w:r w:rsidRPr="00BE3814">
        <w:t xml:space="preserve"> would lead to a violation by the State party of </w:t>
      </w:r>
      <w:r w:rsidR="00C12581" w:rsidRPr="00BE3814">
        <w:t xml:space="preserve">his </w:t>
      </w:r>
      <w:r w:rsidR="00EA71F9">
        <w:t xml:space="preserve">brother’s </w:t>
      </w:r>
      <w:r w:rsidR="00C12581" w:rsidRPr="00BE3814">
        <w:t xml:space="preserve">rights under </w:t>
      </w:r>
      <w:r w:rsidRPr="00BE3814">
        <w:t xml:space="preserve">article 3 of the Convention. </w:t>
      </w:r>
    </w:p>
    <w:p w:rsidR="00CA7A6D" w:rsidRDefault="00925811" w:rsidP="00925811">
      <w:pPr>
        <w:pStyle w:val="H23G"/>
      </w:pPr>
      <w:r w:rsidRPr="00925811">
        <w:tab/>
      </w:r>
      <w:r w:rsidRPr="00925811">
        <w:tab/>
      </w:r>
      <w:r w:rsidR="00F164D6" w:rsidRPr="00F164D6">
        <w:t>Issues and proceedings before the Committee</w:t>
      </w:r>
    </w:p>
    <w:p w:rsidR="00CA7A6D" w:rsidRDefault="00925811" w:rsidP="00925811">
      <w:pPr>
        <w:pStyle w:val="H4G"/>
      </w:pPr>
      <w:r>
        <w:tab/>
      </w:r>
      <w:r>
        <w:tab/>
      </w:r>
      <w:r w:rsidR="00F164D6" w:rsidRPr="00F164D6">
        <w:t>Consideration of admissibility</w:t>
      </w:r>
    </w:p>
    <w:p w:rsidR="00F164D6" w:rsidRDefault="00ED7D55" w:rsidP="00BE3814">
      <w:pPr>
        <w:pStyle w:val="SingleTxtG"/>
        <w:rPr>
          <w:lang w:eastAsia="zh-CN"/>
        </w:rPr>
      </w:pPr>
      <w:r>
        <w:rPr>
          <w:lang w:eastAsia="zh-CN"/>
        </w:rPr>
        <w:t>10</w:t>
      </w:r>
      <w:r w:rsidR="00F164D6" w:rsidRPr="00F164D6">
        <w:rPr>
          <w:lang w:eastAsia="zh-CN"/>
        </w:rPr>
        <w:t>.1</w:t>
      </w:r>
      <w:r w:rsidR="00F164D6" w:rsidRPr="00F164D6">
        <w:rPr>
          <w:lang w:eastAsia="zh-CN"/>
        </w:rPr>
        <w:tab/>
        <w:t xml:space="preserve">Before considering any complaint submitted in a communication, the Committee against Torture must decide whether or not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 </w:t>
      </w:r>
    </w:p>
    <w:p w:rsidR="006368A6" w:rsidRDefault="00ED7D55" w:rsidP="001855F8">
      <w:pPr>
        <w:pStyle w:val="SingleTxtG"/>
        <w:rPr>
          <w:lang w:eastAsia="zh-CN"/>
        </w:rPr>
      </w:pPr>
      <w:r>
        <w:rPr>
          <w:lang w:eastAsia="zh-CN"/>
        </w:rPr>
        <w:t>10</w:t>
      </w:r>
      <w:r w:rsidR="00F164D6" w:rsidRPr="00F164D6">
        <w:rPr>
          <w:lang w:eastAsia="zh-CN"/>
        </w:rPr>
        <w:t>.2</w:t>
      </w:r>
      <w:r w:rsidR="00F164D6" w:rsidRPr="00F164D6">
        <w:rPr>
          <w:lang w:eastAsia="zh-CN"/>
        </w:rPr>
        <w:tab/>
      </w:r>
      <w:r w:rsidR="006368A6">
        <w:rPr>
          <w:lang w:eastAsia="zh-CN"/>
        </w:rPr>
        <w:t>The Committee notes the complainant’s allegations that his brother’s rights under articles 6 and 7 of the Convention ha</w:t>
      </w:r>
      <w:r w:rsidR="001855F8">
        <w:rPr>
          <w:lang w:eastAsia="zh-CN"/>
        </w:rPr>
        <w:t>ve</w:t>
      </w:r>
      <w:r w:rsidR="006368A6">
        <w:rPr>
          <w:lang w:eastAsia="zh-CN"/>
        </w:rPr>
        <w:t xml:space="preserve"> been violated, but observes that he does not provide any elaboration or substantiation of th</w:t>
      </w:r>
      <w:r w:rsidR="00EA71F9">
        <w:rPr>
          <w:lang w:eastAsia="zh-CN"/>
        </w:rPr>
        <w:t>o</w:t>
      </w:r>
      <w:r w:rsidR="006368A6">
        <w:rPr>
          <w:lang w:eastAsia="zh-CN"/>
        </w:rPr>
        <w:t xml:space="preserve">se </w:t>
      </w:r>
      <w:r w:rsidR="00350FF3">
        <w:rPr>
          <w:lang w:eastAsia="zh-CN"/>
        </w:rPr>
        <w:t>allegations</w:t>
      </w:r>
      <w:r w:rsidR="006368A6">
        <w:rPr>
          <w:lang w:eastAsia="zh-CN"/>
        </w:rPr>
        <w:t>. Accordingly</w:t>
      </w:r>
      <w:r w:rsidR="001855F8">
        <w:rPr>
          <w:lang w:eastAsia="zh-CN"/>
        </w:rPr>
        <w:t>,</w:t>
      </w:r>
      <w:r w:rsidR="006368A6">
        <w:rPr>
          <w:lang w:eastAsia="zh-CN"/>
        </w:rPr>
        <w:t xml:space="preserve"> the</w:t>
      </w:r>
      <w:r w:rsidR="006368A6" w:rsidRPr="006368A6">
        <w:rPr>
          <w:lang w:eastAsia="zh-CN"/>
        </w:rPr>
        <w:t xml:space="preserve"> Committee finds, in accordance with article 2</w:t>
      </w:r>
      <w:r w:rsidR="006368A6">
        <w:rPr>
          <w:lang w:eastAsia="zh-CN"/>
        </w:rPr>
        <w:t>2 of the Convention and rule 113</w:t>
      </w:r>
      <w:r w:rsidR="00EA71F9">
        <w:rPr>
          <w:lang w:eastAsia="zh-CN"/>
        </w:rPr>
        <w:t xml:space="preserve"> </w:t>
      </w:r>
      <w:r w:rsidR="006368A6" w:rsidRPr="006368A6">
        <w:rPr>
          <w:lang w:eastAsia="zh-CN"/>
        </w:rPr>
        <w:t xml:space="preserve">(b) of its </w:t>
      </w:r>
      <w:r w:rsidR="00EA71F9">
        <w:rPr>
          <w:lang w:eastAsia="zh-CN"/>
        </w:rPr>
        <w:t>r</w:t>
      </w:r>
      <w:r w:rsidR="006368A6" w:rsidRPr="006368A6">
        <w:rPr>
          <w:lang w:eastAsia="zh-CN"/>
        </w:rPr>
        <w:t xml:space="preserve">ules of </w:t>
      </w:r>
      <w:r w:rsidR="00EA71F9">
        <w:rPr>
          <w:lang w:eastAsia="zh-CN"/>
        </w:rPr>
        <w:t>p</w:t>
      </w:r>
      <w:r w:rsidR="006368A6" w:rsidRPr="006368A6">
        <w:rPr>
          <w:lang w:eastAsia="zh-CN"/>
        </w:rPr>
        <w:t xml:space="preserve">rocedure, that the </w:t>
      </w:r>
      <w:r w:rsidR="006368A6">
        <w:rPr>
          <w:lang w:eastAsia="zh-CN"/>
        </w:rPr>
        <w:t xml:space="preserve">above allegations </w:t>
      </w:r>
      <w:r w:rsidR="00B901F5" w:rsidRPr="00B901F5">
        <w:rPr>
          <w:lang w:eastAsia="zh-CN"/>
        </w:rPr>
        <w:t xml:space="preserve">have not been sufficiently substantiated for </w:t>
      </w:r>
      <w:r w:rsidR="00EA71F9">
        <w:rPr>
          <w:lang w:eastAsia="zh-CN"/>
        </w:rPr>
        <w:t xml:space="preserve">the </w:t>
      </w:r>
      <w:r w:rsidR="00B901F5" w:rsidRPr="00B901F5">
        <w:rPr>
          <w:lang w:eastAsia="zh-CN"/>
        </w:rPr>
        <w:t>purposes of admissibility</w:t>
      </w:r>
      <w:r w:rsidR="006368A6" w:rsidRPr="006368A6">
        <w:rPr>
          <w:lang w:eastAsia="zh-CN"/>
        </w:rPr>
        <w:t xml:space="preserve">. </w:t>
      </w:r>
    </w:p>
    <w:p w:rsidR="00CA7A6D" w:rsidRPr="00BE3814" w:rsidRDefault="00ED7D55" w:rsidP="00BE3814">
      <w:pPr>
        <w:pStyle w:val="SingleTxtG"/>
      </w:pPr>
      <w:r w:rsidRPr="00BE3814">
        <w:t>10</w:t>
      </w:r>
      <w:r w:rsidR="006368A6" w:rsidRPr="00BE3814">
        <w:t>.3</w:t>
      </w:r>
      <w:r w:rsidR="006368A6" w:rsidRPr="00BE3814">
        <w:tab/>
        <w:t>With regard to the complainant’s allegation that his brother’s extradition to Uzbekistan would violate his rights under article 3 of the Convention, t</w:t>
      </w:r>
      <w:r w:rsidR="00F164D6" w:rsidRPr="00BE3814">
        <w:t xml:space="preserve">he Committee considers that the communication has been substantiated for </w:t>
      </w:r>
      <w:r w:rsidR="00EA71F9">
        <w:t xml:space="preserve">the </w:t>
      </w:r>
      <w:r w:rsidR="00F164D6" w:rsidRPr="00BE3814">
        <w:t xml:space="preserve">purposes of admissibility, as the complainant has sufficiently elaborated the facts and the basis of the claim for a decision by the Committee. </w:t>
      </w:r>
    </w:p>
    <w:p w:rsidR="00CA7A6D" w:rsidRDefault="00ED7D55" w:rsidP="002B6FF4">
      <w:pPr>
        <w:pStyle w:val="SingleTxtG"/>
      </w:pPr>
      <w:r>
        <w:rPr>
          <w:lang w:eastAsia="zh-CN"/>
        </w:rPr>
        <w:lastRenderedPageBreak/>
        <w:t>10</w:t>
      </w:r>
      <w:r w:rsidR="007A5D8F">
        <w:rPr>
          <w:lang w:eastAsia="zh-CN"/>
        </w:rPr>
        <w:t>.4</w:t>
      </w:r>
      <w:r w:rsidR="007A5D8F">
        <w:rPr>
          <w:lang w:eastAsia="zh-CN"/>
        </w:rPr>
        <w:tab/>
        <w:t xml:space="preserve">The Committee takes note of the State party’s submission that the </w:t>
      </w:r>
      <w:r w:rsidR="007A5D8F">
        <w:t>complainant’s brother ha</w:t>
      </w:r>
      <w:r w:rsidR="00EA71F9">
        <w:t>s</w:t>
      </w:r>
      <w:r w:rsidR="007A5D8F">
        <w:t xml:space="preserve"> failed to exhaust the available legal remedies in that</w:t>
      </w:r>
      <w:r w:rsidR="00EA71F9">
        <w:t>,</w:t>
      </w:r>
      <w:r w:rsidR="007A5D8F">
        <w:t xml:space="preserve"> at the time of </w:t>
      </w:r>
      <w:r w:rsidR="001855F8">
        <w:t xml:space="preserve">the </w:t>
      </w:r>
      <w:r w:rsidR="007A5D8F">
        <w:t>submission</w:t>
      </w:r>
      <w:r w:rsidR="00EA71F9">
        <w:t>,</w:t>
      </w:r>
      <w:r w:rsidR="007A5D8F">
        <w:t xml:space="preserve"> the appeals proceedings against the decision of the Migration Police to deny him refugee status had not been finalized, and that his communication was </w:t>
      </w:r>
      <w:r w:rsidR="00EA71F9">
        <w:t xml:space="preserve">therefore </w:t>
      </w:r>
      <w:r w:rsidR="007A5D8F">
        <w:t>inadmissible. The Committee</w:t>
      </w:r>
      <w:r>
        <w:t>,</w:t>
      </w:r>
      <w:r w:rsidR="007A5D8F">
        <w:t xml:space="preserve"> however</w:t>
      </w:r>
      <w:r>
        <w:t>,</w:t>
      </w:r>
      <w:r w:rsidR="007A5D8F">
        <w:t xml:space="preserve"> observes that the State party’s domestic law regulating the refugee status </w:t>
      </w:r>
      <w:r w:rsidR="00E90B41">
        <w:t xml:space="preserve">determination </w:t>
      </w:r>
      <w:r w:rsidR="007A5D8F">
        <w:t xml:space="preserve">procedure allows the authorities to refuse refugee protection to an individual who arrived from the territory of a </w:t>
      </w:r>
      <w:r w:rsidR="00EA71F9">
        <w:t xml:space="preserve">safe </w:t>
      </w:r>
      <w:r w:rsidR="007A5D8F">
        <w:t xml:space="preserve">third </w:t>
      </w:r>
      <w:r w:rsidR="00EA71F9">
        <w:t>S</w:t>
      </w:r>
      <w:r w:rsidR="007A5D8F">
        <w:t>tate and to an individual regarding wh</w:t>
      </w:r>
      <w:r w:rsidR="00350FF3">
        <w:t xml:space="preserve">om </w:t>
      </w:r>
      <w:r w:rsidR="007A5D8F">
        <w:t>there are serious grounds to assume that he</w:t>
      </w:r>
      <w:r w:rsidR="00EA71F9">
        <w:t xml:space="preserve"> or </w:t>
      </w:r>
      <w:r w:rsidR="007A5D8F">
        <w:t xml:space="preserve">she </w:t>
      </w:r>
      <w:r w:rsidR="00350FF3">
        <w:t>ha</w:t>
      </w:r>
      <w:r w:rsidR="00EA71F9">
        <w:t xml:space="preserve">s </w:t>
      </w:r>
      <w:r w:rsidR="007A5D8F">
        <w:t xml:space="preserve">participated in the activities of terrorist, extremist </w:t>
      </w:r>
      <w:r w:rsidR="00EA71F9">
        <w:t>or</w:t>
      </w:r>
      <w:r w:rsidR="007A5D8F">
        <w:t xml:space="preserve"> </w:t>
      </w:r>
      <w:r w:rsidR="00EA71F9">
        <w:t>banned</w:t>
      </w:r>
      <w:r w:rsidR="007A5D8F">
        <w:t xml:space="preserve"> religious organizations in the country of arrival or in the country of origin of the individual. </w:t>
      </w:r>
      <w:r w:rsidR="007A5D8F" w:rsidRPr="007A5D8F">
        <w:rPr>
          <w:lang w:val="en-US" w:eastAsia="zh-CN"/>
        </w:rPr>
        <w:t>The Committee recalls that article 3</w:t>
      </w:r>
      <w:r w:rsidR="007A5D8F">
        <w:rPr>
          <w:lang w:val="en-US" w:eastAsia="zh-CN"/>
        </w:rPr>
        <w:t xml:space="preserve"> of the Convention</w:t>
      </w:r>
      <w:r w:rsidR="007A5D8F" w:rsidRPr="007A5D8F">
        <w:rPr>
          <w:lang w:val="en-US" w:eastAsia="zh-CN"/>
        </w:rPr>
        <w:t xml:space="preserve"> affords absolute protection </w:t>
      </w:r>
      <w:r w:rsidR="00350FF3">
        <w:rPr>
          <w:lang w:val="en-US" w:eastAsia="zh-CN"/>
        </w:rPr>
        <w:t xml:space="preserve">against torture </w:t>
      </w:r>
      <w:r w:rsidR="007A5D8F" w:rsidRPr="007A5D8F">
        <w:rPr>
          <w:lang w:val="en-US" w:eastAsia="zh-CN"/>
        </w:rPr>
        <w:t>to anyone in the territory of a State party, regardless of the person</w:t>
      </w:r>
      <w:r w:rsidR="00223BCE">
        <w:rPr>
          <w:lang w:val="en-US" w:eastAsia="zh-CN"/>
        </w:rPr>
        <w:t>’</w:t>
      </w:r>
      <w:r w:rsidR="007A5D8F" w:rsidRPr="007A5D8F">
        <w:rPr>
          <w:lang w:val="en-US" w:eastAsia="zh-CN"/>
        </w:rPr>
        <w:t>s character or the danger the person may pose to society.</w:t>
      </w:r>
      <w:r w:rsidR="00580235" w:rsidRPr="00E04C13">
        <w:rPr>
          <w:rStyle w:val="FootnoteReference"/>
        </w:rPr>
        <w:footnoteReference w:id="11"/>
      </w:r>
      <w:r w:rsidR="007A5D8F" w:rsidRPr="007A5D8F">
        <w:rPr>
          <w:lang w:val="en-US" w:eastAsia="zh-CN"/>
        </w:rPr>
        <w:t xml:space="preserve"> </w:t>
      </w:r>
      <w:r w:rsidRPr="00BE3814">
        <w:t>The Committee observes that the domestic refugee status</w:t>
      </w:r>
      <w:r w:rsidR="00E90B41" w:rsidRPr="00BE3814">
        <w:t xml:space="preserve"> determination</w:t>
      </w:r>
      <w:r w:rsidRPr="00BE3814">
        <w:t xml:space="preserve"> proce</w:t>
      </w:r>
      <w:r w:rsidR="00E90B41" w:rsidRPr="00BE3814">
        <w:t>dure</w:t>
      </w:r>
      <w:r w:rsidRPr="00BE3814">
        <w:t xml:space="preserve"> provide</w:t>
      </w:r>
      <w:r w:rsidR="00E90B41" w:rsidRPr="00BE3814">
        <w:t>s</w:t>
      </w:r>
      <w:r w:rsidRPr="00BE3814">
        <w:t xml:space="preserve"> no such protection. </w:t>
      </w:r>
      <w:r w:rsidR="00780599">
        <w:t>Given</w:t>
      </w:r>
      <w:r w:rsidRPr="00BE3814">
        <w:t xml:space="preserve"> th</w:t>
      </w:r>
      <w:r w:rsidR="00780599">
        <w:t>o</w:t>
      </w:r>
      <w:r w:rsidRPr="00BE3814">
        <w:t xml:space="preserve">se circumstances, the Committee concludes that the appeals </w:t>
      </w:r>
      <w:r w:rsidR="00780599">
        <w:t>against</w:t>
      </w:r>
      <w:r w:rsidR="00350FF3" w:rsidRPr="00BE3814">
        <w:t xml:space="preserve"> the refusal to grant refugee status </w:t>
      </w:r>
      <w:r w:rsidRPr="00BE3814">
        <w:t xml:space="preserve">before the </w:t>
      </w:r>
      <w:r w:rsidR="00350FF3" w:rsidRPr="00BE3814">
        <w:t>State party’s c</w:t>
      </w:r>
      <w:r w:rsidRPr="00BE3814">
        <w:t>ourt</w:t>
      </w:r>
      <w:r w:rsidR="00350FF3" w:rsidRPr="00BE3814">
        <w:t>s</w:t>
      </w:r>
      <w:r w:rsidRPr="00BE3814">
        <w:t xml:space="preserve"> d</w:t>
      </w:r>
      <w:r w:rsidR="00350FF3" w:rsidRPr="00BE3814">
        <w:t>o</w:t>
      </w:r>
      <w:r w:rsidRPr="00BE3814">
        <w:t xml:space="preserve"> not constitute an effective remedy with regard to </w:t>
      </w:r>
      <w:r w:rsidR="00350FF3" w:rsidRPr="00BE3814">
        <w:t xml:space="preserve">evaluation of the risk </w:t>
      </w:r>
      <w:r w:rsidR="002B6FF4" w:rsidRPr="00BE3814">
        <w:t>for the complainant’s brother</w:t>
      </w:r>
      <w:r w:rsidR="002B6FF4">
        <w:t xml:space="preserve"> </w:t>
      </w:r>
      <w:r w:rsidR="00780599">
        <w:t xml:space="preserve">of </w:t>
      </w:r>
      <w:r w:rsidR="00350FF3" w:rsidRPr="00BE3814">
        <w:t>be</w:t>
      </w:r>
      <w:r w:rsidR="00780599">
        <w:t>ing</w:t>
      </w:r>
      <w:r w:rsidR="00350FF3" w:rsidRPr="00BE3814">
        <w:t xml:space="preserve"> subjected to torture on </w:t>
      </w:r>
      <w:r w:rsidRPr="00BE3814">
        <w:t>extradition. Consequently, the Committee considers that it is not precluded by article 22, paragraph 5 (b), of the Convention from examining the communication</w:t>
      </w:r>
      <w:r w:rsidR="0062381A" w:rsidRPr="00BE3814">
        <w:t xml:space="preserve"> and proceeds to its examination on the merits</w:t>
      </w:r>
      <w:r w:rsidRPr="00BE3814">
        <w:t>.</w:t>
      </w:r>
      <w:r w:rsidR="00E04C13">
        <w:t xml:space="preserve"> </w:t>
      </w:r>
    </w:p>
    <w:p w:rsidR="00CA7A6D" w:rsidRDefault="00925811" w:rsidP="00925811">
      <w:pPr>
        <w:pStyle w:val="H4G"/>
        <w:rPr>
          <w:kern w:val="3"/>
          <w:lang w:eastAsia="zh-CN"/>
        </w:rPr>
      </w:pPr>
      <w:r>
        <w:rPr>
          <w:kern w:val="3"/>
          <w:lang w:eastAsia="zh-CN"/>
        </w:rPr>
        <w:tab/>
      </w:r>
      <w:r>
        <w:rPr>
          <w:kern w:val="3"/>
          <w:lang w:eastAsia="zh-CN"/>
        </w:rPr>
        <w:tab/>
      </w:r>
      <w:r w:rsidR="00F164D6" w:rsidRPr="00F164D6">
        <w:rPr>
          <w:kern w:val="3"/>
          <w:lang w:eastAsia="zh-CN"/>
        </w:rPr>
        <w:t>Consideration of the merits</w:t>
      </w:r>
    </w:p>
    <w:p w:rsidR="00CA7A6D" w:rsidRPr="00BE3814" w:rsidRDefault="0094396A" w:rsidP="00BE3814">
      <w:pPr>
        <w:pStyle w:val="SingleTxtG"/>
      </w:pPr>
      <w:r w:rsidRPr="00BE3814">
        <w:t>1</w:t>
      </w:r>
      <w:r w:rsidR="00ED7D55" w:rsidRPr="00BE3814">
        <w:t>1</w:t>
      </w:r>
      <w:r w:rsidR="00F164D6" w:rsidRPr="00BE3814">
        <w:t>.1</w:t>
      </w:r>
      <w:r w:rsidR="00F164D6" w:rsidRPr="00BE3814">
        <w:tab/>
        <w:t>The Committee has considered the communication in the light of all the information made available to it by the parties concerned, in accordance with article 22, paragraph 4, of the Convention.</w:t>
      </w:r>
    </w:p>
    <w:p w:rsidR="00F164D6" w:rsidRPr="00BE3814" w:rsidRDefault="0094396A" w:rsidP="00780599">
      <w:pPr>
        <w:pStyle w:val="SingleTxtG"/>
      </w:pPr>
      <w:r w:rsidRPr="00BE3814">
        <w:t>1</w:t>
      </w:r>
      <w:r w:rsidR="00ED7D55" w:rsidRPr="00BE3814">
        <w:t>1</w:t>
      </w:r>
      <w:r w:rsidR="00F164D6" w:rsidRPr="00BE3814">
        <w:t>.2</w:t>
      </w:r>
      <w:r w:rsidR="00F164D6" w:rsidRPr="00BE3814">
        <w:tab/>
        <w:t>The issue before the Committee is whether the ex</w:t>
      </w:r>
      <w:r w:rsidR="002316AD" w:rsidRPr="00BE3814">
        <w:t>tradition</w:t>
      </w:r>
      <w:r w:rsidR="00F164D6" w:rsidRPr="00BE3814">
        <w:t xml:space="preserve"> of the complainant</w:t>
      </w:r>
      <w:r w:rsidR="00780599">
        <w:t>’s brother</w:t>
      </w:r>
      <w:r w:rsidR="00F164D6" w:rsidRPr="00BE3814">
        <w:t xml:space="preserve"> to </w:t>
      </w:r>
      <w:smartTag w:uri="urn:schemas-microsoft-com:office:smarttags" w:element="place">
        <w:smartTag w:uri="urn:schemas-microsoft-com:office:smarttags" w:element="country-region">
          <w:r w:rsidR="002316AD" w:rsidRPr="00BE3814">
            <w:t>Uzbekistan</w:t>
          </w:r>
        </w:smartTag>
      </w:smartTag>
      <w:r w:rsidR="00F164D6" w:rsidRPr="00BE3814">
        <w:t xml:space="preserve"> would constitute a violation of the State party’s obligation under article 3 of the Convention not to expel or to return a person to another State where there are substantial grounds for believing that he would be in danger of being subjected to torture.</w:t>
      </w:r>
    </w:p>
    <w:p w:rsidR="00CA7A6D" w:rsidRPr="00BE3814" w:rsidRDefault="0094396A" w:rsidP="00780599">
      <w:pPr>
        <w:pStyle w:val="SingleTxtG"/>
      </w:pPr>
      <w:r w:rsidRPr="00BE3814">
        <w:t>1</w:t>
      </w:r>
      <w:r w:rsidR="00ED7D55" w:rsidRPr="00BE3814">
        <w:t>1</w:t>
      </w:r>
      <w:r w:rsidR="00F164D6" w:rsidRPr="00BE3814">
        <w:t>.3</w:t>
      </w:r>
      <w:r w:rsidR="00F164D6" w:rsidRPr="00BE3814">
        <w:tab/>
        <w:t>The Committee must evaluate whether there are substantial grounds for believing that the complainant</w:t>
      </w:r>
      <w:r w:rsidR="00780599">
        <w:t>’s brother</w:t>
      </w:r>
      <w:r w:rsidR="00F164D6" w:rsidRPr="00BE3814">
        <w:t xml:space="preserve"> would be personally in danger of being subjected to torture on return to </w:t>
      </w:r>
      <w:smartTag w:uri="urn:schemas-microsoft-com:office:smarttags" w:element="place">
        <w:smartTag w:uri="urn:schemas-microsoft-com:office:smarttags" w:element="country-region">
          <w:r w:rsidR="002316AD" w:rsidRPr="00BE3814">
            <w:t>Uzbekistan</w:t>
          </w:r>
        </w:smartTag>
      </w:smartTag>
      <w:r w:rsidR="00F164D6" w:rsidRPr="00BE3814">
        <w:t>. In assessing th</w:t>
      </w:r>
      <w:r w:rsidR="00780599">
        <w:t>at</w:t>
      </w:r>
      <w:r w:rsidR="00F164D6" w:rsidRPr="00BE3814">
        <w:t xml:space="preserve"> risk, the Committee must take into account all relevant considerations, pursuant to article 3, paragraph 2, of the Convention, including the existence of a consistent pattern of gross, flagrant or mass violations of human rights. However, the Committee recalls that the aim of such </w:t>
      </w:r>
      <w:r w:rsidR="00780599">
        <w:t xml:space="preserve">a </w:t>
      </w:r>
      <w:r w:rsidR="00F164D6" w:rsidRPr="00BE3814">
        <w:t xml:space="preserve">determination is to establish whether the individual concerned would be personally at a foreseeable and real risk of being subjected to torture in the country to which he or she would return. </w:t>
      </w:r>
      <w:r w:rsidR="0011728E" w:rsidRPr="00BE3814">
        <w:t xml:space="preserve">It follows that the existence of a pattern of gross, flagrant or mass violations of human rights in a country does not </w:t>
      </w:r>
      <w:r w:rsidR="00780599">
        <w:t>of itself</w:t>
      </w:r>
      <w:r w:rsidR="0011728E" w:rsidRPr="00BE3814">
        <w:t xml:space="preserve">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CA7A6D" w:rsidRDefault="0094396A" w:rsidP="00780599">
      <w:pPr>
        <w:pStyle w:val="SingleTxtG"/>
      </w:pPr>
      <w:r w:rsidRPr="00BE3814">
        <w:t>1</w:t>
      </w:r>
      <w:r w:rsidR="00ED7D55" w:rsidRPr="00BE3814">
        <w:t>1</w:t>
      </w:r>
      <w:r w:rsidR="00F164D6" w:rsidRPr="00BE3814">
        <w:t>.4</w:t>
      </w:r>
      <w:r w:rsidR="00F164D6" w:rsidRPr="00BE3814">
        <w:tab/>
        <w:t>The Committee recalls its general comment No. 1 (1997)</w:t>
      </w:r>
      <w:r w:rsidR="0040138E" w:rsidRPr="00BE3814">
        <w:t xml:space="preserve"> </w:t>
      </w:r>
      <w:r w:rsidR="00F164D6" w:rsidRPr="00BE3814">
        <w:t xml:space="preserve">on the implementation of article 3 of the Convention, </w:t>
      </w:r>
      <w:r w:rsidR="00780599">
        <w:t xml:space="preserve">which states </w:t>
      </w:r>
      <w:r w:rsidR="00F164D6" w:rsidRPr="00BE3814">
        <w:t xml:space="preserve">that “the risk of torture must be assessed on </w:t>
      </w:r>
      <w:r w:rsidR="00F164D6" w:rsidRPr="00BE3814">
        <w:lastRenderedPageBreak/>
        <w:t>grounds that go beyond mere theory or suspicion. However, the risk does not have to meet the test of being highly probable</w:t>
      </w:r>
      <w:r w:rsidR="00D42F71">
        <w:t xml:space="preserve"> … The author must establish that … such danger is personal and present</w:t>
      </w:r>
      <w:r w:rsidR="00F164D6" w:rsidRPr="00BE3814">
        <w:t>”</w:t>
      </w:r>
      <w:r w:rsidR="00780599">
        <w:t>.</w:t>
      </w:r>
      <w:r w:rsidR="00D42F71" w:rsidRPr="00E04C13">
        <w:rPr>
          <w:rStyle w:val="FootnoteReference"/>
        </w:rPr>
        <w:footnoteReference w:id="12"/>
      </w:r>
      <w:r w:rsidR="00F164D6" w:rsidRPr="00D42F71">
        <w:rPr>
          <w:color w:val="FF0000"/>
        </w:rPr>
        <w:t xml:space="preserve"> </w:t>
      </w:r>
      <w:r w:rsidR="00F164D6" w:rsidRPr="00BE3814">
        <w:t xml:space="preserve">In </w:t>
      </w:r>
      <w:r w:rsidR="00780599" w:rsidRPr="00BE3814">
        <w:t>th</w:t>
      </w:r>
      <w:r w:rsidR="00780599">
        <w:t xml:space="preserve">at </w:t>
      </w:r>
      <w:r w:rsidR="00F164D6" w:rsidRPr="00BE3814">
        <w:t>regard, in previous decisions the Committee has determined that the risk of torture must be foreseeable, real and personal.</w:t>
      </w:r>
      <w:r w:rsidR="00E04C13">
        <w:t xml:space="preserve"> </w:t>
      </w:r>
    </w:p>
    <w:p w:rsidR="009C38C6" w:rsidRDefault="002316AD" w:rsidP="00D154C8">
      <w:pPr>
        <w:pStyle w:val="SingleTxtG"/>
        <w:rPr>
          <w:lang w:eastAsia="zh-CN"/>
        </w:rPr>
      </w:pPr>
      <w:r w:rsidRPr="00BE3814">
        <w:t>1</w:t>
      </w:r>
      <w:r w:rsidR="00ED7D55" w:rsidRPr="00BE3814">
        <w:t>1</w:t>
      </w:r>
      <w:r w:rsidRPr="00BE3814">
        <w:t>.5</w:t>
      </w:r>
      <w:r w:rsidRPr="00BE3814">
        <w:tab/>
      </w:r>
      <w:r w:rsidR="009C38C6" w:rsidRPr="00BE3814">
        <w:t xml:space="preserve">With regard to the existence of a consistent pattern of gross, flagrant or mass human rights violations, the Committee recalls its concluding observations on </w:t>
      </w:r>
      <w:r w:rsidR="00780599">
        <w:t>the</w:t>
      </w:r>
      <w:r w:rsidR="009C38C6" w:rsidRPr="00BE3814">
        <w:t xml:space="preserve"> fourth periodic report</w:t>
      </w:r>
      <w:r w:rsidR="00780599" w:rsidRPr="00780599">
        <w:t xml:space="preserve"> </w:t>
      </w:r>
      <w:r w:rsidR="00780599">
        <w:t xml:space="preserve">of </w:t>
      </w:r>
      <w:r w:rsidR="00780599" w:rsidRPr="00BE3814">
        <w:t>Uzbekistan</w:t>
      </w:r>
      <w:r w:rsidR="009C38C6" w:rsidRPr="00BE3814">
        <w:t xml:space="preserve">, in which it expressed its concern about numerous, ongoing and consistent allegations </w:t>
      </w:r>
      <w:r w:rsidR="00D154C8">
        <w:t>that</w:t>
      </w:r>
      <w:r w:rsidR="00780599">
        <w:t xml:space="preserve"> </w:t>
      </w:r>
      <w:r w:rsidR="00D154C8" w:rsidRPr="00BE3814">
        <w:t xml:space="preserve">torture and </w:t>
      </w:r>
      <w:r w:rsidR="00D154C8">
        <w:t>ill-</w:t>
      </w:r>
      <w:r w:rsidR="00D154C8" w:rsidRPr="00BE3814">
        <w:t xml:space="preserve">treatment </w:t>
      </w:r>
      <w:r w:rsidR="00D154C8">
        <w:t>were</w:t>
      </w:r>
      <w:r w:rsidR="00D154C8" w:rsidRPr="00BE3814">
        <w:t xml:space="preserve"> </w:t>
      </w:r>
      <w:r w:rsidR="009C38C6" w:rsidRPr="00BE3814">
        <w:t>routine</w:t>
      </w:r>
      <w:r w:rsidR="00D154C8">
        <w:t>ly</w:t>
      </w:r>
      <w:r w:rsidR="009C38C6" w:rsidRPr="00BE3814">
        <w:t xml:space="preserve"> use</w:t>
      </w:r>
      <w:r w:rsidR="00D154C8">
        <w:t>d</w:t>
      </w:r>
      <w:r w:rsidR="009C38C6" w:rsidRPr="00BE3814">
        <w:t xml:space="preserve"> by law enforcement and investigative officials</w:t>
      </w:r>
      <w:r w:rsidR="00D154C8">
        <w:t>,</w:t>
      </w:r>
      <w:r w:rsidR="009C38C6" w:rsidRPr="00BE3814">
        <w:t xml:space="preserve"> or </w:t>
      </w:r>
      <w:r w:rsidR="00D154C8">
        <w:t>at</w:t>
      </w:r>
      <w:r w:rsidR="009C38C6" w:rsidRPr="00BE3814">
        <w:t xml:space="preserve"> their instigation or </w:t>
      </w:r>
      <w:r w:rsidR="00D154C8">
        <w:t xml:space="preserve">with their </w:t>
      </w:r>
      <w:r w:rsidR="009C38C6" w:rsidRPr="00BE3814">
        <w:t xml:space="preserve">consent, </w:t>
      </w:r>
      <w:r w:rsidR="00D154C8">
        <w:t xml:space="preserve">and </w:t>
      </w:r>
      <w:r w:rsidR="009C38C6" w:rsidRPr="00BE3814">
        <w:t>that persons deprived of their liberty were subjected to torture or ill-treatment for the purpose of compelling a forced confession and that such confessions were</w:t>
      </w:r>
      <w:r w:rsidR="009C38C6">
        <w:t xml:space="preserve"> subsequently admitted as evidence in court in the absence of a thorough investigation into the torture allegations</w:t>
      </w:r>
      <w:r w:rsidR="00D154C8">
        <w:t xml:space="preserve"> (</w:t>
      </w:r>
      <w:r w:rsidR="00D154C8" w:rsidRPr="0061115D">
        <w:t>CAT/</w:t>
      </w:r>
      <w:r w:rsidR="00D154C8">
        <w:t>C/UZB/CO/4, paras. 7 and </w:t>
      </w:r>
      <w:r w:rsidR="00D154C8" w:rsidRPr="0061115D">
        <w:t>16</w:t>
      </w:r>
      <w:r w:rsidR="00D154C8">
        <w:t>)</w:t>
      </w:r>
      <w:r w:rsidR="009C38C6">
        <w:t>.</w:t>
      </w:r>
    </w:p>
    <w:p w:rsidR="00BE3814" w:rsidRDefault="000E2F6D" w:rsidP="00CC29A3">
      <w:pPr>
        <w:pStyle w:val="SingleTxtG"/>
        <w:rPr>
          <w:lang w:eastAsia="zh-CN"/>
        </w:rPr>
      </w:pPr>
      <w:r>
        <w:t>11.6</w:t>
      </w:r>
      <w:r w:rsidR="00D42F71">
        <w:tab/>
      </w:r>
      <w:r w:rsidR="009C38C6" w:rsidRPr="00BE3814">
        <w:t>The Committee notes that the complainant’s brother’s extradition is sought pursuant to a request from Uzbekistan accusing him of serious crimes, including</w:t>
      </w:r>
      <w:r w:rsidR="00E90B41" w:rsidRPr="00BE3814">
        <w:t xml:space="preserve"> terrorism,</w:t>
      </w:r>
      <w:r w:rsidR="00E04C13">
        <w:t xml:space="preserve"> </w:t>
      </w:r>
      <w:r w:rsidR="009C38C6" w:rsidRPr="00BE3814">
        <w:t>religious extremism</w:t>
      </w:r>
      <w:r w:rsidR="00E90B41" w:rsidRPr="00BE3814">
        <w:t>,</w:t>
      </w:r>
      <w:r w:rsidR="009C38C6" w:rsidRPr="00BE3814">
        <w:t xml:space="preserve"> attempts to overthrow the constitutional order and</w:t>
      </w:r>
      <w:r w:rsidR="00D154C8">
        <w:t>,</w:t>
      </w:r>
      <w:r w:rsidR="009C38C6" w:rsidRPr="00BE3814">
        <w:t xml:space="preserve"> in particular</w:t>
      </w:r>
      <w:r w:rsidR="00D154C8">
        <w:t>,</w:t>
      </w:r>
      <w:r w:rsidR="009C38C6" w:rsidRPr="00BE3814">
        <w:t xml:space="preserve"> participation in the Andijan events. The Committee reiterates its concern, expressed in its concluding observations</w:t>
      </w:r>
      <w:r w:rsidR="0043178E" w:rsidRPr="00BE3814">
        <w:t xml:space="preserve"> following its consideration of the second periodic report of </w:t>
      </w:r>
      <w:smartTag w:uri="urn:schemas-microsoft-com:office:smarttags" w:element="country-region">
        <w:r w:rsidR="0043178E" w:rsidRPr="00BE3814">
          <w:t>Kazakhstan</w:t>
        </w:r>
      </w:smartTag>
      <w:r w:rsidR="009C38C6" w:rsidRPr="00BE3814">
        <w:t xml:space="preserve">, about forcible returns to </w:t>
      </w:r>
      <w:smartTag w:uri="urn:schemas-microsoft-com:office:smarttags" w:element="place">
        <w:smartTag w:uri="urn:schemas-microsoft-com:office:smarttags" w:element="country-region">
          <w:r w:rsidR="009C38C6" w:rsidRPr="00BE3814">
            <w:t>Uzbekistan</w:t>
          </w:r>
        </w:smartTag>
      </w:smartTag>
      <w:r w:rsidR="009C38C6" w:rsidRPr="00BE3814">
        <w:t xml:space="preserve"> in the name of the fight against terrorism, </w:t>
      </w:r>
      <w:r w:rsidR="00D154C8">
        <w:t>and the</w:t>
      </w:r>
      <w:r w:rsidR="009C38C6" w:rsidRPr="00BE3814">
        <w:t xml:space="preserve"> unknown conditions, treatment and whereabouts</w:t>
      </w:r>
      <w:r w:rsidR="00D154C8" w:rsidRPr="00D154C8">
        <w:t xml:space="preserve"> </w:t>
      </w:r>
      <w:r w:rsidR="00D154C8">
        <w:t>of persons returned following their arrival (CAT/C/KAZ/CO/2, para. </w:t>
      </w:r>
      <w:r w:rsidR="00D154C8" w:rsidRPr="0061115D">
        <w:t>15</w:t>
      </w:r>
      <w:r w:rsidR="00D154C8">
        <w:t>)</w:t>
      </w:r>
      <w:r w:rsidR="009C38C6" w:rsidRPr="00BE3814">
        <w:t xml:space="preserve">. It also </w:t>
      </w:r>
      <w:r w:rsidR="00850DA8" w:rsidRPr="00BE3814">
        <w:t>reiterates</w:t>
      </w:r>
      <w:r w:rsidR="009C38C6" w:rsidRPr="00BE3814">
        <w:t xml:space="preserve"> that the non-refoulement principle in article 3 of the Convention is absolute and the fight against terrorism does not absolve the State party from honouring its obligation to refrain from expelling or returning (</w:t>
      </w:r>
      <w:r w:rsidR="00223BCE">
        <w:t>“</w:t>
      </w:r>
      <w:r w:rsidR="009C38C6" w:rsidRPr="00BE3814">
        <w:t>refouler</w:t>
      </w:r>
      <w:r w:rsidR="00223BCE">
        <w:t>”</w:t>
      </w:r>
      <w:r w:rsidR="009C38C6" w:rsidRPr="00BE3814">
        <w:t>) an individual to another State, where there are substantial grounds for believing that he or she would be in danger of being subjected to torture.</w:t>
      </w:r>
      <w:r w:rsidR="00D42F71" w:rsidRPr="00E04C13">
        <w:rPr>
          <w:rStyle w:val="FootnoteReference"/>
        </w:rPr>
        <w:footnoteReference w:id="13"/>
      </w:r>
      <w:r w:rsidR="009C38C6" w:rsidRPr="00BE3814">
        <w:t xml:space="preserve"> In </w:t>
      </w:r>
      <w:r w:rsidR="00CC29A3" w:rsidRPr="00BE3814">
        <w:t>th</w:t>
      </w:r>
      <w:r w:rsidR="00CC29A3">
        <w:t>at</w:t>
      </w:r>
      <w:r w:rsidR="00CC29A3" w:rsidRPr="00BE3814">
        <w:t xml:space="preserve"> </w:t>
      </w:r>
      <w:r w:rsidR="009C38C6" w:rsidRPr="00BE3814">
        <w:t>context, the Committee also observes that the non-refoulement principle in article 3 of the Convention is absolute even if</w:t>
      </w:r>
      <w:r w:rsidR="00CC29A3">
        <w:t>,</w:t>
      </w:r>
      <w:r w:rsidR="009C38C6" w:rsidRPr="00BE3814">
        <w:t xml:space="preserve"> after an evaluation under the 1951 Convention relating to the Status of Refugees, a refugee is excluded under article 1 F (c)</w:t>
      </w:r>
      <w:r w:rsidR="00CC29A3">
        <w:t xml:space="preserve"> of the latter Convention</w:t>
      </w:r>
      <w:r w:rsidR="009C38C6" w:rsidRPr="00BE3814">
        <w:t>.</w:t>
      </w:r>
      <w:r w:rsidR="00A96B56" w:rsidRPr="00E04C13">
        <w:rPr>
          <w:rStyle w:val="FootnoteReference"/>
        </w:rPr>
        <w:footnoteReference w:id="14"/>
      </w:r>
    </w:p>
    <w:p w:rsidR="00D96F81" w:rsidRPr="00BE3814" w:rsidRDefault="009C38C6" w:rsidP="00CC29A3">
      <w:pPr>
        <w:pStyle w:val="SingleTxtG"/>
      </w:pPr>
      <w:r w:rsidRPr="00BE3814">
        <w:t>1</w:t>
      </w:r>
      <w:r w:rsidR="00850DA8" w:rsidRPr="00BE3814">
        <w:t>1.7</w:t>
      </w:r>
      <w:r w:rsidR="00850DA8" w:rsidRPr="00BE3814">
        <w:tab/>
      </w:r>
      <w:r w:rsidRPr="00BE3814">
        <w:t xml:space="preserve">In the circumstances of the present case, the Committee considers that the information </w:t>
      </w:r>
      <w:r w:rsidR="0043178E" w:rsidRPr="00BE3814">
        <w:t xml:space="preserve">before </w:t>
      </w:r>
      <w:r w:rsidRPr="00BE3814">
        <w:t>it</w:t>
      </w:r>
      <w:r w:rsidR="0043178E" w:rsidRPr="00BE3814">
        <w:t xml:space="preserve"> sufficiently establ</w:t>
      </w:r>
      <w:r w:rsidR="00C675ED" w:rsidRPr="00BE3814">
        <w:t>is</w:t>
      </w:r>
      <w:r w:rsidR="0043178E" w:rsidRPr="00BE3814">
        <w:t>hes</w:t>
      </w:r>
      <w:r w:rsidRPr="00BE3814">
        <w:t xml:space="preserve"> </w:t>
      </w:r>
      <w:r w:rsidR="00CC29A3">
        <w:t>a</w:t>
      </w:r>
      <w:r w:rsidRPr="00BE3814">
        <w:t xml:space="preserve"> pattern of gross, flagrant or mass violations of human rights and the significant risk of torture or other cruel, inhuman or degrading treatment in </w:t>
      </w:r>
      <w:smartTag w:uri="urn:schemas-microsoft-com:office:smarttags" w:element="place">
        <w:smartTag w:uri="urn:schemas-microsoft-com:office:smarttags" w:element="country-region">
          <w:r w:rsidRPr="00BE3814">
            <w:t>Uzbekistan</w:t>
          </w:r>
        </w:smartTag>
      </w:smartTag>
      <w:r w:rsidRPr="00BE3814">
        <w:t xml:space="preserve">, in particular for individuals </w:t>
      </w:r>
      <w:r w:rsidR="00850DA8" w:rsidRPr="00BE3814">
        <w:t xml:space="preserve">accused of terrorism and </w:t>
      </w:r>
      <w:r w:rsidR="00CC29A3">
        <w:t xml:space="preserve">of </w:t>
      </w:r>
      <w:r w:rsidR="00850DA8" w:rsidRPr="00BE3814">
        <w:t>having participate</w:t>
      </w:r>
      <w:r w:rsidR="00936636">
        <w:t>d</w:t>
      </w:r>
      <w:r w:rsidR="00850DA8" w:rsidRPr="00BE3814">
        <w:t xml:space="preserve"> in the Andijan events</w:t>
      </w:r>
      <w:r w:rsidRPr="00BE3814">
        <w:t>.</w:t>
      </w:r>
    </w:p>
    <w:p w:rsidR="00D42F71" w:rsidRDefault="009C38C6" w:rsidP="002B6FF4">
      <w:pPr>
        <w:pStyle w:val="SingleTxtG"/>
      </w:pPr>
      <w:r w:rsidRPr="00BE3814">
        <w:t>1</w:t>
      </w:r>
      <w:r w:rsidR="00850DA8" w:rsidRPr="00BE3814">
        <w:t>1.8</w:t>
      </w:r>
      <w:r w:rsidR="00850DA8" w:rsidRPr="00BE3814">
        <w:tab/>
      </w:r>
      <w:r w:rsidRPr="00BE3814">
        <w:t>The Committee recalls that</w:t>
      </w:r>
      <w:r w:rsidR="002B6FF4">
        <w:t>,</w:t>
      </w:r>
      <w:r w:rsidRPr="00BE3814">
        <w:t xml:space="preserve"> under the terms of its general comment No. 1 on the implementation of article 3</w:t>
      </w:r>
      <w:r w:rsidR="00CC29A3">
        <w:t>,</w:t>
      </w:r>
      <w:r w:rsidRPr="00BE3814">
        <w:t xml:space="preserve"> it will give considerable weight to findings of fact that are made by organs of the State party concerned, but that the Committee is not bound by such findings and has the power, provided by article 22, paragraph 4, of the Convention, of free assessment of the facts based on the full set of circumstances in every case.</w:t>
      </w:r>
      <w:r w:rsidR="00D42F71" w:rsidRPr="00E04C13">
        <w:rPr>
          <w:rStyle w:val="FootnoteReference"/>
        </w:rPr>
        <w:footnoteReference w:id="15"/>
      </w:r>
      <w:r w:rsidRPr="00BE3814">
        <w:t xml:space="preserve"> In the present case, the Committee notes that </w:t>
      </w:r>
      <w:r w:rsidR="00621B38" w:rsidRPr="00BE3814">
        <w:t xml:space="preserve">the only body that addressed the issue </w:t>
      </w:r>
      <w:r w:rsidR="00CC29A3">
        <w:t xml:space="preserve">of </w:t>
      </w:r>
      <w:r w:rsidR="00621B38" w:rsidRPr="00BE3814">
        <w:t xml:space="preserve">whether the complainant’s brother faced a risk of torture on return to </w:t>
      </w:r>
      <w:smartTag w:uri="urn:schemas-microsoft-com:office:smarttags" w:element="place">
        <w:smartTag w:uri="urn:schemas-microsoft-com:office:smarttags" w:element="country-region">
          <w:r w:rsidR="00621B38" w:rsidRPr="00BE3814">
            <w:t>Uzbekistan</w:t>
          </w:r>
        </w:smartTag>
      </w:smartTag>
      <w:r w:rsidR="00621B38" w:rsidRPr="00BE3814">
        <w:t xml:space="preserve"> was the </w:t>
      </w:r>
      <w:smartTag w:uri="urn:schemas-microsoft-com:office:smarttags" w:element="Street">
        <w:smartTag w:uri="urn:schemas-microsoft-com:office:smarttags" w:element="address">
          <w:r w:rsidR="00621B38" w:rsidRPr="00BE3814">
            <w:t>West</w:t>
          </w:r>
          <w:r w:rsidR="00296540">
            <w:t xml:space="preserve"> </w:t>
          </w:r>
          <w:r w:rsidR="00621B38" w:rsidRPr="00BE3814">
            <w:t>Kazakhstan Regional Court</w:t>
          </w:r>
        </w:smartTag>
      </w:smartTag>
      <w:r w:rsidR="00621B38" w:rsidRPr="00BE3814">
        <w:t xml:space="preserve"> in its decision of 7 May 2012. The court plainly reject</w:t>
      </w:r>
      <w:r w:rsidR="00CC29A3">
        <w:t>ed</w:t>
      </w:r>
      <w:r w:rsidR="00621B38" w:rsidRPr="00BE3814">
        <w:t xml:space="preserve"> the </w:t>
      </w:r>
      <w:r w:rsidR="00621B38" w:rsidRPr="00BE3814">
        <w:lastRenderedPageBreak/>
        <w:t>allegations of the</w:t>
      </w:r>
      <w:r w:rsidR="00850DA8" w:rsidRPr="00BE3814">
        <w:t xml:space="preserve"> complainant’s brother</w:t>
      </w:r>
      <w:r w:rsidR="00CC29A3">
        <w:t>,</w:t>
      </w:r>
      <w:r w:rsidR="00621B38" w:rsidRPr="00BE3814">
        <w:t xml:space="preserve"> stating </w:t>
      </w:r>
      <w:r w:rsidR="00850DA8" w:rsidRPr="00BE3814">
        <w:t>that there w</w:t>
      </w:r>
      <w:r w:rsidR="002B6FF4">
        <w:t>ere</w:t>
      </w:r>
      <w:r w:rsidR="00850DA8" w:rsidRPr="00BE3814">
        <w:t xml:space="preserve"> no </w:t>
      </w:r>
      <w:r w:rsidR="00621B38" w:rsidRPr="00BE3814">
        <w:t xml:space="preserve">“concrete </w:t>
      </w:r>
      <w:r w:rsidR="00850DA8" w:rsidRPr="00BE3814">
        <w:t xml:space="preserve">evidence </w:t>
      </w:r>
      <w:r w:rsidR="00621B38" w:rsidRPr="00BE3814">
        <w:t>or grounds” that he w</w:t>
      </w:r>
      <w:r w:rsidR="00CC29A3">
        <w:t>ould</w:t>
      </w:r>
      <w:r w:rsidR="00621B38" w:rsidRPr="00BE3814">
        <w:t xml:space="preserve"> be subjected to torture, without evaluatin</w:t>
      </w:r>
      <w:r w:rsidR="00E00BE6" w:rsidRPr="00BE3814">
        <w:t>g or even noting</w:t>
      </w:r>
      <w:r w:rsidR="00621B38" w:rsidRPr="00BE3814">
        <w:t xml:space="preserve"> the evidence presented regarding the existence of a pattern of gross, flagrant or mass human rights violations</w:t>
      </w:r>
      <w:r w:rsidR="00E00BE6" w:rsidRPr="00BE3814">
        <w:t xml:space="preserve"> in Uzbekistan and the numerous reports that individuals accused of terrorism and participation in the Andijan events have been routinely subjected to torture. </w:t>
      </w:r>
    </w:p>
    <w:p w:rsidR="00CA7A6D" w:rsidRPr="00BE3814" w:rsidRDefault="00D42F71" w:rsidP="002B6FF4">
      <w:pPr>
        <w:pStyle w:val="SingleTxtG"/>
      </w:pPr>
      <w:r>
        <w:t>11.9</w:t>
      </w:r>
      <w:r>
        <w:tab/>
      </w:r>
      <w:r w:rsidR="00752945" w:rsidRPr="00BE3814">
        <w:t xml:space="preserve">The Committee notes the complainant’s allegations that </w:t>
      </w:r>
      <w:r w:rsidR="00A35796" w:rsidRPr="00BE3814">
        <w:t>his brother</w:t>
      </w:r>
      <w:r w:rsidR="00A35796">
        <w:t>’s</w:t>
      </w:r>
      <w:r w:rsidR="00752945" w:rsidRPr="00BE3814">
        <w:t xml:space="preserve"> former colleagues from the furniture producing enterprise in Uzbekistan had been arrested, subjected to torture during </w:t>
      </w:r>
      <w:r w:rsidR="007C706E">
        <w:t>pretrial</w:t>
      </w:r>
      <w:r w:rsidR="00752945" w:rsidRPr="00BE3814">
        <w:t xml:space="preserve"> detention and convicted </w:t>
      </w:r>
      <w:r w:rsidR="0043178E" w:rsidRPr="00BE3814">
        <w:t xml:space="preserve">of </w:t>
      </w:r>
      <w:r w:rsidR="00752945" w:rsidRPr="00BE3814">
        <w:t>terrorism shortly after his brother’s departure for the Russian Federation</w:t>
      </w:r>
      <w:r w:rsidR="00A35796">
        <w:t>,</w:t>
      </w:r>
      <w:r w:rsidR="00752945" w:rsidRPr="00BE3814">
        <w:t xml:space="preserve"> and observes that the State party does not address th</w:t>
      </w:r>
      <w:r w:rsidR="00A35796">
        <w:t>o</w:t>
      </w:r>
      <w:r w:rsidR="00752945" w:rsidRPr="00BE3814">
        <w:t xml:space="preserve">se allegations. </w:t>
      </w:r>
      <w:r w:rsidR="008B64B1" w:rsidRPr="00BE3814">
        <w:t xml:space="preserve">The Committee </w:t>
      </w:r>
      <w:r w:rsidR="00A35796">
        <w:t>also</w:t>
      </w:r>
      <w:r w:rsidR="008B64B1" w:rsidRPr="00BE3814">
        <w:t xml:space="preserve"> notes the complainant’s allegation that in </w:t>
      </w:r>
      <w:r w:rsidR="002B6FF4">
        <w:t>the event</w:t>
      </w:r>
      <w:r w:rsidR="008B64B1" w:rsidRPr="00BE3814">
        <w:t xml:space="preserve"> of forced return to </w:t>
      </w:r>
      <w:smartTag w:uri="urn:schemas-microsoft-com:office:smarttags" w:element="country-region">
        <w:r w:rsidR="008B64B1" w:rsidRPr="00BE3814">
          <w:t>Uzbekistan</w:t>
        </w:r>
      </w:smartTag>
      <w:r w:rsidR="008B64B1" w:rsidRPr="00BE3814">
        <w:t>, his brother might be subjected to reprisals for applying for refugee status in</w:t>
      </w:r>
      <w:r w:rsidR="008B64B1">
        <w:rPr>
          <w:lang w:eastAsia="zh-CN"/>
        </w:rPr>
        <w:t xml:space="preserve"> </w:t>
      </w:r>
      <w:smartTag w:uri="urn:schemas-microsoft-com:office:smarttags" w:element="place">
        <w:smartTag w:uri="urn:schemas-microsoft-com:office:smarttags" w:element="country-region">
          <w:r w:rsidR="008B64B1" w:rsidRPr="00BE3814">
            <w:t>Kazakhstan</w:t>
          </w:r>
        </w:smartTag>
      </w:smartTag>
      <w:r w:rsidR="008B64B1" w:rsidRPr="00BE3814">
        <w:t xml:space="preserve"> and lodging a communication before the Committee</w:t>
      </w:r>
      <w:r w:rsidR="00A35796">
        <w:t>,</w:t>
      </w:r>
      <w:r w:rsidR="008B64B1" w:rsidRPr="00BE3814">
        <w:t xml:space="preserve"> and observes that the State party does not refute th</w:t>
      </w:r>
      <w:r w:rsidR="00A35796">
        <w:t>at</w:t>
      </w:r>
      <w:r w:rsidR="008B64B1" w:rsidRPr="00BE3814">
        <w:t xml:space="preserve"> allegation. </w:t>
      </w:r>
      <w:r w:rsidR="009C38C6" w:rsidRPr="00BE3814">
        <w:t>In the context of the case, the Committee concludes that the complainant</w:t>
      </w:r>
      <w:r w:rsidR="00E00BE6" w:rsidRPr="00BE3814">
        <w:t>’</w:t>
      </w:r>
      <w:r w:rsidR="009C38C6" w:rsidRPr="00BE3814">
        <w:t>s</w:t>
      </w:r>
      <w:r w:rsidR="00E00BE6" w:rsidRPr="00BE3814">
        <w:t xml:space="preserve"> brother</w:t>
      </w:r>
      <w:r w:rsidR="009C38C6" w:rsidRPr="00BE3814">
        <w:t>, who ha</w:t>
      </w:r>
      <w:r w:rsidR="00E00BE6" w:rsidRPr="00BE3814">
        <w:t>s</w:t>
      </w:r>
      <w:r w:rsidR="009C38C6" w:rsidRPr="00BE3814">
        <w:t xml:space="preserve"> been charged with </w:t>
      </w:r>
      <w:r w:rsidR="00E00BE6" w:rsidRPr="00BE3814">
        <w:t xml:space="preserve">terrorism, interference with the constitutional order of Uzbekistan, illegal </w:t>
      </w:r>
      <w:r w:rsidR="003A38BB" w:rsidRPr="00BE3814">
        <w:t xml:space="preserve">establishment </w:t>
      </w:r>
      <w:r w:rsidR="00E00BE6" w:rsidRPr="00BE3814">
        <w:t>of</w:t>
      </w:r>
      <w:r w:rsidR="003A38BB" w:rsidRPr="00BE3814">
        <w:t xml:space="preserve"> a</w:t>
      </w:r>
      <w:r w:rsidR="00E00BE6" w:rsidRPr="00BE3814">
        <w:t xml:space="preserve"> religious </w:t>
      </w:r>
      <w:r w:rsidR="00E5404C">
        <w:t>organization</w:t>
      </w:r>
      <w:r w:rsidR="00E00BE6" w:rsidRPr="00BE3814">
        <w:t>, pr</w:t>
      </w:r>
      <w:r w:rsidR="00A35796">
        <w:t>oduc</w:t>
      </w:r>
      <w:r w:rsidR="00E00BE6" w:rsidRPr="00BE3814">
        <w:t xml:space="preserve">tion and dissemination of materials </w:t>
      </w:r>
      <w:r w:rsidR="00A35796">
        <w:t>containing a t</w:t>
      </w:r>
      <w:r w:rsidR="002B6FF4">
        <w:t>h</w:t>
      </w:r>
      <w:r w:rsidR="00A35796">
        <w:t>reat</w:t>
      </w:r>
      <w:r w:rsidR="00E00BE6" w:rsidRPr="00BE3814">
        <w:t xml:space="preserve"> </w:t>
      </w:r>
      <w:r w:rsidR="00A35796">
        <w:t>to</w:t>
      </w:r>
      <w:r w:rsidR="00E00BE6" w:rsidRPr="00BE3814">
        <w:t xml:space="preserve"> public safety and </w:t>
      </w:r>
      <w:r w:rsidR="00A35796">
        <w:t xml:space="preserve">public </w:t>
      </w:r>
      <w:r w:rsidR="00E00BE6" w:rsidRPr="00BE3814">
        <w:t xml:space="preserve">order, </w:t>
      </w:r>
      <w:r w:rsidR="00A35796">
        <w:t>and establishment</w:t>
      </w:r>
      <w:r w:rsidR="00E00BE6" w:rsidRPr="00BE3814">
        <w:t xml:space="preserve"> </w:t>
      </w:r>
      <w:r w:rsidR="002B6FF4">
        <w:t xml:space="preserve">of </w:t>
      </w:r>
      <w:r w:rsidR="00E00BE6" w:rsidRPr="00BE3814">
        <w:t xml:space="preserve">and participation in religious extremist, separatist, fundamentalist or other </w:t>
      </w:r>
      <w:r w:rsidR="00A35796">
        <w:t>banned</w:t>
      </w:r>
      <w:r w:rsidR="00E00BE6" w:rsidRPr="00BE3814">
        <w:t xml:space="preserve"> </w:t>
      </w:r>
      <w:r w:rsidR="00E5404C">
        <w:t>organization</w:t>
      </w:r>
      <w:r w:rsidR="00E00BE6" w:rsidRPr="00BE3814">
        <w:t>s</w:t>
      </w:r>
      <w:r w:rsidR="00B835BA" w:rsidRPr="00BE3814">
        <w:t xml:space="preserve"> in relation to </w:t>
      </w:r>
      <w:r w:rsidR="0043178E" w:rsidRPr="00BE3814">
        <w:t xml:space="preserve">his </w:t>
      </w:r>
      <w:r w:rsidR="00B835BA" w:rsidRPr="00BE3814">
        <w:t xml:space="preserve">alleged participation in the </w:t>
      </w:r>
      <w:r w:rsidR="00E5404C">
        <w:t>organization</w:t>
      </w:r>
      <w:r w:rsidR="00B835BA" w:rsidRPr="00BE3814">
        <w:t xml:space="preserve"> of the Andijan events</w:t>
      </w:r>
      <w:r w:rsidR="009C38C6" w:rsidRPr="00BE3814">
        <w:t>, ha</w:t>
      </w:r>
      <w:r w:rsidR="00E00BE6" w:rsidRPr="00BE3814">
        <w:t>s</w:t>
      </w:r>
      <w:r w:rsidR="009C38C6" w:rsidRPr="00BE3814">
        <w:t xml:space="preserve"> sufficiently demonstrated foreseeable, real and personal risk of torture on return to Uzbekistan. Accordingly, the Committee concludes that</w:t>
      </w:r>
      <w:r w:rsidR="00A35796">
        <w:t>,</w:t>
      </w:r>
      <w:r w:rsidR="009C38C6" w:rsidRPr="00BE3814">
        <w:t xml:space="preserve"> in the circumstances of the present case, the State party</w:t>
      </w:r>
      <w:r w:rsidR="00223BCE">
        <w:t>’</w:t>
      </w:r>
      <w:r w:rsidR="009C38C6" w:rsidRPr="00BE3814">
        <w:t>s extradition of the complainant</w:t>
      </w:r>
      <w:r w:rsidR="0043178E" w:rsidRPr="00BE3814">
        <w:t>’</w:t>
      </w:r>
      <w:r w:rsidR="009C38C6" w:rsidRPr="00BE3814">
        <w:t xml:space="preserve">s </w:t>
      </w:r>
      <w:r w:rsidR="0043178E" w:rsidRPr="00BE3814">
        <w:t xml:space="preserve">brother </w:t>
      </w:r>
      <w:r w:rsidR="009C38C6" w:rsidRPr="00BE3814">
        <w:t xml:space="preserve">to </w:t>
      </w:r>
      <w:smartTag w:uri="urn:schemas-microsoft-com:office:smarttags" w:element="place">
        <w:smartTag w:uri="urn:schemas-microsoft-com:office:smarttags" w:element="country-region">
          <w:r w:rsidR="009C38C6" w:rsidRPr="00BE3814">
            <w:t>Uzbekistan</w:t>
          </w:r>
        </w:smartTag>
      </w:smartTag>
      <w:r w:rsidR="009C38C6" w:rsidRPr="00BE3814">
        <w:t xml:space="preserve"> </w:t>
      </w:r>
      <w:r w:rsidR="00E00BE6" w:rsidRPr="00BE3814">
        <w:t>would constitute a violation</w:t>
      </w:r>
      <w:r w:rsidR="009C38C6" w:rsidRPr="00BE3814">
        <w:t xml:space="preserve"> of article 3 of the Convention.</w:t>
      </w:r>
    </w:p>
    <w:p w:rsidR="00ED7D55" w:rsidRPr="00BE3814" w:rsidRDefault="00ED7D55" w:rsidP="00BE3814">
      <w:pPr>
        <w:pStyle w:val="SingleTxtG"/>
      </w:pPr>
      <w:r w:rsidRPr="00BE3814">
        <w:t>12.</w:t>
      </w:r>
      <w:r w:rsidRPr="00BE3814">
        <w:tab/>
        <w:t xml:space="preserve">The Committee against Torture, acting under article 22, paragraph 7, of the Convention against Torture and Other Cruel, Inhuman or Degrading Treatment or Punishment, concludes that the </w:t>
      </w:r>
      <w:r w:rsidR="007C334E" w:rsidRPr="00BE3814">
        <w:t xml:space="preserve">extradition </w:t>
      </w:r>
      <w:r w:rsidRPr="00BE3814">
        <w:t>of the complainant</w:t>
      </w:r>
      <w:r w:rsidR="007C334E" w:rsidRPr="00BE3814">
        <w:t>’s brother</w:t>
      </w:r>
      <w:r w:rsidRPr="00BE3814">
        <w:t xml:space="preserve"> to </w:t>
      </w:r>
      <w:r w:rsidR="007C334E" w:rsidRPr="00BE3814">
        <w:t>Uzbekistan</w:t>
      </w:r>
      <w:r w:rsidRPr="00BE3814">
        <w:t xml:space="preserve"> would amount to a breach of article 3 of the Convention.</w:t>
      </w:r>
    </w:p>
    <w:p w:rsidR="00861B73" w:rsidRPr="00BE3814" w:rsidRDefault="00B51AC0" w:rsidP="0035604D">
      <w:pPr>
        <w:pStyle w:val="SingleTxtG"/>
      </w:pPr>
      <w:r w:rsidRPr="00BE3814">
        <w:t>1</w:t>
      </w:r>
      <w:r w:rsidR="00ED7D55" w:rsidRPr="00BE3814">
        <w:t>3</w:t>
      </w:r>
      <w:r w:rsidR="00861B73" w:rsidRPr="00BE3814">
        <w:t>.</w:t>
      </w:r>
      <w:r w:rsidR="00861B73" w:rsidRPr="00BE3814">
        <w:tab/>
        <w:t>Pursuant to rule 118, paragraph 5, of its rules of procedure, the Committee invites the State party to inform it, within 90 days from the date of the transmittal of th</w:t>
      </w:r>
      <w:r w:rsidR="0035604D">
        <w:t>e present</w:t>
      </w:r>
      <w:r w:rsidR="00861B73" w:rsidRPr="00BE3814">
        <w:t xml:space="preserve"> decision, of the steps it has taken in accordance with the above observations.</w:t>
      </w:r>
    </w:p>
    <w:p w:rsidR="00F164D6" w:rsidRDefault="00861B73" w:rsidP="00925811">
      <w:pPr>
        <w:pStyle w:val="SingleTxtG"/>
      </w:pPr>
      <w:r w:rsidRPr="00BE3814">
        <w:t>[Adopted in English, French and Spanish, the English text being the original version. Subsequently to be issued also in Arabic</w:t>
      </w:r>
      <w:r w:rsidR="000B1EB5" w:rsidRPr="00BE3814">
        <w:t>,</w:t>
      </w:r>
      <w:r w:rsidRPr="00BE3814">
        <w:t xml:space="preserve"> Chinese</w:t>
      </w:r>
      <w:r w:rsidR="000B1EB5" w:rsidRPr="00BE3814">
        <w:t xml:space="preserve"> and Russian</w:t>
      </w:r>
      <w:r w:rsidRPr="00BE3814">
        <w:t xml:space="preserve"> as part of the Committee’s annual report to the General Assembly.]</w:t>
      </w:r>
    </w:p>
    <w:p w:rsidR="00925811" w:rsidRPr="00925811" w:rsidRDefault="00925811" w:rsidP="00925811">
      <w:pPr>
        <w:pStyle w:val="SingleTxtG"/>
        <w:spacing w:before="240" w:after="0"/>
        <w:jc w:val="center"/>
        <w:rPr>
          <w:u w:val="single"/>
          <w:lang w:eastAsia="zh-CN"/>
        </w:rPr>
      </w:pPr>
      <w:r>
        <w:rPr>
          <w:u w:val="single"/>
        </w:rPr>
        <w:tab/>
      </w:r>
      <w:r>
        <w:rPr>
          <w:u w:val="single"/>
        </w:rPr>
        <w:tab/>
      </w:r>
      <w:r>
        <w:rPr>
          <w:u w:val="single"/>
        </w:rPr>
        <w:tab/>
      </w:r>
    </w:p>
    <w:sectPr w:rsidR="00925811" w:rsidRPr="00925811" w:rsidSect="00A511AC">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DD" w:rsidRDefault="00906CDD"/>
  </w:endnote>
  <w:endnote w:type="continuationSeparator" w:id="0">
    <w:p w:rsidR="00906CDD" w:rsidRDefault="00906CDD"/>
  </w:endnote>
  <w:endnote w:type="continuationNotice" w:id="1">
    <w:p w:rsidR="00906CDD" w:rsidRDefault="00906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C0" w:rsidRPr="00A511AC" w:rsidRDefault="00FF2EC0" w:rsidP="00A511AC">
    <w:pPr>
      <w:pStyle w:val="Footer"/>
      <w:tabs>
        <w:tab w:val="right" w:pos="9638"/>
      </w:tabs>
    </w:pPr>
    <w:r w:rsidRPr="00A511AC">
      <w:rPr>
        <w:b/>
        <w:sz w:val="18"/>
      </w:rPr>
      <w:fldChar w:fldCharType="begin"/>
    </w:r>
    <w:r w:rsidRPr="00A511AC">
      <w:rPr>
        <w:b/>
        <w:sz w:val="18"/>
      </w:rPr>
      <w:instrText xml:space="preserve"> PAGE  \* MERGEFORMAT </w:instrText>
    </w:r>
    <w:r w:rsidRPr="00A511AC">
      <w:rPr>
        <w:b/>
        <w:sz w:val="18"/>
      </w:rPr>
      <w:fldChar w:fldCharType="separate"/>
    </w:r>
    <w:r w:rsidR="00950DEE">
      <w:rPr>
        <w:b/>
        <w:noProof/>
        <w:sz w:val="18"/>
      </w:rPr>
      <w:t>2</w:t>
    </w:r>
    <w:r w:rsidRPr="00A511A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C0" w:rsidRPr="00A511AC" w:rsidRDefault="00FF2EC0" w:rsidP="00A511AC">
    <w:pPr>
      <w:pStyle w:val="Footer"/>
      <w:tabs>
        <w:tab w:val="right" w:pos="9638"/>
      </w:tabs>
      <w:rPr>
        <w:b/>
        <w:sz w:val="18"/>
      </w:rPr>
    </w:pPr>
    <w:r>
      <w:tab/>
    </w:r>
    <w:r w:rsidRPr="00A511AC">
      <w:rPr>
        <w:b/>
        <w:sz w:val="18"/>
      </w:rPr>
      <w:fldChar w:fldCharType="begin"/>
    </w:r>
    <w:r w:rsidRPr="00A511AC">
      <w:rPr>
        <w:b/>
        <w:sz w:val="18"/>
      </w:rPr>
      <w:instrText xml:space="preserve"> PAGE  \* MERGEFORMAT </w:instrText>
    </w:r>
    <w:r w:rsidRPr="00A511AC">
      <w:rPr>
        <w:b/>
        <w:sz w:val="18"/>
      </w:rPr>
      <w:fldChar w:fldCharType="separate"/>
    </w:r>
    <w:r w:rsidR="00950DEE">
      <w:rPr>
        <w:b/>
        <w:noProof/>
        <w:sz w:val="18"/>
      </w:rPr>
      <w:t>3</w:t>
    </w:r>
    <w:r w:rsidRPr="00A511A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C0" w:rsidRPr="00A511AC" w:rsidRDefault="00906CDD" w:rsidP="000B42C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alt="Description: recycle_English" style="position:absolute;margin-left:337.3pt;margin-top:646.25pt;width:73.25pt;height:18.15pt;z-index:1;visibility:visible;mso-position-horizontal-relative:margin;mso-position-vertical-relative:margin">
          <v:imagedata r:id="rId1" o:title="recycle_English"/>
          <w10:wrap anchorx="margin" anchory="margin"/>
        </v:shape>
      </w:pict>
    </w:r>
    <w:r w:rsidR="00FF2EC0">
      <w:t>GE.14-06265</w:t>
    </w:r>
    <w:r w:rsidR="00FF2EC0">
      <w:br/>
    </w:r>
    <w:r w:rsidR="00FF2EC0" w:rsidRPr="0000337B">
      <w:rPr>
        <w:rFonts w:ascii="C39T30Lfz" w:hAnsi="C39T30Lfz"/>
        <w:sz w:val="56"/>
      </w:rPr>
      <w:t></w:t>
    </w:r>
    <w:r w:rsidR="00FF2EC0" w:rsidRPr="0000337B">
      <w:rPr>
        <w:rFonts w:ascii="C39T30Lfz" w:hAnsi="C39T30Lfz"/>
        <w:sz w:val="56"/>
      </w:rPr>
      <w:t></w:t>
    </w:r>
    <w:r w:rsidR="00FF2EC0" w:rsidRPr="0000337B">
      <w:rPr>
        <w:rFonts w:ascii="C39T30Lfz" w:hAnsi="C39T30Lfz"/>
        <w:sz w:val="56"/>
      </w:rPr>
      <w:t></w:t>
    </w:r>
    <w:r w:rsidR="00FF2EC0" w:rsidRPr="0000337B">
      <w:rPr>
        <w:rFonts w:ascii="C39T30Lfz" w:hAnsi="C39T30Lfz"/>
        <w:sz w:val="56"/>
      </w:rPr>
      <w:t></w:t>
    </w:r>
    <w:r w:rsidR="00FF2EC0" w:rsidRPr="0000337B">
      <w:rPr>
        <w:rFonts w:ascii="C39T30Lfz" w:hAnsi="C39T30Lfz"/>
        <w:sz w:val="56"/>
      </w:rPr>
      <w:t></w:t>
    </w:r>
    <w:r w:rsidR="00FF2EC0" w:rsidRPr="0000337B">
      <w:rPr>
        <w:rFonts w:ascii="C39T30Lfz" w:hAnsi="C39T30Lfz"/>
        <w:sz w:val="56"/>
      </w:rPr>
      <w:t></w:t>
    </w:r>
    <w:r w:rsidR="00FF2EC0" w:rsidRPr="0000337B">
      <w:rPr>
        <w:rFonts w:ascii="C39T30Lfz" w:hAnsi="C39T30Lfz"/>
        <w:sz w:val="56"/>
      </w:rPr>
      <w:t></w:t>
    </w:r>
    <w:r w:rsidR="00FF2EC0" w:rsidRPr="0000337B">
      <w:rPr>
        <w:rFonts w:ascii="C39T30Lfz" w:hAnsi="C39T30Lfz"/>
        <w:sz w:val="56"/>
      </w:rPr>
      <w:t></w:t>
    </w:r>
    <w:r w:rsidR="00FF2EC0" w:rsidRPr="0000337B">
      <w:rPr>
        <w:rFonts w:ascii="C39T30Lfz" w:hAnsi="C39T30Lfz"/>
        <w:sz w:val="56"/>
      </w:rPr>
      <w:t></w:t>
    </w:r>
    <w:r w:rsidR="00FF2EC0">
      <w:rPr>
        <w:rFonts w:ascii="C39T30Lfz" w:hAnsi="C39T30Lfz"/>
        <w:sz w:val="56"/>
      </w:rPr>
      <w:br/>
    </w:r>
    <w:r w:rsidR="00FF2EC0" w:rsidRPr="0000337B">
      <w:rPr>
        <w:rFonts w:ascii="C39T30Lfz" w:hAnsi="C39T30Lfz"/>
        <w:sz w:val="56"/>
      </w:rPr>
      <w:t></w:t>
    </w:r>
    <w:r w:rsidR="00FF2EC0" w:rsidRPr="0000337B">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DD" w:rsidRPr="000B175B" w:rsidRDefault="00906CDD" w:rsidP="000B175B">
      <w:pPr>
        <w:tabs>
          <w:tab w:val="right" w:pos="2155"/>
        </w:tabs>
        <w:spacing w:after="80"/>
        <w:ind w:left="680"/>
        <w:rPr>
          <w:u w:val="single"/>
        </w:rPr>
      </w:pPr>
      <w:r>
        <w:rPr>
          <w:u w:val="single"/>
        </w:rPr>
        <w:tab/>
      </w:r>
    </w:p>
  </w:footnote>
  <w:footnote w:type="continuationSeparator" w:id="0">
    <w:p w:rsidR="00906CDD" w:rsidRPr="00FC68B7" w:rsidRDefault="00906CDD" w:rsidP="00FC68B7">
      <w:pPr>
        <w:tabs>
          <w:tab w:val="left" w:pos="2155"/>
        </w:tabs>
        <w:spacing w:after="80"/>
        <w:ind w:left="680"/>
        <w:rPr>
          <w:u w:val="single"/>
        </w:rPr>
      </w:pPr>
      <w:r>
        <w:rPr>
          <w:u w:val="single"/>
        </w:rPr>
        <w:tab/>
      </w:r>
    </w:p>
  </w:footnote>
  <w:footnote w:type="continuationNotice" w:id="1">
    <w:p w:rsidR="00906CDD" w:rsidRDefault="00906CDD"/>
  </w:footnote>
  <w:footnote w:id="2">
    <w:p w:rsidR="00FF2EC0" w:rsidRPr="0031555B" w:rsidRDefault="00FF2EC0" w:rsidP="001B5E6F">
      <w:pPr>
        <w:pStyle w:val="FootnoteText"/>
        <w:widowControl w:val="0"/>
        <w:tabs>
          <w:tab w:val="clear" w:pos="1021"/>
          <w:tab w:val="right" w:pos="1020"/>
        </w:tabs>
        <w:rPr>
          <w:lang w:val="en-US"/>
        </w:rPr>
      </w:pPr>
      <w:r>
        <w:tab/>
      </w:r>
      <w:r>
        <w:rPr>
          <w:rStyle w:val="FootnoteReference"/>
        </w:rPr>
        <w:footnoteRef/>
      </w:r>
      <w:r>
        <w:tab/>
        <w:t xml:space="preserve"> The State party appears to confuse the communication procedures before the Committee against Torture and the Human Rights Committee.</w:t>
      </w:r>
    </w:p>
  </w:footnote>
  <w:footnote w:id="3">
    <w:p w:rsidR="00FF2EC0" w:rsidRPr="0061115D" w:rsidRDefault="00FF2EC0" w:rsidP="00866C40">
      <w:pPr>
        <w:pStyle w:val="FootnoteText"/>
      </w:pPr>
      <w:r>
        <w:tab/>
      </w:r>
      <w:r w:rsidRPr="00E04C13">
        <w:rPr>
          <w:rStyle w:val="FootnoteReference"/>
        </w:rPr>
        <w:footnoteRef/>
      </w:r>
      <w:r>
        <w:tab/>
      </w:r>
      <w:r w:rsidRPr="0061115D">
        <w:t xml:space="preserve">The Convention on </w:t>
      </w:r>
      <w:r>
        <w:t>L</w:t>
      </w:r>
      <w:r w:rsidRPr="0061115D">
        <w:t xml:space="preserve">egal </w:t>
      </w:r>
      <w:r>
        <w:t>A</w:t>
      </w:r>
      <w:r w:rsidRPr="0061115D">
        <w:t xml:space="preserve">ssistance and </w:t>
      </w:r>
      <w:r>
        <w:t>L</w:t>
      </w:r>
      <w:r w:rsidRPr="0061115D">
        <w:t xml:space="preserve">egal </w:t>
      </w:r>
      <w:r>
        <w:t>R</w:t>
      </w:r>
      <w:r w:rsidRPr="0061115D">
        <w:t xml:space="preserve">elations in </w:t>
      </w:r>
      <w:r>
        <w:t>C</w:t>
      </w:r>
      <w:r w:rsidRPr="0061115D">
        <w:t xml:space="preserve">ivil, </w:t>
      </w:r>
      <w:r>
        <w:t>F</w:t>
      </w:r>
      <w:r w:rsidRPr="0061115D">
        <w:t xml:space="preserve">amily and </w:t>
      </w:r>
      <w:r>
        <w:t>C</w:t>
      </w:r>
      <w:r w:rsidRPr="0061115D">
        <w:t xml:space="preserve">riminal </w:t>
      </w:r>
      <w:r>
        <w:t>Matters</w:t>
      </w:r>
      <w:r w:rsidRPr="0061115D">
        <w:t xml:space="preserve"> was ratified by the State party on 31 March 1993. </w:t>
      </w:r>
    </w:p>
  </w:footnote>
  <w:footnote w:id="4">
    <w:p w:rsidR="00FF2EC0" w:rsidRPr="0061115D" w:rsidRDefault="00FF2EC0" w:rsidP="00866C40">
      <w:pPr>
        <w:pStyle w:val="FootnoteText"/>
      </w:pPr>
      <w:r>
        <w:tab/>
      </w:r>
      <w:r w:rsidRPr="00E04C13">
        <w:rPr>
          <w:rStyle w:val="FootnoteReference"/>
        </w:rPr>
        <w:footnoteRef/>
      </w:r>
      <w:r>
        <w:tab/>
        <w:t xml:space="preserve">Ibid., </w:t>
      </w:r>
      <w:r w:rsidRPr="0061115D">
        <w:t>art</w:t>
      </w:r>
      <w:r>
        <w:t>.</w:t>
      </w:r>
      <w:r w:rsidRPr="0061115D">
        <w:t xml:space="preserve"> 61, para</w:t>
      </w:r>
      <w:r>
        <w:t>.</w:t>
      </w:r>
      <w:r w:rsidRPr="0061115D">
        <w:t xml:space="preserve"> 1. </w:t>
      </w:r>
    </w:p>
  </w:footnote>
  <w:footnote w:id="5">
    <w:p w:rsidR="00FF2EC0" w:rsidRPr="00DD2588" w:rsidRDefault="00FF2EC0" w:rsidP="00866C40">
      <w:pPr>
        <w:pStyle w:val="FootnoteText"/>
        <w:widowControl w:val="0"/>
        <w:tabs>
          <w:tab w:val="clear" w:pos="1021"/>
          <w:tab w:val="right" w:pos="1020"/>
        </w:tabs>
        <w:rPr>
          <w:lang w:val="en-US"/>
        </w:rPr>
      </w:pPr>
      <w:r>
        <w:tab/>
      </w:r>
      <w:r w:rsidRPr="00E04C13">
        <w:rPr>
          <w:rStyle w:val="FootnoteReference"/>
        </w:rPr>
        <w:footnoteRef/>
      </w:r>
      <w:r>
        <w:tab/>
        <w:t xml:space="preserve">Ibid., </w:t>
      </w:r>
      <w:r w:rsidRPr="00C24BDC">
        <w:t>art</w:t>
      </w:r>
      <w:r>
        <w:t>.</w:t>
      </w:r>
      <w:r w:rsidRPr="00C24BDC">
        <w:t xml:space="preserve"> 61, p</w:t>
      </w:r>
      <w:r>
        <w:t xml:space="preserve">ara. 2. </w:t>
      </w:r>
    </w:p>
  </w:footnote>
  <w:footnote w:id="6">
    <w:p w:rsidR="00FF2EC0" w:rsidRPr="00DD2588" w:rsidRDefault="00FF2EC0" w:rsidP="00866C40">
      <w:pPr>
        <w:pStyle w:val="FootnoteText"/>
        <w:widowControl w:val="0"/>
        <w:tabs>
          <w:tab w:val="clear" w:pos="1021"/>
          <w:tab w:val="right" w:pos="1020"/>
        </w:tabs>
        <w:rPr>
          <w:lang w:val="en-US"/>
        </w:rPr>
      </w:pPr>
      <w:r>
        <w:tab/>
      </w:r>
      <w:r w:rsidRPr="00E04C13">
        <w:rPr>
          <w:rStyle w:val="FootnoteReference"/>
        </w:rPr>
        <w:footnoteRef/>
      </w:r>
      <w:r>
        <w:tab/>
      </w:r>
      <w:r w:rsidRPr="00963149">
        <w:t>The State party makes reference to art</w:t>
      </w:r>
      <w:r>
        <w:t>.</w:t>
      </w:r>
      <w:r w:rsidRPr="00963149">
        <w:t xml:space="preserve"> 534, para</w:t>
      </w:r>
      <w:r>
        <w:t>.</w:t>
      </w:r>
      <w:r w:rsidRPr="00963149">
        <w:t xml:space="preserve"> 1</w:t>
      </w:r>
      <w:r>
        <w:t xml:space="preserve">, of the Criminal Procedure Code of </w:t>
      </w:r>
      <w:smartTag w:uri="urn:schemas-microsoft-com:office:smarttags" w:element="place">
        <w:smartTag w:uri="urn:schemas-microsoft-com:office:smarttags" w:element="country-region">
          <w:r>
            <w:t>Kazakhstan</w:t>
          </w:r>
        </w:smartTag>
      </w:smartTag>
      <w:r>
        <w:t>.</w:t>
      </w:r>
    </w:p>
  </w:footnote>
  <w:footnote w:id="7">
    <w:p w:rsidR="00FF2EC0" w:rsidRPr="00DD2588" w:rsidRDefault="00FF2EC0" w:rsidP="0075007A">
      <w:pPr>
        <w:pStyle w:val="FootnoteText"/>
        <w:widowControl w:val="0"/>
        <w:tabs>
          <w:tab w:val="clear" w:pos="1021"/>
          <w:tab w:val="right" w:pos="1020"/>
        </w:tabs>
        <w:rPr>
          <w:lang w:val="en-US"/>
        </w:rPr>
      </w:pPr>
      <w:r>
        <w:tab/>
      </w:r>
      <w:r w:rsidRPr="00E04C13">
        <w:rPr>
          <w:rStyle w:val="FootnoteReference"/>
        </w:rPr>
        <w:footnoteRef/>
      </w:r>
      <w:r>
        <w:tab/>
      </w:r>
      <w:r w:rsidRPr="00353125">
        <w:rPr>
          <w:szCs w:val="18"/>
        </w:rPr>
        <w:t xml:space="preserve">The complainant refers to the report of the Special Rapporteur </w:t>
      </w:r>
      <w:r w:rsidRPr="00353125">
        <w:rPr>
          <w:bCs/>
          <w:szCs w:val="18"/>
        </w:rPr>
        <w:t xml:space="preserve">on </w:t>
      </w:r>
      <w:r>
        <w:rPr>
          <w:bCs/>
          <w:szCs w:val="18"/>
        </w:rPr>
        <w:t xml:space="preserve">the question of </w:t>
      </w:r>
      <w:hyperlink r:id="rId1" w:history="1">
        <w:r w:rsidRPr="00353125">
          <w:rPr>
            <w:rStyle w:val="Hyperlink"/>
            <w:bCs/>
            <w:szCs w:val="18"/>
          </w:rPr>
          <w:t>torture</w:t>
        </w:r>
      </w:hyperlink>
      <w:r>
        <w:rPr>
          <w:bCs/>
          <w:szCs w:val="18"/>
        </w:rPr>
        <w:t xml:space="preserve">, </w:t>
      </w:r>
      <w:r w:rsidRPr="00353125">
        <w:rPr>
          <w:bCs/>
          <w:szCs w:val="18"/>
        </w:rPr>
        <w:t xml:space="preserve">Theo Van Boven </w:t>
      </w:r>
      <w:r>
        <w:rPr>
          <w:bCs/>
          <w:szCs w:val="18"/>
        </w:rPr>
        <w:t>(</w:t>
      </w:r>
      <w:r w:rsidRPr="00353125">
        <w:rPr>
          <w:bCs/>
          <w:szCs w:val="18"/>
        </w:rPr>
        <w:t>E/CN.4/2003/68/Add.2</w:t>
      </w:r>
      <w:r>
        <w:rPr>
          <w:bCs/>
          <w:szCs w:val="18"/>
        </w:rPr>
        <w:t>)</w:t>
      </w:r>
      <w:r w:rsidRPr="00353125">
        <w:rPr>
          <w:bCs/>
          <w:szCs w:val="18"/>
        </w:rPr>
        <w:t>, paras</w:t>
      </w:r>
      <w:r>
        <w:rPr>
          <w:bCs/>
          <w:szCs w:val="18"/>
        </w:rPr>
        <w:t>.</w:t>
      </w:r>
      <w:r w:rsidRPr="00353125">
        <w:rPr>
          <w:bCs/>
          <w:szCs w:val="18"/>
        </w:rPr>
        <w:t xml:space="preserve"> 66</w:t>
      </w:r>
      <w:r>
        <w:rPr>
          <w:bCs/>
          <w:szCs w:val="18"/>
        </w:rPr>
        <w:t xml:space="preserve"> and </w:t>
      </w:r>
      <w:r w:rsidRPr="00353125">
        <w:rPr>
          <w:bCs/>
          <w:szCs w:val="18"/>
        </w:rPr>
        <w:t>67</w:t>
      </w:r>
      <w:r>
        <w:rPr>
          <w:bCs/>
          <w:szCs w:val="18"/>
        </w:rPr>
        <w:t>;</w:t>
      </w:r>
      <w:r w:rsidRPr="00353125">
        <w:rPr>
          <w:bCs/>
          <w:szCs w:val="18"/>
        </w:rPr>
        <w:t xml:space="preserve"> Amnesty International</w:t>
      </w:r>
      <w:r>
        <w:rPr>
          <w:bCs/>
          <w:szCs w:val="18"/>
        </w:rPr>
        <w:t>,</w:t>
      </w:r>
      <w:r w:rsidRPr="00353125">
        <w:rPr>
          <w:bCs/>
          <w:szCs w:val="18"/>
        </w:rPr>
        <w:t xml:space="preserve"> </w:t>
      </w:r>
      <w:r>
        <w:rPr>
          <w:bCs/>
          <w:szCs w:val="18"/>
        </w:rPr>
        <w:t>“</w:t>
      </w:r>
      <w:smartTag w:uri="urn:schemas-microsoft-com:office:smarttags" w:element="country-region">
        <w:r w:rsidRPr="0075007A">
          <w:rPr>
            <w:bCs/>
            <w:szCs w:val="18"/>
          </w:rPr>
          <w:t>Uzbekistan</w:t>
        </w:r>
      </w:smartTag>
      <w:r w:rsidRPr="0075007A">
        <w:rPr>
          <w:bCs/>
          <w:szCs w:val="18"/>
        </w:rPr>
        <w:t xml:space="preserve">: </w:t>
      </w:r>
      <w:r>
        <w:rPr>
          <w:bCs/>
          <w:szCs w:val="18"/>
        </w:rPr>
        <w:t>l</w:t>
      </w:r>
      <w:r w:rsidRPr="0075007A">
        <w:rPr>
          <w:bCs/>
          <w:szCs w:val="18"/>
        </w:rPr>
        <w:t xml:space="preserve">ifting the siege on the truth about </w:t>
      </w:r>
      <w:smartTag w:uri="urn:schemas-microsoft-com:office:smarttags" w:element="City">
        <w:smartTag w:uri="urn:schemas-microsoft-com:office:smarttags" w:element="place">
          <w:r w:rsidRPr="0075007A">
            <w:rPr>
              <w:bCs/>
              <w:szCs w:val="18"/>
            </w:rPr>
            <w:t>Andizhan</w:t>
          </w:r>
        </w:smartTag>
      </w:smartTag>
      <w:r>
        <w:rPr>
          <w:bCs/>
          <w:szCs w:val="18"/>
        </w:rPr>
        <w:t>”</w:t>
      </w:r>
      <w:r w:rsidRPr="0075007A">
        <w:rPr>
          <w:bCs/>
          <w:szCs w:val="18"/>
        </w:rPr>
        <w:t>,</w:t>
      </w:r>
      <w:r w:rsidRPr="00353125">
        <w:rPr>
          <w:bCs/>
          <w:i/>
          <w:szCs w:val="18"/>
        </w:rPr>
        <w:t xml:space="preserve"> </w:t>
      </w:r>
      <w:r w:rsidRPr="00353125">
        <w:rPr>
          <w:bCs/>
          <w:szCs w:val="18"/>
        </w:rPr>
        <w:t>20 Sept</w:t>
      </w:r>
      <w:r>
        <w:rPr>
          <w:bCs/>
          <w:szCs w:val="18"/>
        </w:rPr>
        <w:t>.</w:t>
      </w:r>
      <w:r w:rsidRPr="00353125">
        <w:rPr>
          <w:bCs/>
          <w:szCs w:val="18"/>
        </w:rPr>
        <w:t xml:space="preserve"> 2005</w:t>
      </w:r>
      <w:r>
        <w:rPr>
          <w:bCs/>
          <w:szCs w:val="18"/>
        </w:rPr>
        <w:t>;</w:t>
      </w:r>
      <w:r w:rsidRPr="00353125">
        <w:rPr>
          <w:bCs/>
          <w:szCs w:val="18"/>
        </w:rPr>
        <w:t xml:space="preserve"> Amnesty International</w:t>
      </w:r>
      <w:r>
        <w:rPr>
          <w:bCs/>
          <w:szCs w:val="18"/>
        </w:rPr>
        <w:t>,</w:t>
      </w:r>
      <w:r w:rsidRPr="00353125">
        <w:rPr>
          <w:bCs/>
          <w:szCs w:val="18"/>
        </w:rPr>
        <w:t xml:space="preserve"> </w:t>
      </w:r>
      <w:r>
        <w:rPr>
          <w:bCs/>
          <w:szCs w:val="18"/>
        </w:rPr>
        <w:t>“</w:t>
      </w:r>
      <w:r w:rsidRPr="0075007A">
        <w:rPr>
          <w:bCs/>
          <w:iCs/>
          <w:szCs w:val="18"/>
        </w:rPr>
        <w:t xml:space="preserve">Uzbekistan: </w:t>
      </w:r>
      <w:r>
        <w:rPr>
          <w:bCs/>
          <w:iCs/>
          <w:szCs w:val="18"/>
        </w:rPr>
        <w:t>i</w:t>
      </w:r>
      <w:r w:rsidRPr="0075007A">
        <w:rPr>
          <w:bCs/>
          <w:iCs/>
          <w:szCs w:val="18"/>
        </w:rPr>
        <w:t>mpunity must not prevail</w:t>
      </w:r>
      <w:r>
        <w:rPr>
          <w:bCs/>
          <w:iCs/>
          <w:szCs w:val="18"/>
        </w:rPr>
        <w:t>”</w:t>
      </w:r>
      <w:r w:rsidRPr="00ED1FD5">
        <w:rPr>
          <w:bCs/>
          <w:iCs/>
          <w:szCs w:val="18"/>
        </w:rPr>
        <w:t xml:space="preserve">, </w:t>
      </w:r>
      <w:r w:rsidRPr="00353125">
        <w:rPr>
          <w:bCs/>
          <w:szCs w:val="18"/>
        </w:rPr>
        <w:t>10 May 2006</w:t>
      </w:r>
      <w:r>
        <w:rPr>
          <w:bCs/>
          <w:szCs w:val="18"/>
        </w:rPr>
        <w:t xml:space="preserve">; </w:t>
      </w:r>
      <w:r w:rsidRPr="00143494">
        <w:rPr>
          <w:bCs/>
          <w:i/>
          <w:iCs/>
          <w:szCs w:val="18"/>
        </w:rPr>
        <w:t xml:space="preserve">Amnesty International Report 2011: The </w:t>
      </w:r>
      <w:r>
        <w:rPr>
          <w:bCs/>
          <w:i/>
          <w:iCs/>
          <w:szCs w:val="18"/>
        </w:rPr>
        <w:t>S</w:t>
      </w:r>
      <w:r w:rsidRPr="00143494">
        <w:rPr>
          <w:bCs/>
          <w:i/>
          <w:iCs/>
          <w:szCs w:val="18"/>
        </w:rPr>
        <w:t xml:space="preserve">tate of the </w:t>
      </w:r>
      <w:r>
        <w:rPr>
          <w:bCs/>
          <w:i/>
          <w:iCs/>
          <w:szCs w:val="18"/>
        </w:rPr>
        <w:t>W</w:t>
      </w:r>
      <w:r w:rsidRPr="00143494">
        <w:rPr>
          <w:bCs/>
          <w:i/>
          <w:iCs/>
          <w:szCs w:val="18"/>
        </w:rPr>
        <w:t xml:space="preserve">orld’s </w:t>
      </w:r>
      <w:r>
        <w:rPr>
          <w:bCs/>
          <w:i/>
          <w:iCs/>
          <w:szCs w:val="18"/>
        </w:rPr>
        <w:t>H</w:t>
      </w:r>
      <w:r w:rsidRPr="00143494">
        <w:rPr>
          <w:bCs/>
          <w:i/>
          <w:iCs/>
          <w:szCs w:val="18"/>
        </w:rPr>
        <w:t xml:space="preserve">uman </w:t>
      </w:r>
      <w:r>
        <w:rPr>
          <w:bCs/>
          <w:i/>
          <w:iCs/>
          <w:szCs w:val="18"/>
        </w:rPr>
        <w:t>R</w:t>
      </w:r>
      <w:r w:rsidRPr="00143494">
        <w:rPr>
          <w:bCs/>
          <w:i/>
          <w:iCs/>
          <w:szCs w:val="18"/>
        </w:rPr>
        <w:t>ights</w:t>
      </w:r>
      <w:r w:rsidRPr="00353125">
        <w:rPr>
          <w:bCs/>
          <w:szCs w:val="18"/>
        </w:rPr>
        <w:t xml:space="preserve">; </w:t>
      </w:r>
      <w:r>
        <w:rPr>
          <w:bCs/>
          <w:szCs w:val="18"/>
          <w:lang w:eastAsia="en-GB"/>
        </w:rPr>
        <w:t>r</w:t>
      </w:r>
      <w:r w:rsidRPr="00353125">
        <w:rPr>
          <w:bCs/>
          <w:szCs w:val="18"/>
          <w:lang w:eastAsia="en-GB"/>
        </w:rPr>
        <w:t xml:space="preserve">eport of the Mission to Kyrgyzstan by the Office of the United Nations High Commissioner for Human Rights </w:t>
      </w:r>
      <w:r>
        <w:rPr>
          <w:bCs/>
          <w:szCs w:val="18"/>
          <w:lang w:eastAsia="en-GB"/>
        </w:rPr>
        <w:t>c</w:t>
      </w:r>
      <w:r w:rsidRPr="00353125">
        <w:rPr>
          <w:bCs/>
          <w:szCs w:val="18"/>
          <w:lang w:eastAsia="en-GB"/>
        </w:rPr>
        <w:t xml:space="preserve">oncerning the </w:t>
      </w:r>
      <w:r>
        <w:rPr>
          <w:bCs/>
          <w:szCs w:val="18"/>
          <w:lang w:eastAsia="en-GB"/>
        </w:rPr>
        <w:t>e</w:t>
      </w:r>
      <w:r w:rsidRPr="00353125">
        <w:rPr>
          <w:bCs/>
          <w:szCs w:val="18"/>
          <w:lang w:eastAsia="en-GB"/>
        </w:rPr>
        <w:t>vents in Andijan, Uzbekistan, 13</w:t>
      </w:r>
      <w:r>
        <w:rPr>
          <w:bCs/>
          <w:szCs w:val="18"/>
          <w:lang w:eastAsia="en-GB"/>
        </w:rPr>
        <w:t>–</w:t>
      </w:r>
      <w:r w:rsidRPr="00353125">
        <w:rPr>
          <w:bCs/>
          <w:szCs w:val="18"/>
          <w:lang w:eastAsia="en-GB"/>
        </w:rPr>
        <w:t>14 May 2005</w:t>
      </w:r>
      <w:r>
        <w:rPr>
          <w:bCs/>
          <w:szCs w:val="18"/>
          <w:lang w:eastAsia="en-GB"/>
        </w:rPr>
        <w:t xml:space="preserve"> (</w:t>
      </w:r>
      <w:r w:rsidRPr="00143494">
        <w:rPr>
          <w:bCs/>
          <w:szCs w:val="18"/>
          <w:lang w:eastAsia="en-GB"/>
        </w:rPr>
        <w:t>E/CN.4/2006/119</w:t>
      </w:r>
      <w:r>
        <w:rPr>
          <w:bCs/>
          <w:szCs w:val="18"/>
          <w:lang w:eastAsia="en-GB"/>
        </w:rPr>
        <w:t>),</w:t>
      </w:r>
      <w:r w:rsidRPr="00353125">
        <w:rPr>
          <w:bCs/>
          <w:szCs w:val="18"/>
          <w:lang w:eastAsia="en-GB"/>
        </w:rPr>
        <w:t xml:space="preserve"> paras</w:t>
      </w:r>
      <w:r>
        <w:rPr>
          <w:bCs/>
          <w:szCs w:val="18"/>
          <w:lang w:eastAsia="en-GB"/>
        </w:rPr>
        <w:t>.</w:t>
      </w:r>
      <w:r w:rsidRPr="00353125">
        <w:rPr>
          <w:bCs/>
          <w:szCs w:val="18"/>
          <w:lang w:eastAsia="en-GB"/>
        </w:rPr>
        <w:t xml:space="preserve"> 42 and 55; </w:t>
      </w:r>
      <w:r>
        <w:rPr>
          <w:bCs/>
          <w:szCs w:val="18"/>
          <w:lang w:eastAsia="en-GB"/>
        </w:rPr>
        <w:t>r</w:t>
      </w:r>
      <w:hyperlink r:id="rId2" w:tgtFrame="_blank" w:history="1">
        <w:r w:rsidRPr="00353125">
          <w:rPr>
            <w:rStyle w:val="Hyperlink"/>
            <w:bCs/>
            <w:szCs w:val="18"/>
            <w:lang w:eastAsia="en-GB"/>
          </w:rPr>
          <w:t>eport of the Special Rapporteur on torture and other cruel, inhuman or degrading treatment or punishment, Manfred Nowak</w:t>
        </w:r>
        <w:r>
          <w:rPr>
            <w:rStyle w:val="Hyperlink"/>
            <w:bCs/>
            <w:szCs w:val="18"/>
            <w:lang w:eastAsia="en-GB"/>
          </w:rPr>
          <w:t>, on</w:t>
        </w:r>
        <w:r w:rsidRPr="00353125">
          <w:rPr>
            <w:rStyle w:val="Hyperlink"/>
            <w:bCs/>
            <w:szCs w:val="18"/>
            <w:lang w:eastAsia="en-GB"/>
          </w:rPr>
          <w:t xml:space="preserve"> </w:t>
        </w:r>
        <w:r>
          <w:rPr>
            <w:rStyle w:val="Hyperlink"/>
            <w:bCs/>
            <w:szCs w:val="18"/>
            <w:lang w:eastAsia="en-GB"/>
          </w:rPr>
          <w:t>f</w:t>
        </w:r>
        <w:r w:rsidRPr="00353125">
          <w:rPr>
            <w:rStyle w:val="Hyperlink"/>
            <w:bCs/>
            <w:szCs w:val="18"/>
            <w:lang w:eastAsia="en-GB"/>
          </w:rPr>
          <w:t>ollow-up to the recommendations made by the Special Rapporteur (E/CN.4/2006/6/Add.2)</w:t>
        </w:r>
      </w:hyperlink>
      <w:r w:rsidRPr="00353125">
        <w:rPr>
          <w:bCs/>
          <w:szCs w:val="18"/>
          <w:lang w:eastAsia="en-GB"/>
        </w:rPr>
        <w:t xml:space="preserve">; </w:t>
      </w:r>
      <w:r w:rsidRPr="00F221DC">
        <w:rPr>
          <w:bCs/>
          <w:szCs w:val="18"/>
          <w:lang w:eastAsia="en-GB"/>
        </w:rPr>
        <w:t xml:space="preserve">report of the Secretary-General </w:t>
      </w:r>
      <w:r>
        <w:rPr>
          <w:bCs/>
          <w:szCs w:val="18"/>
          <w:lang w:eastAsia="en-GB"/>
        </w:rPr>
        <w:t xml:space="preserve">on the </w:t>
      </w:r>
      <w:r w:rsidRPr="00F221DC">
        <w:rPr>
          <w:bCs/>
          <w:szCs w:val="18"/>
          <w:lang w:eastAsia="en-GB"/>
        </w:rPr>
        <w:t xml:space="preserve">situation of human rights in Uzbekistan (A/61/526), paras. 18–21 and 48; and Human Rights Watch, </w:t>
      </w:r>
      <w:hyperlink r:id="rId3" w:history="1">
        <w:r w:rsidRPr="00F221DC">
          <w:rPr>
            <w:rStyle w:val="Hyperlink"/>
            <w:bCs/>
            <w:i/>
            <w:iCs/>
            <w:color w:val="000000"/>
            <w:szCs w:val="18"/>
            <w:lang w:eastAsia="en-GB"/>
          </w:rPr>
          <w:t>“No One Left to Witness”</w:t>
        </w:r>
      </w:hyperlink>
      <w:r w:rsidRPr="00F221DC">
        <w:rPr>
          <w:rStyle w:val="Hyperlink"/>
          <w:bCs/>
          <w:i/>
          <w:iCs/>
          <w:color w:val="000000"/>
          <w:szCs w:val="18"/>
          <w:lang w:eastAsia="en-GB"/>
        </w:rPr>
        <w:t>:</w:t>
      </w:r>
      <w:r w:rsidRPr="00F221DC">
        <w:rPr>
          <w:bCs/>
          <w:i/>
          <w:iCs/>
          <w:color w:val="000000"/>
          <w:szCs w:val="18"/>
          <w:lang w:eastAsia="en-GB"/>
        </w:rPr>
        <w:t xml:space="preserve"> </w:t>
      </w:r>
      <w:r w:rsidRPr="00F221DC">
        <w:rPr>
          <w:bCs/>
          <w:i/>
          <w:iCs/>
          <w:szCs w:val="18"/>
          <w:lang w:eastAsia="en-GB"/>
        </w:rPr>
        <w:t xml:space="preserve">Torture, the Failure of Habeas Corpus, and the Silencing of Lawyers in </w:t>
      </w:r>
      <w:smartTag w:uri="urn:schemas-microsoft-com:office:smarttags" w:element="place">
        <w:smartTag w:uri="urn:schemas-microsoft-com:office:smarttags" w:element="country-region">
          <w:r w:rsidRPr="00F221DC">
            <w:rPr>
              <w:bCs/>
              <w:i/>
              <w:iCs/>
              <w:szCs w:val="18"/>
              <w:lang w:eastAsia="en-GB"/>
            </w:rPr>
            <w:t>Uzbekistan</w:t>
          </w:r>
        </w:smartTag>
      </w:smartTag>
      <w:r w:rsidRPr="00F221DC">
        <w:rPr>
          <w:bCs/>
          <w:szCs w:val="18"/>
          <w:lang w:eastAsia="en-GB"/>
        </w:rPr>
        <w:t>, 13 December 2011</w:t>
      </w:r>
      <w:r>
        <w:t>.</w:t>
      </w:r>
    </w:p>
  </w:footnote>
  <w:footnote w:id="8">
    <w:p w:rsidR="00FF2EC0" w:rsidRPr="00DD2588" w:rsidRDefault="00FF2EC0" w:rsidP="001A4D84">
      <w:pPr>
        <w:pStyle w:val="FootnoteText"/>
        <w:widowControl w:val="0"/>
        <w:tabs>
          <w:tab w:val="clear" w:pos="1021"/>
          <w:tab w:val="right" w:pos="1020"/>
        </w:tabs>
        <w:rPr>
          <w:lang w:val="en-US"/>
        </w:rPr>
      </w:pPr>
      <w:r>
        <w:tab/>
      </w:r>
      <w:r w:rsidRPr="00E04C13">
        <w:rPr>
          <w:rStyle w:val="FootnoteReference"/>
        </w:rPr>
        <w:footnoteRef/>
      </w:r>
      <w:r>
        <w:tab/>
      </w:r>
      <w:r w:rsidRPr="00E04CD2">
        <w:t xml:space="preserve">The State party’s courts indeed mistakenly refer to a </w:t>
      </w:r>
      <w:r>
        <w:t xml:space="preserve">communication </w:t>
      </w:r>
      <w:r w:rsidRPr="00E04CD2">
        <w:t>before the Human Rights Committee</w:t>
      </w:r>
      <w:r>
        <w:t xml:space="preserve">. </w:t>
      </w:r>
    </w:p>
  </w:footnote>
  <w:footnote w:id="9">
    <w:p w:rsidR="00FF2EC0" w:rsidRPr="00DD2588" w:rsidRDefault="00FF2EC0" w:rsidP="00866C40">
      <w:pPr>
        <w:pStyle w:val="FootnoteText"/>
        <w:widowControl w:val="0"/>
        <w:tabs>
          <w:tab w:val="clear" w:pos="1021"/>
          <w:tab w:val="right" w:pos="1020"/>
        </w:tabs>
        <w:rPr>
          <w:lang w:val="en-US"/>
        </w:rPr>
      </w:pPr>
      <w:r>
        <w:tab/>
      </w:r>
      <w:r w:rsidRPr="00E04C13">
        <w:rPr>
          <w:rStyle w:val="FootnoteReference"/>
        </w:rPr>
        <w:footnoteRef/>
      </w:r>
      <w:r>
        <w:tab/>
        <w:t>The complainant refers to the jurisprudence of the European Court of Human Rights in the following cases:</w:t>
      </w:r>
      <w:bookmarkStart w:id="1" w:name="To"/>
      <w:bookmarkEnd w:id="1"/>
      <w:r w:rsidRPr="008A6EE4">
        <w:rPr>
          <w:bCs/>
        </w:rPr>
        <w:t xml:space="preserve"> </w:t>
      </w:r>
      <w:r w:rsidRPr="00223BCE">
        <w:rPr>
          <w:bCs/>
          <w:i/>
          <w:iCs/>
        </w:rPr>
        <w:t>Ismoilov and others v. Russia</w:t>
      </w:r>
      <w:r w:rsidRPr="008A6EE4">
        <w:rPr>
          <w:bCs/>
        </w:rPr>
        <w:t xml:space="preserve">, Application </w:t>
      </w:r>
      <w:r>
        <w:rPr>
          <w:bCs/>
        </w:rPr>
        <w:t>N</w:t>
      </w:r>
      <w:r w:rsidRPr="008A6EE4">
        <w:rPr>
          <w:bCs/>
        </w:rPr>
        <w:t xml:space="preserve">o. </w:t>
      </w:r>
      <w:hyperlink r:id="rId4" w:anchor="{&quot;appno&quot;:[&quot;2947/06&quot;]}" w:tgtFrame="_blank" w:history="1">
        <w:r w:rsidRPr="008A6EE4">
          <w:rPr>
            <w:rStyle w:val="Hyperlink"/>
            <w:bCs/>
          </w:rPr>
          <w:t>2947/06</w:t>
        </w:r>
      </w:hyperlink>
      <w:r w:rsidRPr="008A6EE4">
        <w:rPr>
          <w:bCs/>
        </w:rPr>
        <w:t xml:space="preserve">, Judgment of 24 April 2008; </w:t>
      </w:r>
      <w:r w:rsidRPr="00925811">
        <w:rPr>
          <w:bCs/>
          <w:i/>
          <w:iCs/>
        </w:rPr>
        <w:t xml:space="preserve">Elmuratov v. </w:t>
      </w:r>
      <w:smartTag w:uri="urn:schemas-microsoft-com:office:smarttags" w:element="place">
        <w:smartTag w:uri="urn:schemas-microsoft-com:office:smarttags" w:element="country-region">
          <w:r w:rsidRPr="00925811">
            <w:rPr>
              <w:bCs/>
              <w:i/>
              <w:iCs/>
            </w:rPr>
            <w:t>Russia</w:t>
          </w:r>
        </w:smartTag>
      </w:smartTag>
      <w:r w:rsidRPr="008A6EE4">
        <w:rPr>
          <w:bCs/>
        </w:rPr>
        <w:t xml:space="preserve">, Application </w:t>
      </w:r>
      <w:r>
        <w:rPr>
          <w:bCs/>
        </w:rPr>
        <w:t>N</w:t>
      </w:r>
      <w:r w:rsidRPr="008A6EE4">
        <w:rPr>
          <w:bCs/>
        </w:rPr>
        <w:t xml:space="preserve">o. </w:t>
      </w:r>
      <w:hyperlink r:id="rId5" w:anchor="{&quot;appno&quot;:[&quot;66317/09&quot;]}" w:tgtFrame="_blank" w:history="1">
        <w:r w:rsidRPr="008A6EE4">
          <w:rPr>
            <w:rStyle w:val="Hyperlink"/>
            <w:bCs/>
          </w:rPr>
          <w:t>66317/09</w:t>
        </w:r>
      </w:hyperlink>
      <w:r w:rsidRPr="008A6EE4">
        <w:rPr>
          <w:bCs/>
        </w:rPr>
        <w:t xml:space="preserve">, Judgment of 3 March 2011; </w:t>
      </w:r>
      <w:r>
        <w:rPr>
          <w:bCs/>
        </w:rPr>
        <w:t xml:space="preserve">and </w:t>
      </w:r>
      <w:r w:rsidRPr="00925811">
        <w:rPr>
          <w:bCs/>
          <w:i/>
          <w:iCs/>
        </w:rPr>
        <w:t xml:space="preserve">Sultanov v. </w:t>
      </w:r>
      <w:smartTag w:uri="urn:schemas-microsoft-com:office:smarttags" w:element="place">
        <w:smartTag w:uri="urn:schemas-microsoft-com:office:smarttags" w:element="country-region">
          <w:r w:rsidRPr="00925811">
            <w:rPr>
              <w:bCs/>
              <w:i/>
              <w:iCs/>
            </w:rPr>
            <w:t>Russia</w:t>
          </w:r>
        </w:smartTag>
      </w:smartTag>
      <w:r w:rsidRPr="008A6EE4">
        <w:rPr>
          <w:bCs/>
        </w:rPr>
        <w:t xml:space="preserve">, Application </w:t>
      </w:r>
      <w:r>
        <w:rPr>
          <w:bCs/>
        </w:rPr>
        <w:t>N</w:t>
      </w:r>
      <w:r w:rsidRPr="008A6EE4">
        <w:rPr>
          <w:bCs/>
        </w:rPr>
        <w:t xml:space="preserve">o. </w:t>
      </w:r>
      <w:hyperlink r:id="rId6" w:anchor="{&quot;appno&quot;:[&quot;15303/09&quot;]}" w:tgtFrame="_blank" w:history="1">
        <w:r w:rsidRPr="008A6EE4">
          <w:rPr>
            <w:rStyle w:val="Hyperlink"/>
            <w:bCs/>
          </w:rPr>
          <w:t>15303/09</w:t>
        </w:r>
      </w:hyperlink>
      <w:r w:rsidRPr="008A6EE4">
        <w:rPr>
          <w:bCs/>
        </w:rPr>
        <w:t>, Judgment of 4 November 2010.</w:t>
      </w:r>
      <w:r>
        <w:t xml:space="preserve"> </w:t>
      </w:r>
    </w:p>
  </w:footnote>
  <w:footnote w:id="10">
    <w:p w:rsidR="00FF2EC0" w:rsidRPr="00DD2588" w:rsidRDefault="00FF2EC0" w:rsidP="001855F8">
      <w:pPr>
        <w:pStyle w:val="FootnoteText"/>
        <w:widowControl w:val="0"/>
        <w:tabs>
          <w:tab w:val="clear" w:pos="1021"/>
          <w:tab w:val="right" w:pos="1020"/>
        </w:tabs>
        <w:rPr>
          <w:lang w:val="en-US"/>
        </w:rPr>
      </w:pPr>
      <w:r>
        <w:tab/>
      </w:r>
      <w:r w:rsidRPr="00E04C13">
        <w:rPr>
          <w:rStyle w:val="FootnoteReference"/>
        </w:rPr>
        <w:footnoteRef/>
      </w:r>
      <w:r>
        <w:tab/>
      </w:r>
      <w:r w:rsidRPr="001C738E">
        <w:rPr>
          <w:szCs w:val="18"/>
          <w:lang w:eastAsia="en-GB"/>
        </w:rPr>
        <w:t xml:space="preserve">The complainant refers to a report by Human Rights </w:t>
      </w:r>
      <w:r>
        <w:rPr>
          <w:szCs w:val="18"/>
          <w:lang w:eastAsia="en-GB"/>
        </w:rPr>
        <w:t>Centre</w:t>
      </w:r>
      <w:r w:rsidRPr="001C738E">
        <w:rPr>
          <w:szCs w:val="18"/>
          <w:lang w:eastAsia="en-GB"/>
        </w:rPr>
        <w:t xml:space="preserve"> </w:t>
      </w:r>
      <w:r>
        <w:rPr>
          <w:szCs w:val="18"/>
          <w:lang w:eastAsia="en-GB"/>
        </w:rPr>
        <w:t>“</w:t>
      </w:r>
      <w:r w:rsidRPr="001C738E">
        <w:rPr>
          <w:szCs w:val="18"/>
          <w:lang w:eastAsia="en-GB"/>
        </w:rPr>
        <w:t>Memorial</w:t>
      </w:r>
      <w:r>
        <w:rPr>
          <w:szCs w:val="18"/>
          <w:lang w:eastAsia="en-GB"/>
        </w:rPr>
        <w:t>”</w:t>
      </w:r>
      <w:r w:rsidRPr="001C738E">
        <w:rPr>
          <w:szCs w:val="18"/>
          <w:lang w:eastAsia="en-GB"/>
        </w:rPr>
        <w:t xml:space="preserve">, entitled </w:t>
      </w:r>
      <w:r>
        <w:rPr>
          <w:szCs w:val="18"/>
          <w:lang w:eastAsia="en-GB"/>
        </w:rPr>
        <w:t>“</w:t>
      </w:r>
      <w:r w:rsidRPr="0075007A">
        <w:rPr>
          <w:iCs/>
          <w:szCs w:val="18"/>
          <w:lang w:eastAsia="en-GB"/>
        </w:rPr>
        <w:t xml:space="preserve">Refugees from </w:t>
      </w:r>
      <w:smartTag w:uri="urn:schemas-microsoft-com:office:smarttags" w:element="place">
        <w:smartTag w:uri="urn:schemas-microsoft-com:office:smarttags" w:element="country-region">
          <w:r w:rsidRPr="0075007A">
            <w:rPr>
              <w:iCs/>
              <w:szCs w:val="18"/>
              <w:lang w:eastAsia="en-GB"/>
            </w:rPr>
            <w:t>Uzbekistan</w:t>
          </w:r>
        </w:smartTag>
      </w:smartTag>
      <w:r w:rsidRPr="0075007A">
        <w:rPr>
          <w:iCs/>
          <w:szCs w:val="18"/>
          <w:lang w:eastAsia="en-GB"/>
        </w:rPr>
        <w:t xml:space="preserve"> in the CIS countries: the threat of extradition </w:t>
      </w:r>
      <w:r w:rsidRPr="001C738E">
        <w:rPr>
          <w:szCs w:val="18"/>
          <w:lang w:eastAsia="en-GB"/>
        </w:rPr>
        <w:t>(May</w:t>
      </w:r>
      <w:r>
        <w:rPr>
          <w:szCs w:val="18"/>
          <w:lang w:eastAsia="en-GB"/>
        </w:rPr>
        <w:t xml:space="preserve"> 2005–A</w:t>
      </w:r>
      <w:r w:rsidRPr="001C738E">
        <w:rPr>
          <w:szCs w:val="18"/>
          <w:lang w:eastAsia="en-GB"/>
        </w:rPr>
        <w:t>ugust 2007)</w:t>
      </w:r>
      <w:r>
        <w:rPr>
          <w:szCs w:val="18"/>
          <w:lang w:eastAsia="en-GB"/>
        </w:rPr>
        <w:t>”.</w:t>
      </w:r>
    </w:p>
  </w:footnote>
  <w:footnote w:id="11">
    <w:p w:rsidR="00FF2EC0" w:rsidRPr="00DD2588" w:rsidRDefault="00FF2EC0" w:rsidP="00866C40">
      <w:pPr>
        <w:pStyle w:val="FootnoteText"/>
        <w:widowControl w:val="0"/>
        <w:tabs>
          <w:tab w:val="clear" w:pos="1021"/>
          <w:tab w:val="right" w:pos="1020"/>
        </w:tabs>
        <w:rPr>
          <w:lang w:val="en-US"/>
        </w:rPr>
      </w:pPr>
      <w:r>
        <w:tab/>
      </w:r>
      <w:r w:rsidRPr="00E04C13">
        <w:rPr>
          <w:rStyle w:val="FootnoteReference"/>
        </w:rPr>
        <w:footnoteRef/>
      </w:r>
      <w:r>
        <w:tab/>
      </w:r>
      <w:r w:rsidRPr="00ED7D55">
        <w:rPr>
          <w:szCs w:val="18"/>
          <w:lang w:val="en-US" w:eastAsia="zh-CN"/>
        </w:rPr>
        <w:t>See the Committee’s jurisprudence in communication</w:t>
      </w:r>
      <w:r>
        <w:rPr>
          <w:szCs w:val="18"/>
          <w:lang w:val="en-US" w:eastAsia="zh-CN"/>
        </w:rPr>
        <w:t>s</w:t>
      </w:r>
      <w:r w:rsidRPr="00ED7D55">
        <w:rPr>
          <w:szCs w:val="18"/>
          <w:lang w:val="en-US" w:eastAsia="zh-CN"/>
        </w:rPr>
        <w:t xml:space="preserve"> No</w:t>
      </w:r>
      <w:r>
        <w:rPr>
          <w:szCs w:val="18"/>
          <w:lang w:val="en-US" w:eastAsia="zh-CN"/>
        </w:rPr>
        <w:t>.</w:t>
      </w:r>
      <w:r w:rsidRPr="00ED7D55">
        <w:rPr>
          <w:szCs w:val="18"/>
          <w:lang w:val="en-US" w:eastAsia="zh-CN"/>
        </w:rPr>
        <w:t xml:space="preserve"> </w:t>
      </w:r>
      <w:r w:rsidRPr="00ED7D55">
        <w:rPr>
          <w:szCs w:val="18"/>
          <w:lang w:eastAsia="zh-CN"/>
        </w:rPr>
        <w:t xml:space="preserve">297/2006, </w:t>
      </w:r>
      <w:r w:rsidRPr="00ED7D55">
        <w:rPr>
          <w:i/>
          <w:szCs w:val="18"/>
          <w:lang w:val="en-US" w:eastAsia="zh-CN"/>
        </w:rPr>
        <w:t>Sogi v. Canada</w:t>
      </w:r>
      <w:r w:rsidRPr="00ED7D55">
        <w:rPr>
          <w:szCs w:val="18"/>
          <w:lang w:val="en-US" w:eastAsia="zh-CN"/>
        </w:rPr>
        <w:t xml:space="preserve">, </w:t>
      </w:r>
      <w:r>
        <w:rPr>
          <w:szCs w:val="18"/>
          <w:lang w:val="en-US" w:eastAsia="zh-CN"/>
        </w:rPr>
        <w:t xml:space="preserve">decision </w:t>
      </w:r>
      <w:r w:rsidRPr="00ED7D55">
        <w:rPr>
          <w:szCs w:val="18"/>
          <w:lang w:val="en-US" w:eastAsia="zh-CN"/>
        </w:rPr>
        <w:t>adopted on 16 November 2007, para</w:t>
      </w:r>
      <w:r>
        <w:rPr>
          <w:szCs w:val="18"/>
          <w:lang w:val="en-US" w:eastAsia="zh-CN"/>
        </w:rPr>
        <w:t>.</w:t>
      </w:r>
      <w:r w:rsidRPr="00ED7D55">
        <w:rPr>
          <w:szCs w:val="18"/>
          <w:lang w:val="en-US" w:eastAsia="zh-CN"/>
        </w:rPr>
        <w:t xml:space="preserve"> 10.2</w:t>
      </w:r>
      <w:r>
        <w:rPr>
          <w:szCs w:val="18"/>
          <w:lang w:val="en-US" w:eastAsia="zh-CN"/>
        </w:rPr>
        <w:t xml:space="preserve"> and </w:t>
      </w:r>
      <w:r w:rsidRPr="00ED7D55">
        <w:rPr>
          <w:szCs w:val="18"/>
          <w:lang w:eastAsia="zh-CN"/>
        </w:rPr>
        <w:t xml:space="preserve">No. 300/2006, </w:t>
      </w:r>
      <w:r w:rsidRPr="00ED7D55">
        <w:rPr>
          <w:i/>
          <w:iCs/>
          <w:szCs w:val="18"/>
          <w:lang w:eastAsia="zh-CN"/>
        </w:rPr>
        <w:t>Tebourski v. France</w:t>
      </w:r>
      <w:r w:rsidRPr="00ED7D55">
        <w:rPr>
          <w:szCs w:val="18"/>
          <w:lang w:eastAsia="zh-CN"/>
        </w:rPr>
        <w:t xml:space="preserve">, </w:t>
      </w:r>
      <w:r>
        <w:rPr>
          <w:szCs w:val="18"/>
          <w:lang w:eastAsia="zh-CN"/>
        </w:rPr>
        <w:t xml:space="preserve">decision </w:t>
      </w:r>
      <w:r w:rsidRPr="00ED7D55">
        <w:rPr>
          <w:szCs w:val="18"/>
          <w:lang w:eastAsia="zh-CN"/>
        </w:rPr>
        <w:t xml:space="preserve">adopted on 1 May 2007, </w:t>
      </w:r>
      <w:r>
        <w:rPr>
          <w:szCs w:val="18"/>
          <w:lang w:eastAsia="zh-CN"/>
        </w:rPr>
        <w:t>para. </w:t>
      </w:r>
      <w:r w:rsidRPr="00ED7D55">
        <w:rPr>
          <w:szCs w:val="18"/>
          <w:lang w:eastAsia="zh-CN"/>
        </w:rPr>
        <w:t>8.2</w:t>
      </w:r>
      <w:r>
        <w:rPr>
          <w:szCs w:val="18"/>
          <w:lang w:eastAsia="zh-CN"/>
        </w:rPr>
        <w:t>.</w:t>
      </w:r>
      <w:r>
        <w:t xml:space="preserve"> </w:t>
      </w:r>
    </w:p>
  </w:footnote>
  <w:footnote w:id="12">
    <w:p w:rsidR="00FF2EC0" w:rsidRPr="0061115D" w:rsidRDefault="00FF2EC0" w:rsidP="005C1903">
      <w:pPr>
        <w:pStyle w:val="FootnoteText"/>
        <w:tabs>
          <w:tab w:val="clear" w:pos="1021"/>
          <w:tab w:val="right" w:pos="1170"/>
        </w:tabs>
        <w:ind w:hanging="234"/>
      </w:pPr>
      <w:r w:rsidRPr="00E04C13">
        <w:rPr>
          <w:rStyle w:val="FootnoteReference"/>
        </w:rPr>
        <w:footnoteRef/>
      </w:r>
      <w:r>
        <w:tab/>
      </w:r>
      <w:r w:rsidRPr="0061115D">
        <w:t xml:space="preserve">General comment No. 1, </w:t>
      </w:r>
      <w:r w:rsidRPr="002B6FF4">
        <w:rPr>
          <w:i/>
          <w:iCs/>
        </w:rPr>
        <w:t>Official Records of the General Assembly, Fifty-third Session, Supplement No. 44</w:t>
      </w:r>
      <w:r w:rsidRPr="0061115D">
        <w:t xml:space="preserve"> (A/53/44 and Corr.1), annex IX, paras</w:t>
      </w:r>
      <w:r>
        <w:t>.</w:t>
      </w:r>
      <w:r w:rsidRPr="0061115D">
        <w:t xml:space="preserve"> 6 and</w:t>
      </w:r>
      <w:r>
        <w:t> </w:t>
      </w:r>
      <w:r w:rsidRPr="0061115D">
        <w:t>7</w:t>
      </w:r>
      <w:r>
        <w:t>.</w:t>
      </w:r>
    </w:p>
  </w:footnote>
  <w:footnote w:id="13">
    <w:p w:rsidR="00FF2EC0" w:rsidRPr="0061115D" w:rsidRDefault="00FF2EC0" w:rsidP="00866C40">
      <w:pPr>
        <w:pStyle w:val="FootnoteText"/>
      </w:pPr>
      <w:r>
        <w:tab/>
      </w:r>
      <w:r w:rsidRPr="00E04C13">
        <w:rPr>
          <w:rStyle w:val="FootnoteReference"/>
        </w:rPr>
        <w:footnoteRef/>
      </w:r>
      <w:r>
        <w:tab/>
      </w:r>
      <w:r w:rsidRPr="0061115D">
        <w:t xml:space="preserve">See communications No. 39/1996, </w:t>
      </w:r>
      <w:r w:rsidRPr="00925811">
        <w:rPr>
          <w:i/>
          <w:iCs/>
        </w:rPr>
        <w:t>Paez v. Sweden</w:t>
      </w:r>
      <w:r w:rsidRPr="0061115D">
        <w:t>, Views adopted on 28 April 1997</w:t>
      </w:r>
      <w:r>
        <w:t>;</w:t>
      </w:r>
      <w:r w:rsidRPr="0061115D">
        <w:t xml:space="preserve"> No. 110/1998, </w:t>
      </w:r>
      <w:r w:rsidRPr="00925811">
        <w:rPr>
          <w:i/>
          <w:iCs/>
        </w:rPr>
        <w:t xml:space="preserve">Núñez Chipana v. </w:t>
      </w:r>
      <w:smartTag w:uri="urn:schemas-microsoft-com:office:smarttags" w:element="place">
        <w:smartTag w:uri="urn:schemas-microsoft-com:office:smarttags" w:element="country-region">
          <w:r w:rsidRPr="00925811">
            <w:rPr>
              <w:i/>
              <w:iCs/>
            </w:rPr>
            <w:t>Venezuela</w:t>
          </w:r>
        </w:smartTag>
      </w:smartTag>
      <w:r w:rsidRPr="0061115D">
        <w:t>, Views adopted on 10 November 1998, para</w:t>
      </w:r>
      <w:r>
        <w:t>.</w:t>
      </w:r>
      <w:r w:rsidRPr="0061115D">
        <w:t xml:space="preserve"> 5.6</w:t>
      </w:r>
      <w:r>
        <w:t>;</w:t>
      </w:r>
      <w:r w:rsidRPr="0061115D">
        <w:t xml:space="preserve"> and No. 297/2006, </w:t>
      </w:r>
      <w:r w:rsidRPr="00925811">
        <w:rPr>
          <w:i/>
          <w:iCs/>
        </w:rPr>
        <w:t>Singh Sogi v. Canada</w:t>
      </w:r>
      <w:r w:rsidRPr="0061115D">
        <w:t xml:space="preserve">, </w:t>
      </w:r>
      <w:r>
        <w:t>d</w:t>
      </w:r>
      <w:r w:rsidRPr="0061115D">
        <w:t>ecision adopted on 16 November 2007.</w:t>
      </w:r>
    </w:p>
  </w:footnote>
  <w:footnote w:id="14">
    <w:p w:rsidR="00FF2EC0" w:rsidRPr="0061115D" w:rsidRDefault="00FF2EC0" w:rsidP="009F67B2">
      <w:pPr>
        <w:pStyle w:val="FootnoteText"/>
      </w:pPr>
      <w:r w:rsidRPr="0061115D">
        <w:tab/>
      </w:r>
      <w:r w:rsidRPr="00E04C13">
        <w:rPr>
          <w:rStyle w:val="FootnoteReference"/>
        </w:rPr>
        <w:footnoteRef/>
      </w:r>
      <w:r w:rsidRPr="0061115D">
        <w:tab/>
      </w:r>
      <w:r w:rsidRPr="0061115D">
        <w:rPr>
          <w:szCs w:val="18"/>
        </w:rPr>
        <w:t xml:space="preserve">See communication No. 444/2010, </w:t>
      </w:r>
      <w:r w:rsidRPr="00925811">
        <w:rPr>
          <w:i/>
          <w:iCs/>
          <w:szCs w:val="18"/>
        </w:rPr>
        <w:t>Abdussamatov et al v. Kazakhstan</w:t>
      </w:r>
      <w:r w:rsidRPr="0061115D">
        <w:rPr>
          <w:szCs w:val="18"/>
        </w:rPr>
        <w:t xml:space="preserve">, </w:t>
      </w:r>
      <w:r>
        <w:rPr>
          <w:szCs w:val="18"/>
        </w:rPr>
        <w:t>d</w:t>
      </w:r>
      <w:r w:rsidRPr="0061115D">
        <w:rPr>
          <w:szCs w:val="18"/>
        </w:rPr>
        <w:t>ecision adopted on 1 June 2012, para</w:t>
      </w:r>
      <w:r>
        <w:rPr>
          <w:szCs w:val="18"/>
        </w:rPr>
        <w:t>.</w:t>
      </w:r>
      <w:r w:rsidRPr="0061115D">
        <w:rPr>
          <w:szCs w:val="18"/>
        </w:rPr>
        <w:t xml:space="preserve"> 13.7.</w:t>
      </w:r>
    </w:p>
  </w:footnote>
  <w:footnote w:id="15">
    <w:p w:rsidR="00FF2EC0" w:rsidRPr="0061115D" w:rsidRDefault="00FF2EC0" w:rsidP="00CC29A3">
      <w:pPr>
        <w:pStyle w:val="FootnoteText"/>
      </w:pPr>
      <w:r>
        <w:tab/>
      </w:r>
      <w:r w:rsidRPr="00E04C13">
        <w:rPr>
          <w:rStyle w:val="FootnoteReference"/>
        </w:rPr>
        <w:footnoteRef/>
      </w:r>
      <w:r w:rsidRPr="0061115D">
        <w:tab/>
      </w:r>
      <w:r>
        <w:t>See,</w:t>
      </w:r>
      <w:r w:rsidRPr="0061115D">
        <w:t xml:space="preserve"> inter alia</w:t>
      </w:r>
      <w:r>
        <w:t>, communication No. </w:t>
      </w:r>
      <w:r w:rsidRPr="0061115D">
        <w:t xml:space="preserve">356/2008, </w:t>
      </w:r>
      <w:r w:rsidRPr="00925811">
        <w:rPr>
          <w:i/>
          <w:iCs/>
        </w:rPr>
        <w:t xml:space="preserve">N.S. v. </w:t>
      </w:r>
      <w:smartTag w:uri="urn:schemas-microsoft-com:office:smarttags" w:element="place">
        <w:smartTag w:uri="urn:schemas-microsoft-com:office:smarttags" w:element="country-region">
          <w:r w:rsidRPr="00925811">
            <w:rPr>
              <w:i/>
              <w:iCs/>
            </w:rPr>
            <w:t>Switzerland</w:t>
          </w:r>
        </w:smartTag>
      </w:smartTag>
      <w:r w:rsidRPr="0061115D">
        <w:t>, decision adopted on 6 May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C0" w:rsidRPr="00A511AC" w:rsidRDefault="00FF2EC0">
    <w:pPr>
      <w:pStyle w:val="Header"/>
    </w:pPr>
    <w:r>
      <w:t>CAT/C/52/D/475/2011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C0" w:rsidRPr="00A511AC" w:rsidRDefault="00FF2EC0" w:rsidP="00A511AC">
    <w:pPr>
      <w:pStyle w:val="Header"/>
      <w:jc w:val="right"/>
    </w:pPr>
    <w:r>
      <w:t>CAT/C/52/D/475/2011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F84726"/>
    <w:multiLevelType w:val="multilevel"/>
    <w:tmpl w:val="862A7A3A"/>
    <w:styleLink w:val="WW8Num1"/>
    <w:lvl w:ilvl="0">
      <w:start w:val="1"/>
      <w:numFmt w:val="decimal"/>
      <w:pStyle w:val="ListNumber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1AC"/>
    <w:rsid w:val="0000248A"/>
    <w:rsid w:val="0000337B"/>
    <w:rsid w:val="000049AF"/>
    <w:rsid w:val="000439DC"/>
    <w:rsid w:val="00050F6B"/>
    <w:rsid w:val="00057D2F"/>
    <w:rsid w:val="00057E97"/>
    <w:rsid w:val="00061DE9"/>
    <w:rsid w:val="00064058"/>
    <w:rsid w:val="00067DC2"/>
    <w:rsid w:val="00071434"/>
    <w:rsid w:val="00072C8C"/>
    <w:rsid w:val="000733B5"/>
    <w:rsid w:val="00081815"/>
    <w:rsid w:val="00092D14"/>
    <w:rsid w:val="000931C0"/>
    <w:rsid w:val="00094B47"/>
    <w:rsid w:val="00095A09"/>
    <w:rsid w:val="000B175B"/>
    <w:rsid w:val="000B1D28"/>
    <w:rsid w:val="000B1EB5"/>
    <w:rsid w:val="000B3A0F"/>
    <w:rsid w:val="000B42C4"/>
    <w:rsid w:val="000B4DA6"/>
    <w:rsid w:val="000B4EF7"/>
    <w:rsid w:val="000C2C03"/>
    <w:rsid w:val="000C2D2E"/>
    <w:rsid w:val="000C308E"/>
    <w:rsid w:val="000C59A2"/>
    <w:rsid w:val="000D68C8"/>
    <w:rsid w:val="000E0415"/>
    <w:rsid w:val="000E2F6D"/>
    <w:rsid w:val="000F14E0"/>
    <w:rsid w:val="000F38DA"/>
    <w:rsid w:val="000F648F"/>
    <w:rsid w:val="001103AA"/>
    <w:rsid w:val="00111139"/>
    <w:rsid w:val="00114E42"/>
    <w:rsid w:val="00116587"/>
    <w:rsid w:val="0011728E"/>
    <w:rsid w:val="00143494"/>
    <w:rsid w:val="001450BD"/>
    <w:rsid w:val="00153179"/>
    <w:rsid w:val="0016028E"/>
    <w:rsid w:val="00162A94"/>
    <w:rsid w:val="001634D8"/>
    <w:rsid w:val="00165F3A"/>
    <w:rsid w:val="00175E41"/>
    <w:rsid w:val="00183227"/>
    <w:rsid w:val="00183A58"/>
    <w:rsid w:val="001841DC"/>
    <w:rsid w:val="001855F8"/>
    <w:rsid w:val="001901FA"/>
    <w:rsid w:val="00197B02"/>
    <w:rsid w:val="001A3F52"/>
    <w:rsid w:val="001A4D84"/>
    <w:rsid w:val="001B1FE3"/>
    <w:rsid w:val="001B4B04"/>
    <w:rsid w:val="001B5E6F"/>
    <w:rsid w:val="001C2E24"/>
    <w:rsid w:val="001C4C79"/>
    <w:rsid w:val="001C6663"/>
    <w:rsid w:val="001C7895"/>
    <w:rsid w:val="001D0C8C"/>
    <w:rsid w:val="001D26DF"/>
    <w:rsid w:val="001D3A03"/>
    <w:rsid w:val="001E057E"/>
    <w:rsid w:val="001F2F38"/>
    <w:rsid w:val="00202DA8"/>
    <w:rsid w:val="0020758E"/>
    <w:rsid w:val="00211E0B"/>
    <w:rsid w:val="00215341"/>
    <w:rsid w:val="00223BCE"/>
    <w:rsid w:val="002316AD"/>
    <w:rsid w:val="00235A91"/>
    <w:rsid w:val="0023696E"/>
    <w:rsid w:val="00267CF0"/>
    <w:rsid w:val="00267F5F"/>
    <w:rsid w:val="00276668"/>
    <w:rsid w:val="002834B6"/>
    <w:rsid w:val="00286B4D"/>
    <w:rsid w:val="002920C3"/>
    <w:rsid w:val="002955D6"/>
    <w:rsid w:val="00296540"/>
    <w:rsid w:val="00297799"/>
    <w:rsid w:val="002A369B"/>
    <w:rsid w:val="002A4230"/>
    <w:rsid w:val="002A45B2"/>
    <w:rsid w:val="002B3C39"/>
    <w:rsid w:val="002B466B"/>
    <w:rsid w:val="002B6FF4"/>
    <w:rsid w:val="002C1C6C"/>
    <w:rsid w:val="002C3F95"/>
    <w:rsid w:val="002C5CD7"/>
    <w:rsid w:val="002C73E1"/>
    <w:rsid w:val="002F175C"/>
    <w:rsid w:val="002F1A00"/>
    <w:rsid w:val="002F4A6E"/>
    <w:rsid w:val="002F7C0C"/>
    <w:rsid w:val="003135B1"/>
    <w:rsid w:val="00314FA8"/>
    <w:rsid w:val="0031555B"/>
    <w:rsid w:val="003212DF"/>
    <w:rsid w:val="003229D8"/>
    <w:rsid w:val="0032618D"/>
    <w:rsid w:val="00345826"/>
    <w:rsid w:val="00350FF3"/>
    <w:rsid w:val="00352709"/>
    <w:rsid w:val="00353125"/>
    <w:rsid w:val="0035604D"/>
    <w:rsid w:val="00371178"/>
    <w:rsid w:val="003747D5"/>
    <w:rsid w:val="00384FF9"/>
    <w:rsid w:val="00395A27"/>
    <w:rsid w:val="003A38BB"/>
    <w:rsid w:val="003A6810"/>
    <w:rsid w:val="003C2CC4"/>
    <w:rsid w:val="003C7964"/>
    <w:rsid w:val="003D4B23"/>
    <w:rsid w:val="003E0157"/>
    <w:rsid w:val="003F17B2"/>
    <w:rsid w:val="0040138E"/>
    <w:rsid w:val="00410C89"/>
    <w:rsid w:val="00416EAF"/>
    <w:rsid w:val="00416ED4"/>
    <w:rsid w:val="00426B9B"/>
    <w:rsid w:val="0043178E"/>
    <w:rsid w:val="004325CB"/>
    <w:rsid w:val="004405FE"/>
    <w:rsid w:val="00442A83"/>
    <w:rsid w:val="004437F2"/>
    <w:rsid w:val="004446BB"/>
    <w:rsid w:val="004464C9"/>
    <w:rsid w:val="0045495B"/>
    <w:rsid w:val="00474FC9"/>
    <w:rsid w:val="00475072"/>
    <w:rsid w:val="0048461E"/>
    <w:rsid w:val="004925D9"/>
    <w:rsid w:val="00497928"/>
    <w:rsid w:val="004A1912"/>
    <w:rsid w:val="004A3960"/>
    <w:rsid w:val="004B4714"/>
    <w:rsid w:val="004B4C23"/>
    <w:rsid w:val="004B7802"/>
    <w:rsid w:val="004C0373"/>
    <w:rsid w:val="004D0D0F"/>
    <w:rsid w:val="004E0DAD"/>
    <w:rsid w:val="004F1B75"/>
    <w:rsid w:val="00502DEE"/>
    <w:rsid w:val="005045AB"/>
    <w:rsid w:val="00504BAB"/>
    <w:rsid w:val="005206B4"/>
    <w:rsid w:val="0052136D"/>
    <w:rsid w:val="00523234"/>
    <w:rsid w:val="005241A4"/>
    <w:rsid w:val="005248D0"/>
    <w:rsid w:val="0052750B"/>
    <w:rsid w:val="00527538"/>
    <w:rsid w:val="0052775E"/>
    <w:rsid w:val="00536CF3"/>
    <w:rsid w:val="005413AF"/>
    <w:rsid w:val="00541F18"/>
    <w:rsid w:val="005420F2"/>
    <w:rsid w:val="005473CC"/>
    <w:rsid w:val="005628B6"/>
    <w:rsid w:val="0057400A"/>
    <w:rsid w:val="00580235"/>
    <w:rsid w:val="0058520C"/>
    <w:rsid w:val="005A4375"/>
    <w:rsid w:val="005A438D"/>
    <w:rsid w:val="005A5C1B"/>
    <w:rsid w:val="005B16DA"/>
    <w:rsid w:val="005B3DB3"/>
    <w:rsid w:val="005B52ED"/>
    <w:rsid w:val="005C1903"/>
    <w:rsid w:val="005C522B"/>
    <w:rsid w:val="005D0D8D"/>
    <w:rsid w:val="005D0FDF"/>
    <w:rsid w:val="005E1864"/>
    <w:rsid w:val="005E2849"/>
    <w:rsid w:val="005F1F1C"/>
    <w:rsid w:val="005F72CB"/>
    <w:rsid w:val="005F7B75"/>
    <w:rsid w:val="006001EE"/>
    <w:rsid w:val="00603B74"/>
    <w:rsid w:val="00605042"/>
    <w:rsid w:val="0061115D"/>
    <w:rsid w:val="00611FC4"/>
    <w:rsid w:val="006176FB"/>
    <w:rsid w:val="00621B38"/>
    <w:rsid w:val="0062381A"/>
    <w:rsid w:val="0063608E"/>
    <w:rsid w:val="006368A6"/>
    <w:rsid w:val="006401C7"/>
    <w:rsid w:val="00640B26"/>
    <w:rsid w:val="00640D87"/>
    <w:rsid w:val="00652D0A"/>
    <w:rsid w:val="00656EE7"/>
    <w:rsid w:val="0066191E"/>
    <w:rsid w:val="00662BB6"/>
    <w:rsid w:val="00673F13"/>
    <w:rsid w:val="0068355A"/>
    <w:rsid w:val="00684C21"/>
    <w:rsid w:val="00685B9E"/>
    <w:rsid w:val="00690A59"/>
    <w:rsid w:val="0069642F"/>
    <w:rsid w:val="006B1052"/>
    <w:rsid w:val="006B2B77"/>
    <w:rsid w:val="006C19AB"/>
    <w:rsid w:val="006D37AF"/>
    <w:rsid w:val="006D51D0"/>
    <w:rsid w:val="006E564B"/>
    <w:rsid w:val="006E7191"/>
    <w:rsid w:val="006F2EA0"/>
    <w:rsid w:val="006F5689"/>
    <w:rsid w:val="00703577"/>
    <w:rsid w:val="0070417A"/>
    <w:rsid w:val="00724286"/>
    <w:rsid w:val="0072632A"/>
    <w:rsid w:val="007308F4"/>
    <w:rsid w:val="007327D5"/>
    <w:rsid w:val="00734360"/>
    <w:rsid w:val="00742649"/>
    <w:rsid w:val="0075007A"/>
    <w:rsid w:val="00752258"/>
    <w:rsid w:val="00752945"/>
    <w:rsid w:val="0075616E"/>
    <w:rsid w:val="007629C8"/>
    <w:rsid w:val="00772941"/>
    <w:rsid w:val="00772B14"/>
    <w:rsid w:val="00773F4D"/>
    <w:rsid w:val="00780262"/>
    <w:rsid w:val="00780599"/>
    <w:rsid w:val="007852E5"/>
    <w:rsid w:val="00795025"/>
    <w:rsid w:val="00796FF6"/>
    <w:rsid w:val="007A5D8F"/>
    <w:rsid w:val="007B3AE2"/>
    <w:rsid w:val="007B6BA5"/>
    <w:rsid w:val="007C0202"/>
    <w:rsid w:val="007C04CB"/>
    <w:rsid w:val="007C1200"/>
    <w:rsid w:val="007C1ADA"/>
    <w:rsid w:val="007C334E"/>
    <w:rsid w:val="007C3390"/>
    <w:rsid w:val="007C36FB"/>
    <w:rsid w:val="007C4E59"/>
    <w:rsid w:val="007C4F4B"/>
    <w:rsid w:val="007C6596"/>
    <w:rsid w:val="007C706E"/>
    <w:rsid w:val="007D18C8"/>
    <w:rsid w:val="007D4154"/>
    <w:rsid w:val="007D530F"/>
    <w:rsid w:val="007D5336"/>
    <w:rsid w:val="007F6611"/>
    <w:rsid w:val="00812A3B"/>
    <w:rsid w:val="00823AF6"/>
    <w:rsid w:val="00823D16"/>
    <w:rsid w:val="008242D7"/>
    <w:rsid w:val="008257B1"/>
    <w:rsid w:val="00832AA7"/>
    <w:rsid w:val="00843086"/>
    <w:rsid w:val="00843767"/>
    <w:rsid w:val="00850DA8"/>
    <w:rsid w:val="00854265"/>
    <w:rsid w:val="00861B73"/>
    <w:rsid w:val="00866C40"/>
    <w:rsid w:val="0086703C"/>
    <w:rsid w:val="008679D9"/>
    <w:rsid w:val="00867F91"/>
    <w:rsid w:val="008706C8"/>
    <w:rsid w:val="0088096A"/>
    <w:rsid w:val="00882576"/>
    <w:rsid w:val="00883F21"/>
    <w:rsid w:val="00887ACF"/>
    <w:rsid w:val="008907BC"/>
    <w:rsid w:val="0089765C"/>
    <w:rsid w:val="008979B1"/>
    <w:rsid w:val="008A6B25"/>
    <w:rsid w:val="008A6C4F"/>
    <w:rsid w:val="008A6EE4"/>
    <w:rsid w:val="008B2335"/>
    <w:rsid w:val="008B4FCB"/>
    <w:rsid w:val="008B5774"/>
    <w:rsid w:val="008B64B1"/>
    <w:rsid w:val="008B7E23"/>
    <w:rsid w:val="008C42AE"/>
    <w:rsid w:val="008D6944"/>
    <w:rsid w:val="008E0678"/>
    <w:rsid w:val="008E4285"/>
    <w:rsid w:val="008F61ED"/>
    <w:rsid w:val="00906CDD"/>
    <w:rsid w:val="009223CA"/>
    <w:rsid w:val="00925811"/>
    <w:rsid w:val="00927E52"/>
    <w:rsid w:val="00936636"/>
    <w:rsid w:val="00940F93"/>
    <w:rsid w:val="0094396A"/>
    <w:rsid w:val="00945D3C"/>
    <w:rsid w:val="00947B1E"/>
    <w:rsid w:val="00950105"/>
    <w:rsid w:val="00950A7A"/>
    <w:rsid w:val="00950DEE"/>
    <w:rsid w:val="00963149"/>
    <w:rsid w:val="00967F8E"/>
    <w:rsid w:val="0097451D"/>
    <w:rsid w:val="009760F3"/>
    <w:rsid w:val="00981AD9"/>
    <w:rsid w:val="0098203F"/>
    <w:rsid w:val="00985BC4"/>
    <w:rsid w:val="00995AED"/>
    <w:rsid w:val="0099643A"/>
    <w:rsid w:val="00996E93"/>
    <w:rsid w:val="009A0E8D"/>
    <w:rsid w:val="009A6E0B"/>
    <w:rsid w:val="009B26E7"/>
    <w:rsid w:val="009C38C6"/>
    <w:rsid w:val="009D542C"/>
    <w:rsid w:val="009D7166"/>
    <w:rsid w:val="009E0BB9"/>
    <w:rsid w:val="009E2A87"/>
    <w:rsid w:val="009E590C"/>
    <w:rsid w:val="009F28F0"/>
    <w:rsid w:val="009F2F4E"/>
    <w:rsid w:val="009F5370"/>
    <w:rsid w:val="009F67B2"/>
    <w:rsid w:val="00A00A3F"/>
    <w:rsid w:val="00A01489"/>
    <w:rsid w:val="00A069A6"/>
    <w:rsid w:val="00A338F1"/>
    <w:rsid w:val="00A35796"/>
    <w:rsid w:val="00A511AC"/>
    <w:rsid w:val="00A5214F"/>
    <w:rsid w:val="00A618E1"/>
    <w:rsid w:val="00A700EE"/>
    <w:rsid w:val="00A72F22"/>
    <w:rsid w:val="00A7360F"/>
    <w:rsid w:val="00A748A6"/>
    <w:rsid w:val="00A769F4"/>
    <w:rsid w:val="00A776B4"/>
    <w:rsid w:val="00A8230E"/>
    <w:rsid w:val="00A8458E"/>
    <w:rsid w:val="00A8498D"/>
    <w:rsid w:val="00A94361"/>
    <w:rsid w:val="00A94975"/>
    <w:rsid w:val="00A96B56"/>
    <w:rsid w:val="00AA293C"/>
    <w:rsid w:val="00AA4282"/>
    <w:rsid w:val="00AA5AC4"/>
    <w:rsid w:val="00AB1A88"/>
    <w:rsid w:val="00AD4465"/>
    <w:rsid w:val="00AE2A30"/>
    <w:rsid w:val="00AE397A"/>
    <w:rsid w:val="00AF7949"/>
    <w:rsid w:val="00B12A75"/>
    <w:rsid w:val="00B13286"/>
    <w:rsid w:val="00B145C4"/>
    <w:rsid w:val="00B30179"/>
    <w:rsid w:val="00B30231"/>
    <w:rsid w:val="00B502F4"/>
    <w:rsid w:val="00B51AC0"/>
    <w:rsid w:val="00B52CE5"/>
    <w:rsid w:val="00B54F31"/>
    <w:rsid w:val="00B55AA9"/>
    <w:rsid w:val="00B56E4A"/>
    <w:rsid w:val="00B56E9C"/>
    <w:rsid w:val="00B64B1F"/>
    <w:rsid w:val="00B65401"/>
    <w:rsid w:val="00B6553F"/>
    <w:rsid w:val="00B77D05"/>
    <w:rsid w:val="00B81206"/>
    <w:rsid w:val="00B81E12"/>
    <w:rsid w:val="00B830B4"/>
    <w:rsid w:val="00B835BA"/>
    <w:rsid w:val="00B87A8B"/>
    <w:rsid w:val="00B901F5"/>
    <w:rsid w:val="00B92937"/>
    <w:rsid w:val="00B93AC7"/>
    <w:rsid w:val="00B97EE2"/>
    <w:rsid w:val="00BA2138"/>
    <w:rsid w:val="00BB1155"/>
    <w:rsid w:val="00BB4A93"/>
    <w:rsid w:val="00BC74E9"/>
    <w:rsid w:val="00BD13AF"/>
    <w:rsid w:val="00BE3814"/>
    <w:rsid w:val="00BE5D03"/>
    <w:rsid w:val="00BF68A8"/>
    <w:rsid w:val="00C02F96"/>
    <w:rsid w:val="00C11A03"/>
    <w:rsid w:val="00C12581"/>
    <w:rsid w:val="00C15DFA"/>
    <w:rsid w:val="00C21156"/>
    <w:rsid w:val="00C217E5"/>
    <w:rsid w:val="00C2272D"/>
    <w:rsid w:val="00C24BDC"/>
    <w:rsid w:val="00C337B5"/>
    <w:rsid w:val="00C344A6"/>
    <w:rsid w:val="00C34947"/>
    <w:rsid w:val="00C42634"/>
    <w:rsid w:val="00C463DD"/>
    <w:rsid w:val="00C4724C"/>
    <w:rsid w:val="00C629A0"/>
    <w:rsid w:val="00C667BE"/>
    <w:rsid w:val="00C675ED"/>
    <w:rsid w:val="00C745C3"/>
    <w:rsid w:val="00CA4900"/>
    <w:rsid w:val="00CA5471"/>
    <w:rsid w:val="00CA7A6D"/>
    <w:rsid w:val="00CB2377"/>
    <w:rsid w:val="00CC29A3"/>
    <w:rsid w:val="00CD68F0"/>
    <w:rsid w:val="00CD6A0F"/>
    <w:rsid w:val="00CD7D3F"/>
    <w:rsid w:val="00CE4A8F"/>
    <w:rsid w:val="00D02A90"/>
    <w:rsid w:val="00D154C8"/>
    <w:rsid w:val="00D2031B"/>
    <w:rsid w:val="00D21697"/>
    <w:rsid w:val="00D25FE2"/>
    <w:rsid w:val="00D42F71"/>
    <w:rsid w:val="00D43252"/>
    <w:rsid w:val="00D435DD"/>
    <w:rsid w:val="00D44C32"/>
    <w:rsid w:val="00D47706"/>
    <w:rsid w:val="00D47EEA"/>
    <w:rsid w:val="00D550F5"/>
    <w:rsid w:val="00D80861"/>
    <w:rsid w:val="00D815BA"/>
    <w:rsid w:val="00D93CC8"/>
    <w:rsid w:val="00D95303"/>
    <w:rsid w:val="00D96F81"/>
    <w:rsid w:val="00D978C6"/>
    <w:rsid w:val="00DA23D8"/>
    <w:rsid w:val="00DA3C1C"/>
    <w:rsid w:val="00DC1764"/>
    <w:rsid w:val="00DC4954"/>
    <w:rsid w:val="00DD2588"/>
    <w:rsid w:val="00DE7C10"/>
    <w:rsid w:val="00DF0FE6"/>
    <w:rsid w:val="00DF16C8"/>
    <w:rsid w:val="00DF364C"/>
    <w:rsid w:val="00DF6857"/>
    <w:rsid w:val="00E00BE6"/>
    <w:rsid w:val="00E04C13"/>
    <w:rsid w:val="00E04CD2"/>
    <w:rsid w:val="00E058DC"/>
    <w:rsid w:val="00E26B7E"/>
    <w:rsid w:val="00E27346"/>
    <w:rsid w:val="00E32EFC"/>
    <w:rsid w:val="00E5404C"/>
    <w:rsid w:val="00E71BC8"/>
    <w:rsid w:val="00E7260F"/>
    <w:rsid w:val="00E73E1A"/>
    <w:rsid w:val="00E90B41"/>
    <w:rsid w:val="00E96630"/>
    <w:rsid w:val="00EA4929"/>
    <w:rsid w:val="00EA61D9"/>
    <w:rsid w:val="00EA71F9"/>
    <w:rsid w:val="00EA7E7C"/>
    <w:rsid w:val="00EB0398"/>
    <w:rsid w:val="00EC6305"/>
    <w:rsid w:val="00ED1FD5"/>
    <w:rsid w:val="00ED2074"/>
    <w:rsid w:val="00ED2FEF"/>
    <w:rsid w:val="00ED7A2A"/>
    <w:rsid w:val="00ED7D55"/>
    <w:rsid w:val="00EF1D7F"/>
    <w:rsid w:val="00F004C8"/>
    <w:rsid w:val="00F05A06"/>
    <w:rsid w:val="00F164D6"/>
    <w:rsid w:val="00F174F4"/>
    <w:rsid w:val="00F221DC"/>
    <w:rsid w:val="00F23E98"/>
    <w:rsid w:val="00F258FF"/>
    <w:rsid w:val="00F25FC4"/>
    <w:rsid w:val="00F34539"/>
    <w:rsid w:val="00F442DC"/>
    <w:rsid w:val="00F568B4"/>
    <w:rsid w:val="00F92703"/>
    <w:rsid w:val="00F93781"/>
    <w:rsid w:val="00F944D7"/>
    <w:rsid w:val="00F967C5"/>
    <w:rsid w:val="00FA0252"/>
    <w:rsid w:val="00FA5869"/>
    <w:rsid w:val="00FB2E68"/>
    <w:rsid w:val="00FB613B"/>
    <w:rsid w:val="00FB62CC"/>
    <w:rsid w:val="00FC0BEC"/>
    <w:rsid w:val="00FC68B7"/>
    <w:rsid w:val="00FE106A"/>
    <w:rsid w:val="00FF2EC0"/>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097514CE-CC1F-4029-B106-6C8A5587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96FF6"/>
    <w:rPr>
      <w:sz w:val="18"/>
      <w:lang w:eastAsia="en-US"/>
    </w:rPr>
  </w:style>
  <w:style w:type="paragraph" w:customStyle="1" w:styleId="Footnote">
    <w:name w:val="Footnote"/>
    <w:basedOn w:val="Normal"/>
    <w:rsid w:val="00823AF6"/>
    <w:pPr>
      <w:tabs>
        <w:tab w:val="right" w:pos="2155"/>
      </w:tabs>
      <w:autoSpaceDN w:val="0"/>
      <w:spacing w:line="220" w:lineRule="exact"/>
      <w:ind w:left="1134" w:right="1134" w:hanging="1134"/>
      <w:textAlignment w:val="baseline"/>
    </w:pPr>
    <w:rPr>
      <w:kern w:val="3"/>
      <w:sz w:val="18"/>
      <w:lang w:eastAsia="zh-CN"/>
    </w:rPr>
  </w:style>
  <w:style w:type="paragraph" w:styleId="ListNumber5">
    <w:name w:val="List Number 5"/>
    <w:basedOn w:val="Normal"/>
    <w:rsid w:val="00823AF6"/>
    <w:pPr>
      <w:numPr>
        <w:numId w:val="3"/>
      </w:numPr>
      <w:autoSpaceDN w:val="0"/>
      <w:textAlignment w:val="baseline"/>
    </w:pPr>
    <w:rPr>
      <w:kern w:val="3"/>
      <w:lang w:eastAsia="zh-CN"/>
    </w:rPr>
  </w:style>
  <w:style w:type="numbering" w:customStyle="1" w:styleId="WW8Num1">
    <w:name w:val="WW8Num1"/>
    <w:basedOn w:val="NoList"/>
    <w:rsid w:val="00823AF6"/>
    <w:pPr>
      <w:numPr>
        <w:numId w:val="3"/>
      </w:numPr>
    </w:pPr>
  </w:style>
  <w:style w:type="numbering" w:customStyle="1" w:styleId="WW8Num11">
    <w:name w:val="WW8Num11"/>
    <w:basedOn w:val="NoList"/>
    <w:rsid w:val="00823AF6"/>
  </w:style>
  <w:style w:type="paragraph" w:customStyle="1" w:styleId="Standard">
    <w:name w:val="Standard"/>
    <w:link w:val="StandardChar"/>
    <w:rsid w:val="008F61ED"/>
    <w:pPr>
      <w:suppressAutoHyphens/>
      <w:autoSpaceDN w:val="0"/>
      <w:spacing w:line="240" w:lineRule="atLeast"/>
      <w:textAlignment w:val="baseline"/>
    </w:pPr>
    <w:rPr>
      <w:kern w:val="3"/>
      <w:lang w:eastAsia="zh-CN"/>
    </w:rPr>
  </w:style>
  <w:style w:type="character" w:customStyle="1" w:styleId="StandardChar">
    <w:name w:val="Standard Char"/>
    <w:link w:val="Standard"/>
    <w:rsid w:val="008F61ED"/>
    <w:rPr>
      <w:kern w:val="3"/>
      <w:lang w:eastAsia="zh-CN" w:bidi="ar-SA"/>
    </w:rPr>
  </w:style>
  <w:style w:type="numbering" w:customStyle="1" w:styleId="WW8Num12">
    <w:name w:val="WW8Num12"/>
    <w:basedOn w:val="NoList"/>
    <w:rsid w:val="008F61ED"/>
  </w:style>
  <w:style w:type="numbering" w:customStyle="1" w:styleId="WW8Num13">
    <w:name w:val="WW8Num13"/>
    <w:basedOn w:val="NoList"/>
    <w:rsid w:val="00497928"/>
  </w:style>
  <w:style w:type="numbering" w:customStyle="1" w:styleId="WW8Num14">
    <w:name w:val="WW8Num14"/>
    <w:basedOn w:val="NoList"/>
    <w:rsid w:val="007C04CB"/>
  </w:style>
  <w:style w:type="numbering" w:customStyle="1" w:styleId="WW8Num15">
    <w:name w:val="WW8Num15"/>
    <w:basedOn w:val="NoList"/>
    <w:rsid w:val="007D18C8"/>
  </w:style>
  <w:style w:type="numbering" w:customStyle="1" w:styleId="WW8Num16">
    <w:name w:val="WW8Num16"/>
    <w:basedOn w:val="NoList"/>
    <w:rsid w:val="00F442DC"/>
  </w:style>
  <w:style w:type="paragraph" w:styleId="BalloonText">
    <w:name w:val="Balloon Text"/>
    <w:basedOn w:val="Normal"/>
    <w:link w:val="BalloonTextChar"/>
    <w:rsid w:val="000B1D28"/>
    <w:pPr>
      <w:spacing w:line="240" w:lineRule="auto"/>
    </w:pPr>
    <w:rPr>
      <w:rFonts w:ascii="Tahoma" w:hAnsi="Tahoma"/>
      <w:sz w:val="16"/>
      <w:szCs w:val="16"/>
    </w:rPr>
  </w:style>
  <w:style w:type="character" w:customStyle="1" w:styleId="BalloonTextChar">
    <w:name w:val="Balloon Text Char"/>
    <w:link w:val="BalloonText"/>
    <w:rsid w:val="000B1D28"/>
    <w:rPr>
      <w:rFonts w:ascii="Tahoma" w:hAnsi="Tahoma" w:cs="Tahoma"/>
      <w:sz w:val="16"/>
      <w:szCs w:val="16"/>
      <w:lang w:eastAsia="en-US"/>
    </w:rPr>
  </w:style>
  <w:style w:type="paragraph" w:customStyle="1" w:styleId="ColorfulList-Accent11">
    <w:name w:val="Colorful List - Accent 11"/>
    <w:basedOn w:val="Normal"/>
    <w:uiPriority w:val="34"/>
    <w:qFormat/>
    <w:rsid w:val="00541F18"/>
    <w:pPr>
      <w:ind w:left="720"/>
      <w:contextualSpacing/>
    </w:pPr>
  </w:style>
  <w:style w:type="paragraph" w:customStyle="1" w:styleId="MediumGrid21">
    <w:name w:val="Medium Grid 21"/>
    <w:uiPriority w:val="1"/>
    <w:qFormat/>
    <w:rsid w:val="004C0373"/>
    <w:rPr>
      <w:rFonts w:ascii="Calibri" w:eastAsia="Calibri" w:hAnsi="Calibri"/>
      <w:sz w:val="22"/>
      <w:szCs w:val="22"/>
    </w:rPr>
  </w:style>
  <w:style w:type="paragraph" w:styleId="NormalWeb">
    <w:name w:val="Normal (Web)"/>
    <w:basedOn w:val="Normal"/>
    <w:rsid w:val="007A5D8F"/>
    <w:rPr>
      <w:sz w:val="24"/>
      <w:szCs w:val="24"/>
    </w:rPr>
  </w:style>
  <w:style w:type="character" w:styleId="CommentReference">
    <w:name w:val="annotation reference"/>
    <w:rsid w:val="006F2EA0"/>
    <w:rPr>
      <w:sz w:val="16"/>
      <w:szCs w:val="16"/>
    </w:rPr>
  </w:style>
  <w:style w:type="paragraph" w:styleId="CommentText">
    <w:name w:val="annotation text"/>
    <w:basedOn w:val="Normal"/>
    <w:link w:val="CommentTextChar"/>
    <w:rsid w:val="006F2EA0"/>
    <w:pPr>
      <w:spacing w:line="240" w:lineRule="auto"/>
    </w:pPr>
  </w:style>
  <w:style w:type="character" w:customStyle="1" w:styleId="CommentTextChar">
    <w:name w:val="Comment Text Char"/>
    <w:link w:val="CommentText"/>
    <w:rsid w:val="006F2EA0"/>
    <w:rPr>
      <w:lang w:eastAsia="en-US"/>
    </w:rPr>
  </w:style>
  <w:style w:type="paragraph" w:styleId="CommentSubject">
    <w:name w:val="annotation subject"/>
    <w:basedOn w:val="CommentText"/>
    <w:next w:val="CommentText"/>
    <w:link w:val="CommentSubjectChar"/>
    <w:rsid w:val="006F2EA0"/>
    <w:rPr>
      <w:b/>
      <w:bCs/>
    </w:rPr>
  </w:style>
  <w:style w:type="character" w:customStyle="1" w:styleId="CommentSubjectChar">
    <w:name w:val="Comment Subject Char"/>
    <w:link w:val="CommentSubject"/>
    <w:rsid w:val="006F2EA0"/>
    <w:rPr>
      <w:b/>
      <w:bCs/>
      <w:lang w:eastAsia="en-US"/>
    </w:rPr>
  </w:style>
  <w:style w:type="paragraph" w:customStyle="1" w:styleId="Default">
    <w:name w:val="Default"/>
    <w:rsid w:val="006B1052"/>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840">
      <w:bodyDiv w:val="1"/>
      <w:marLeft w:val="0"/>
      <w:marRight w:val="0"/>
      <w:marTop w:val="0"/>
      <w:marBottom w:val="0"/>
      <w:divBdr>
        <w:top w:val="none" w:sz="0" w:space="0" w:color="auto"/>
        <w:left w:val="none" w:sz="0" w:space="0" w:color="auto"/>
        <w:bottom w:val="none" w:sz="0" w:space="0" w:color="auto"/>
        <w:right w:val="none" w:sz="0" w:space="0" w:color="auto"/>
      </w:divBdr>
    </w:div>
    <w:div w:id="1142120432">
      <w:bodyDiv w:val="1"/>
      <w:marLeft w:val="0"/>
      <w:marRight w:val="0"/>
      <w:marTop w:val="0"/>
      <w:marBottom w:val="0"/>
      <w:divBdr>
        <w:top w:val="none" w:sz="0" w:space="0" w:color="auto"/>
        <w:left w:val="none" w:sz="0" w:space="0" w:color="auto"/>
        <w:bottom w:val="none" w:sz="0" w:space="0" w:color="auto"/>
        <w:right w:val="none" w:sz="0" w:space="0" w:color="auto"/>
      </w:divBdr>
    </w:div>
    <w:div w:id="1300575630">
      <w:bodyDiv w:val="1"/>
      <w:marLeft w:val="0"/>
      <w:marRight w:val="0"/>
      <w:marTop w:val="0"/>
      <w:marBottom w:val="0"/>
      <w:divBdr>
        <w:top w:val="none" w:sz="0" w:space="0" w:color="auto"/>
        <w:left w:val="none" w:sz="0" w:space="0" w:color="auto"/>
        <w:bottom w:val="none" w:sz="0" w:space="0" w:color="auto"/>
        <w:right w:val="none" w:sz="0" w:space="0" w:color="auto"/>
      </w:divBdr>
    </w:div>
    <w:div w:id="1386031839">
      <w:bodyDiv w:val="1"/>
      <w:marLeft w:val="0"/>
      <w:marRight w:val="0"/>
      <w:marTop w:val="0"/>
      <w:marBottom w:val="0"/>
      <w:divBdr>
        <w:top w:val="none" w:sz="0" w:space="0" w:color="auto"/>
        <w:left w:val="none" w:sz="0" w:space="0" w:color="auto"/>
        <w:bottom w:val="none" w:sz="0" w:space="0" w:color="auto"/>
        <w:right w:val="none" w:sz="0" w:space="0" w:color="auto"/>
      </w:divBdr>
      <w:divsChild>
        <w:div w:id="267005714">
          <w:marLeft w:val="0"/>
          <w:marRight w:val="0"/>
          <w:marTop w:val="0"/>
          <w:marBottom w:val="0"/>
          <w:divBdr>
            <w:top w:val="none" w:sz="0" w:space="0" w:color="auto"/>
            <w:left w:val="none" w:sz="0" w:space="0" w:color="auto"/>
            <w:bottom w:val="none" w:sz="0" w:space="0" w:color="auto"/>
            <w:right w:val="none" w:sz="0" w:space="0" w:color="auto"/>
          </w:divBdr>
          <w:divsChild>
            <w:div w:id="1246837381">
              <w:marLeft w:val="0"/>
              <w:marRight w:val="0"/>
              <w:marTop w:val="0"/>
              <w:marBottom w:val="0"/>
              <w:divBdr>
                <w:top w:val="none" w:sz="0" w:space="0" w:color="auto"/>
                <w:left w:val="none" w:sz="0" w:space="0" w:color="auto"/>
                <w:bottom w:val="none" w:sz="0" w:space="0" w:color="auto"/>
                <w:right w:val="none" w:sz="0" w:space="0" w:color="auto"/>
              </w:divBdr>
              <w:divsChild>
                <w:div w:id="659578932">
                  <w:marLeft w:val="0"/>
                  <w:marRight w:val="0"/>
                  <w:marTop w:val="0"/>
                  <w:marBottom w:val="0"/>
                  <w:divBdr>
                    <w:top w:val="none" w:sz="0" w:space="0" w:color="auto"/>
                    <w:left w:val="none" w:sz="0" w:space="0" w:color="auto"/>
                    <w:bottom w:val="none" w:sz="0" w:space="0" w:color="auto"/>
                    <w:right w:val="none" w:sz="0" w:space="0" w:color="auto"/>
                  </w:divBdr>
                  <w:divsChild>
                    <w:div w:id="1125583263">
                      <w:marLeft w:val="0"/>
                      <w:marRight w:val="0"/>
                      <w:marTop w:val="0"/>
                      <w:marBottom w:val="0"/>
                      <w:divBdr>
                        <w:top w:val="none" w:sz="0" w:space="0" w:color="auto"/>
                        <w:left w:val="none" w:sz="0" w:space="0" w:color="auto"/>
                        <w:bottom w:val="none" w:sz="0" w:space="0" w:color="auto"/>
                        <w:right w:val="none" w:sz="0" w:space="0" w:color="auto"/>
                      </w:divBdr>
                      <w:divsChild>
                        <w:div w:id="47187887">
                          <w:marLeft w:val="0"/>
                          <w:marRight w:val="0"/>
                          <w:marTop w:val="0"/>
                          <w:marBottom w:val="0"/>
                          <w:divBdr>
                            <w:top w:val="none" w:sz="0" w:space="0" w:color="auto"/>
                            <w:left w:val="none" w:sz="0" w:space="0" w:color="auto"/>
                            <w:bottom w:val="none" w:sz="0" w:space="0" w:color="auto"/>
                            <w:right w:val="none" w:sz="0" w:space="0" w:color="auto"/>
                          </w:divBdr>
                          <w:divsChild>
                            <w:div w:id="2022588470">
                              <w:marLeft w:val="0"/>
                              <w:marRight w:val="0"/>
                              <w:marTop w:val="0"/>
                              <w:marBottom w:val="0"/>
                              <w:divBdr>
                                <w:top w:val="none" w:sz="0" w:space="0" w:color="auto"/>
                                <w:left w:val="none" w:sz="0" w:space="0" w:color="auto"/>
                                <w:bottom w:val="none" w:sz="0" w:space="0" w:color="auto"/>
                                <w:right w:val="none" w:sz="0" w:space="0" w:color="auto"/>
                              </w:divBdr>
                              <w:divsChild>
                                <w:div w:id="931427366">
                                  <w:marLeft w:val="0"/>
                                  <w:marRight w:val="0"/>
                                  <w:marTop w:val="0"/>
                                  <w:marBottom w:val="0"/>
                                  <w:divBdr>
                                    <w:top w:val="none" w:sz="0" w:space="0" w:color="auto"/>
                                    <w:left w:val="none" w:sz="0" w:space="0" w:color="auto"/>
                                    <w:bottom w:val="none" w:sz="0" w:space="0" w:color="auto"/>
                                    <w:right w:val="none" w:sz="0" w:space="0" w:color="auto"/>
                                  </w:divBdr>
                                  <w:divsChild>
                                    <w:div w:id="182911618">
                                      <w:marLeft w:val="60"/>
                                      <w:marRight w:val="0"/>
                                      <w:marTop w:val="0"/>
                                      <w:marBottom w:val="0"/>
                                      <w:divBdr>
                                        <w:top w:val="none" w:sz="0" w:space="0" w:color="auto"/>
                                        <w:left w:val="none" w:sz="0" w:space="0" w:color="auto"/>
                                        <w:bottom w:val="none" w:sz="0" w:space="0" w:color="auto"/>
                                        <w:right w:val="none" w:sz="0" w:space="0" w:color="auto"/>
                                      </w:divBdr>
                                      <w:divsChild>
                                        <w:div w:id="780951722">
                                          <w:marLeft w:val="0"/>
                                          <w:marRight w:val="0"/>
                                          <w:marTop w:val="0"/>
                                          <w:marBottom w:val="0"/>
                                          <w:divBdr>
                                            <w:top w:val="none" w:sz="0" w:space="0" w:color="auto"/>
                                            <w:left w:val="none" w:sz="0" w:space="0" w:color="auto"/>
                                            <w:bottom w:val="none" w:sz="0" w:space="0" w:color="auto"/>
                                            <w:right w:val="none" w:sz="0" w:space="0" w:color="auto"/>
                                          </w:divBdr>
                                          <w:divsChild>
                                            <w:div w:id="484778998">
                                              <w:marLeft w:val="0"/>
                                              <w:marRight w:val="0"/>
                                              <w:marTop w:val="0"/>
                                              <w:marBottom w:val="120"/>
                                              <w:divBdr>
                                                <w:top w:val="single" w:sz="6" w:space="0" w:color="F5F5F5"/>
                                                <w:left w:val="single" w:sz="6" w:space="0" w:color="F5F5F5"/>
                                                <w:bottom w:val="single" w:sz="6" w:space="0" w:color="F5F5F5"/>
                                                <w:right w:val="single" w:sz="6" w:space="0" w:color="F5F5F5"/>
                                              </w:divBdr>
                                              <w:divsChild>
                                                <w:div w:id="1846480911">
                                                  <w:marLeft w:val="0"/>
                                                  <w:marRight w:val="0"/>
                                                  <w:marTop w:val="0"/>
                                                  <w:marBottom w:val="0"/>
                                                  <w:divBdr>
                                                    <w:top w:val="none" w:sz="0" w:space="0" w:color="auto"/>
                                                    <w:left w:val="none" w:sz="0" w:space="0" w:color="auto"/>
                                                    <w:bottom w:val="none" w:sz="0" w:space="0" w:color="auto"/>
                                                    <w:right w:val="none" w:sz="0" w:space="0" w:color="auto"/>
                                                  </w:divBdr>
                                                  <w:divsChild>
                                                    <w:div w:id="1878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349304">
      <w:bodyDiv w:val="1"/>
      <w:marLeft w:val="0"/>
      <w:marRight w:val="0"/>
      <w:marTop w:val="0"/>
      <w:marBottom w:val="0"/>
      <w:divBdr>
        <w:top w:val="none" w:sz="0" w:space="0" w:color="auto"/>
        <w:left w:val="none" w:sz="0" w:space="0" w:color="auto"/>
        <w:bottom w:val="none" w:sz="0" w:space="0" w:color="auto"/>
        <w:right w:val="none" w:sz="0" w:space="0" w:color="auto"/>
      </w:divBdr>
    </w:div>
    <w:div w:id="19398229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hrw.org/reports/2011/12/13/no-one-left-witness-0" TargetMode="External"/><Relationship Id="rId2" Type="http://schemas.openxmlformats.org/officeDocument/2006/relationships/hyperlink" Target="http://daccess-ods.un.org/access.nsf/Get?Open&amp;DS=E/CN.4/2006/6/Add.2&amp;Lang=E" TargetMode="External"/><Relationship Id="rId1" Type="http://schemas.openxmlformats.org/officeDocument/2006/relationships/hyperlink" Target="http://www.ohchr.org/EN/Issues/Torture/SRTorture/Pages/SRTortureIndex.aspx" TargetMode="External"/><Relationship Id="rId6" Type="http://schemas.openxmlformats.org/officeDocument/2006/relationships/hyperlink" Target="http://hudoc.echr.coe.int/sites/eng/Pages/search.aspx" TargetMode="External"/><Relationship Id="rId5" Type="http://schemas.openxmlformats.org/officeDocument/2006/relationships/hyperlink" Target="http://hudoc.echr.coe.int/sites/eng/Pages/search.aspx" TargetMode="External"/><Relationship Id="rId4" Type="http://schemas.openxmlformats.org/officeDocument/2006/relationships/hyperlink" Target="http://hudoc.echr.coe.int/sites/eng/Pages/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0</TotalTime>
  <Pages>12</Pages>
  <Words>5724</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38281</CharactersWithSpaces>
  <SharedDoc>false</SharedDoc>
  <HLinks>
    <vt:vector size="36" baseType="variant">
      <vt:variant>
        <vt:i4>5963866</vt:i4>
      </vt:variant>
      <vt:variant>
        <vt:i4>15</vt:i4>
      </vt:variant>
      <vt:variant>
        <vt:i4>0</vt:i4>
      </vt:variant>
      <vt:variant>
        <vt:i4>5</vt:i4>
      </vt:variant>
      <vt:variant>
        <vt:lpwstr>http://hudoc.echr.coe.int/sites/eng/Pages/search.aspx</vt:lpwstr>
      </vt:variant>
      <vt:variant>
        <vt:lpwstr>{"appno":["15303/09"]}</vt:lpwstr>
      </vt:variant>
      <vt:variant>
        <vt:i4>5767256</vt:i4>
      </vt:variant>
      <vt:variant>
        <vt:i4>12</vt:i4>
      </vt:variant>
      <vt:variant>
        <vt:i4>0</vt:i4>
      </vt:variant>
      <vt:variant>
        <vt:i4>5</vt:i4>
      </vt:variant>
      <vt:variant>
        <vt:lpwstr>http://hudoc.echr.coe.int/sites/eng/Pages/search.aspx</vt:lpwstr>
      </vt:variant>
      <vt:variant>
        <vt:lpwstr>{"appno":["66317/09"]}</vt:lpwstr>
      </vt:variant>
      <vt:variant>
        <vt:i4>4653064</vt:i4>
      </vt:variant>
      <vt:variant>
        <vt:i4>9</vt:i4>
      </vt:variant>
      <vt:variant>
        <vt:i4>0</vt:i4>
      </vt:variant>
      <vt:variant>
        <vt:i4>5</vt:i4>
      </vt:variant>
      <vt:variant>
        <vt:lpwstr>http://hudoc.echr.coe.int/sites/eng/Pages/search.aspx</vt:lpwstr>
      </vt:variant>
      <vt:variant>
        <vt:lpwstr>{"appno":["2947/06"]}</vt:lpwstr>
      </vt:variant>
      <vt:variant>
        <vt:i4>2359336</vt:i4>
      </vt:variant>
      <vt:variant>
        <vt:i4>6</vt:i4>
      </vt:variant>
      <vt:variant>
        <vt:i4>0</vt:i4>
      </vt:variant>
      <vt:variant>
        <vt:i4>5</vt:i4>
      </vt:variant>
      <vt:variant>
        <vt:lpwstr>http://www.hrw.org/reports/2011/12/13/no-one-left-witness-0</vt:lpwstr>
      </vt:variant>
      <vt:variant>
        <vt:lpwstr/>
      </vt:variant>
      <vt:variant>
        <vt:i4>3014778</vt:i4>
      </vt:variant>
      <vt:variant>
        <vt:i4>3</vt:i4>
      </vt:variant>
      <vt:variant>
        <vt:i4>0</vt:i4>
      </vt:variant>
      <vt:variant>
        <vt:i4>5</vt:i4>
      </vt:variant>
      <vt:variant>
        <vt:lpwstr>http://daccess-ods.un.org/access.nsf/Get?Open&amp;DS=E/CN.4/2006/6/Add.2&amp;Lang=E</vt:lpwstr>
      </vt:variant>
      <vt:variant>
        <vt:lpwstr/>
      </vt:variant>
      <vt:variant>
        <vt:i4>4063291</vt:i4>
      </vt:variant>
      <vt:variant>
        <vt:i4>0</vt:i4>
      </vt:variant>
      <vt:variant>
        <vt:i4>0</vt:i4>
      </vt:variant>
      <vt:variant>
        <vt:i4>5</vt:i4>
      </vt:variant>
      <vt:variant>
        <vt:lpwstr>http://www.ohchr.org/EN/Issues/Torture/SRTorture/Pages/SRTortureIndex.aspx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2014-06-24T14:26:00Z</cp:lastPrinted>
  <dcterms:created xsi:type="dcterms:W3CDTF">2017-01-24T22:23:00Z</dcterms:created>
  <dcterms:modified xsi:type="dcterms:W3CDTF">2017-01-24T22:23:00Z</dcterms:modified>
</cp:coreProperties>
</file>