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9C52D2">
        <w:trPr>
          <w:cantSplit/>
          <w:trHeight w:hRule="exact" w:val="851"/>
        </w:trPr>
        <w:tc>
          <w:tcPr>
            <w:tcW w:w="1276" w:type="dxa"/>
            <w:tcBorders>
              <w:bottom w:val="single" w:sz="4" w:space="0" w:color="auto"/>
            </w:tcBorders>
            <w:vAlign w:val="bottom"/>
          </w:tcPr>
          <w:p w:rsidR="00B56E9C" w:rsidRPr="009F230E" w:rsidRDefault="00B56E9C" w:rsidP="00B6553F">
            <w:pPr>
              <w:spacing w:after="80"/>
            </w:pPr>
            <w:bookmarkStart w:id="0" w:name="_GoBack"/>
            <w:bookmarkEnd w:id="0"/>
          </w:p>
        </w:tc>
        <w:tc>
          <w:tcPr>
            <w:tcW w:w="2268" w:type="dxa"/>
            <w:tcBorders>
              <w:bottom w:val="single" w:sz="4" w:space="0" w:color="auto"/>
            </w:tcBorders>
            <w:vAlign w:val="bottom"/>
          </w:tcPr>
          <w:p w:rsidR="00B56E9C" w:rsidRPr="009F230E" w:rsidRDefault="00B56E9C" w:rsidP="00B6553F">
            <w:pPr>
              <w:spacing w:after="80" w:line="300" w:lineRule="exact"/>
              <w:rPr>
                <w:b/>
                <w:sz w:val="24"/>
                <w:szCs w:val="24"/>
              </w:rPr>
            </w:pPr>
            <w:r w:rsidRPr="009F230E">
              <w:rPr>
                <w:sz w:val="28"/>
                <w:szCs w:val="28"/>
              </w:rPr>
              <w:t>United Nations</w:t>
            </w:r>
          </w:p>
        </w:tc>
        <w:tc>
          <w:tcPr>
            <w:tcW w:w="6095" w:type="dxa"/>
            <w:gridSpan w:val="2"/>
            <w:tcBorders>
              <w:bottom w:val="single" w:sz="4" w:space="0" w:color="auto"/>
            </w:tcBorders>
            <w:vAlign w:val="bottom"/>
          </w:tcPr>
          <w:p w:rsidR="00B56E9C" w:rsidRPr="009F230E" w:rsidRDefault="003622DA" w:rsidP="004400C7">
            <w:pPr>
              <w:jc w:val="right"/>
            </w:pPr>
            <w:r w:rsidRPr="009F230E">
              <w:rPr>
                <w:sz w:val="40"/>
              </w:rPr>
              <w:t>CCPR</w:t>
            </w:r>
            <w:r w:rsidR="008B7162" w:rsidRPr="009F230E">
              <w:t>/C/107</w:t>
            </w:r>
            <w:r w:rsidR="00B26A0E" w:rsidRPr="009F230E">
              <w:t>/D/1861/2009</w:t>
            </w:r>
          </w:p>
        </w:tc>
      </w:tr>
      <w:tr w:rsidR="00B56E9C" w:rsidRPr="009C52D2">
        <w:trPr>
          <w:cantSplit/>
          <w:trHeight w:hRule="exact" w:val="2835"/>
        </w:trPr>
        <w:tc>
          <w:tcPr>
            <w:tcW w:w="1276" w:type="dxa"/>
            <w:tcBorders>
              <w:top w:val="single" w:sz="4" w:space="0" w:color="auto"/>
              <w:bottom w:val="single" w:sz="12" w:space="0" w:color="auto"/>
            </w:tcBorders>
          </w:tcPr>
          <w:p w:rsidR="00B56E9C" w:rsidRPr="007043CC" w:rsidRDefault="001404CC"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9C52D2" w:rsidRDefault="00B56E9C" w:rsidP="00267F5F">
            <w:pPr>
              <w:spacing w:before="120" w:line="380" w:lineRule="exact"/>
              <w:rPr>
                <w:sz w:val="34"/>
              </w:rPr>
            </w:pPr>
            <w:r w:rsidRPr="009C52D2">
              <w:rPr>
                <w:b/>
                <w:sz w:val="34"/>
                <w:szCs w:val="40"/>
              </w:rPr>
              <w:t xml:space="preserve">International </w:t>
            </w:r>
            <w:r w:rsidR="00060C3A" w:rsidRPr="009C52D2">
              <w:rPr>
                <w:b/>
                <w:sz w:val="34"/>
                <w:szCs w:val="40"/>
              </w:rPr>
              <w:t>Covenant on</w:t>
            </w:r>
            <w:r w:rsidR="00060C3A" w:rsidRPr="009C52D2">
              <w:rPr>
                <w:b/>
                <w:sz w:val="34"/>
                <w:szCs w:val="40"/>
              </w:rPr>
              <w:br/>
              <w:t>Civil and Political R</w:t>
            </w:r>
            <w:r w:rsidR="00703577" w:rsidRPr="009C52D2">
              <w:rPr>
                <w:b/>
                <w:sz w:val="34"/>
                <w:szCs w:val="40"/>
              </w:rPr>
              <w:t>ights</w:t>
            </w:r>
          </w:p>
        </w:tc>
        <w:tc>
          <w:tcPr>
            <w:tcW w:w="2835" w:type="dxa"/>
            <w:tcBorders>
              <w:top w:val="single" w:sz="4" w:space="0" w:color="auto"/>
              <w:bottom w:val="single" w:sz="12" w:space="0" w:color="auto"/>
            </w:tcBorders>
          </w:tcPr>
          <w:p w:rsidR="003622DA" w:rsidRPr="009C52D2" w:rsidRDefault="003622DA" w:rsidP="003622DA">
            <w:pPr>
              <w:spacing w:before="240" w:line="240" w:lineRule="exact"/>
            </w:pPr>
            <w:r w:rsidRPr="009C52D2">
              <w:t xml:space="preserve">Distr.: </w:t>
            </w:r>
            <w:r w:rsidR="00F57339" w:rsidRPr="009C52D2">
              <w:t>General</w:t>
            </w:r>
          </w:p>
          <w:p w:rsidR="003622DA" w:rsidRPr="009C52D2" w:rsidRDefault="007F109E" w:rsidP="003622DA">
            <w:pPr>
              <w:spacing w:line="240" w:lineRule="exact"/>
            </w:pPr>
            <w:r>
              <w:t>2</w:t>
            </w:r>
            <w:r w:rsidR="007043CC">
              <w:t>5</w:t>
            </w:r>
            <w:r w:rsidR="00583894" w:rsidRPr="007043CC">
              <w:t xml:space="preserve"> April</w:t>
            </w:r>
            <w:r w:rsidR="003622DA" w:rsidRPr="009C52D2">
              <w:t xml:space="preserve"> 201</w:t>
            </w:r>
            <w:r w:rsidR="00980D2D" w:rsidRPr="009C52D2">
              <w:t>3</w:t>
            </w:r>
          </w:p>
          <w:p w:rsidR="003622DA" w:rsidRPr="009C52D2" w:rsidRDefault="003622DA" w:rsidP="003622DA">
            <w:pPr>
              <w:spacing w:line="240" w:lineRule="exact"/>
            </w:pPr>
          </w:p>
          <w:p w:rsidR="00B56E9C" w:rsidRPr="009C52D2" w:rsidRDefault="003622DA" w:rsidP="003622DA">
            <w:pPr>
              <w:spacing w:line="240" w:lineRule="exact"/>
            </w:pPr>
            <w:r w:rsidRPr="009C52D2">
              <w:t>Original: English</w:t>
            </w:r>
          </w:p>
        </w:tc>
      </w:tr>
    </w:tbl>
    <w:p w:rsidR="003622DA" w:rsidRPr="009C52D2" w:rsidRDefault="003622DA" w:rsidP="003622DA">
      <w:pPr>
        <w:rPr>
          <w:b/>
          <w:sz w:val="24"/>
          <w:szCs w:val="24"/>
        </w:rPr>
      </w:pPr>
      <w:r w:rsidRPr="009C52D2">
        <w:rPr>
          <w:b/>
          <w:sz w:val="24"/>
          <w:szCs w:val="24"/>
        </w:rPr>
        <w:t>Human Rights Committee</w:t>
      </w:r>
    </w:p>
    <w:p w:rsidR="003622DA" w:rsidRPr="009F230E" w:rsidRDefault="00B26A0E" w:rsidP="007A16FC">
      <w:pPr>
        <w:pStyle w:val="HChG"/>
      </w:pPr>
      <w:r w:rsidRPr="009F230E">
        <w:tab/>
      </w:r>
      <w:r w:rsidRPr="009F230E">
        <w:tab/>
        <w:t>Communication No. 1861/2009</w:t>
      </w:r>
    </w:p>
    <w:p w:rsidR="003622DA" w:rsidRPr="009C52D2" w:rsidRDefault="003622DA" w:rsidP="007A16FC">
      <w:pPr>
        <w:pStyle w:val="H1G"/>
      </w:pPr>
      <w:r w:rsidRPr="007043CC">
        <w:tab/>
      </w:r>
      <w:r w:rsidRPr="007043CC">
        <w:tab/>
      </w:r>
      <w:r w:rsidR="00F57339" w:rsidRPr="007043CC">
        <w:t xml:space="preserve">Views adopted by the Committee at its 107th </w:t>
      </w:r>
      <w:r w:rsidR="00F57339" w:rsidRPr="009C52D2">
        <w:t>session</w:t>
      </w:r>
      <w:r w:rsidR="00077E5A" w:rsidRPr="009C52D2">
        <w:br/>
      </w:r>
      <w:r w:rsidR="00F57339" w:rsidRPr="009C52D2">
        <w:t>(11</w:t>
      </w:r>
      <w:r w:rsidR="00583894" w:rsidRPr="009C52D2">
        <w:t>–</w:t>
      </w:r>
      <w:r w:rsidR="00F57339" w:rsidRPr="009C52D2">
        <w:t>28 March 2013)</w:t>
      </w:r>
    </w:p>
    <w:p w:rsidR="006A4522" w:rsidRPr="009F230E" w:rsidRDefault="003622DA" w:rsidP="00A97FED">
      <w:pPr>
        <w:pStyle w:val="SingleTxtG"/>
        <w:ind w:left="4536" w:hanging="3402"/>
      </w:pPr>
      <w:r w:rsidRPr="009C52D2">
        <w:rPr>
          <w:i/>
        </w:rPr>
        <w:t>Submitted by:</w:t>
      </w:r>
      <w:r w:rsidRPr="009C52D2">
        <w:tab/>
      </w:r>
      <w:r w:rsidR="006A4522" w:rsidRPr="009C52D2">
        <w:tab/>
        <w:t xml:space="preserve">Sergei Bakurov (represented by </w:t>
      </w:r>
      <w:r w:rsidR="005F5859" w:rsidRPr="009F230E">
        <w:t>his wife,</w:t>
      </w:r>
      <w:r w:rsidR="006A4522" w:rsidRPr="009C52D2">
        <w:t xml:space="preserve"> Lyudmila Bakurova)</w:t>
      </w:r>
    </w:p>
    <w:p w:rsidR="003622DA" w:rsidRPr="009F230E" w:rsidRDefault="003622DA" w:rsidP="00A97FED">
      <w:pPr>
        <w:pStyle w:val="SingleTxtG"/>
        <w:ind w:left="4536" w:hanging="3402"/>
      </w:pPr>
      <w:r w:rsidRPr="009C52D2">
        <w:rPr>
          <w:i/>
        </w:rPr>
        <w:t>Alleged victim:</w:t>
      </w:r>
      <w:r w:rsidRPr="009C52D2">
        <w:tab/>
      </w:r>
      <w:r w:rsidR="006A4522" w:rsidRPr="009F230E">
        <w:t>The author</w:t>
      </w:r>
    </w:p>
    <w:p w:rsidR="003622DA" w:rsidRPr="009C52D2" w:rsidRDefault="003622DA" w:rsidP="007A16FC">
      <w:pPr>
        <w:pStyle w:val="SingleTxtG"/>
        <w:ind w:left="4536" w:hanging="3402"/>
      </w:pPr>
      <w:r w:rsidRPr="009C52D2">
        <w:rPr>
          <w:i/>
        </w:rPr>
        <w:t>State Party:</w:t>
      </w:r>
      <w:r w:rsidRPr="009C52D2">
        <w:tab/>
      </w:r>
      <w:smartTag w:uri="urn:schemas-microsoft-com:office:smarttags" w:element="country-region">
        <w:smartTag w:uri="urn:schemas-microsoft-com:office:smarttags" w:element="place">
          <w:r w:rsidR="00B26A0E" w:rsidRPr="009C52D2">
            <w:t>Russian Federation</w:t>
          </w:r>
        </w:smartTag>
      </w:smartTag>
    </w:p>
    <w:p w:rsidR="003622DA" w:rsidRPr="009F230E" w:rsidRDefault="003622DA" w:rsidP="007A16FC">
      <w:pPr>
        <w:pStyle w:val="SingleTxtG"/>
        <w:ind w:left="4536" w:hanging="3402"/>
      </w:pPr>
      <w:r w:rsidRPr="009C52D2">
        <w:rPr>
          <w:i/>
        </w:rPr>
        <w:t>Date of communication:</w:t>
      </w:r>
      <w:r w:rsidRPr="009C52D2">
        <w:tab/>
      </w:r>
      <w:r w:rsidR="0044123B" w:rsidRPr="009F230E">
        <w:t>22 September 2008</w:t>
      </w:r>
      <w:r w:rsidR="00F57339" w:rsidRPr="009F230E">
        <w:t xml:space="preserve"> (initial submission)</w:t>
      </w:r>
    </w:p>
    <w:p w:rsidR="003622DA" w:rsidRPr="009C52D2" w:rsidRDefault="003622DA" w:rsidP="007A16FC">
      <w:pPr>
        <w:pStyle w:val="SingleTxtG"/>
        <w:ind w:left="4536" w:hanging="3402"/>
      </w:pPr>
      <w:r w:rsidRPr="009C52D2">
        <w:rPr>
          <w:i/>
        </w:rPr>
        <w:t>Document references:</w:t>
      </w:r>
      <w:r w:rsidRPr="009C52D2">
        <w:tab/>
        <w:t>Special Rapporteur’s rule</w:t>
      </w:r>
      <w:r w:rsidR="0044123B" w:rsidRPr="009F230E">
        <w:t xml:space="preserve"> </w:t>
      </w:r>
      <w:r w:rsidR="00875894" w:rsidRPr="009F230E">
        <w:t>9</w:t>
      </w:r>
      <w:r w:rsidRPr="009C52D2">
        <w:t xml:space="preserve">7 decision, transmitted to the State party on </w:t>
      </w:r>
      <w:r w:rsidR="00CE2196" w:rsidRPr="009F230E">
        <w:t>29 January 2009</w:t>
      </w:r>
      <w:r w:rsidRPr="009C52D2">
        <w:t xml:space="preserve"> (not issued in document form)</w:t>
      </w:r>
    </w:p>
    <w:p w:rsidR="003622DA" w:rsidRPr="009C52D2" w:rsidRDefault="003622DA" w:rsidP="007A16FC">
      <w:pPr>
        <w:pStyle w:val="SingleTxtG"/>
        <w:ind w:left="4536" w:hanging="3402"/>
      </w:pPr>
      <w:r w:rsidRPr="009C52D2">
        <w:rPr>
          <w:i/>
        </w:rPr>
        <w:t xml:space="preserve">Date of adoption of </w:t>
      </w:r>
      <w:r w:rsidR="00CD1490" w:rsidRPr="009F230E">
        <w:rPr>
          <w:i/>
        </w:rPr>
        <w:t>Views</w:t>
      </w:r>
      <w:r w:rsidRPr="009C52D2">
        <w:rPr>
          <w:i/>
        </w:rPr>
        <w:t>:</w:t>
      </w:r>
      <w:r w:rsidRPr="009C52D2">
        <w:tab/>
      </w:r>
      <w:r w:rsidR="004400C7" w:rsidRPr="009F230E">
        <w:t>25</w:t>
      </w:r>
      <w:r w:rsidRPr="009C52D2">
        <w:t xml:space="preserve"> </w:t>
      </w:r>
      <w:r w:rsidR="00980D2D" w:rsidRPr="009C52D2">
        <w:t>March 2013</w:t>
      </w:r>
    </w:p>
    <w:p w:rsidR="003622DA" w:rsidRPr="009F230E" w:rsidRDefault="003622DA" w:rsidP="007A16FC">
      <w:pPr>
        <w:pStyle w:val="SingleTxtG"/>
        <w:ind w:left="4536" w:hanging="3402"/>
      </w:pPr>
      <w:r w:rsidRPr="009C52D2">
        <w:rPr>
          <w:i/>
          <w:iCs/>
        </w:rPr>
        <w:t xml:space="preserve">Subject matter: </w:t>
      </w:r>
      <w:r w:rsidRPr="009C52D2">
        <w:rPr>
          <w:i/>
          <w:iCs/>
        </w:rPr>
        <w:tab/>
      </w:r>
      <w:r w:rsidR="005531DE" w:rsidRPr="009C52D2">
        <w:t xml:space="preserve">Unavailability of a </w:t>
      </w:r>
      <w:r w:rsidR="00204EF1" w:rsidRPr="009F230E">
        <w:t xml:space="preserve">jury </w:t>
      </w:r>
      <w:r w:rsidR="005531DE" w:rsidRPr="009C52D2">
        <w:t>trial and commutation of the death sentence to life imprisonment</w:t>
      </w:r>
    </w:p>
    <w:p w:rsidR="002C0D25" w:rsidRPr="009C52D2" w:rsidRDefault="003622DA" w:rsidP="007A16FC">
      <w:pPr>
        <w:pStyle w:val="SingleTxtG"/>
        <w:ind w:left="4536" w:hanging="3402"/>
      </w:pPr>
      <w:r w:rsidRPr="009C52D2">
        <w:rPr>
          <w:i/>
          <w:iCs/>
        </w:rPr>
        <w:t>Procedural issues</w:t>
      </w:r>
      <w:r w:rsidRPr="009C52D2">
        <w:t xml:space="preserve">: </w:t>
      </w:r>
      <w:r w:rsidRPr="009C52D2">
        <w:tab/>
      </w:r>
      <w:r w:rsidR="0090264A" w:rsidRPr="009C52D2">
        <w:t>Exhaustion of domestic remedies; l</w:t>
      </w:r>
      <w:r w:rsidR="00204EF1" w:rsidRPr="009C52D2">
        <w:t xml:space="preserve">evel of </w:t>
      </w:r>
      <w:r w:rsidR="00526DCC" w:rsidRPr="009C52D2">
        <w:t>substantiation of claims</w:t>
      </w:r>
    </w:p>
    <w:p w:rsidR="005531DE" w:rsidRPr="009C52D2" w:rsidRDefault="003622DA" w:rsidP="007A16FC">
      <w:pPr>
        <w:pStyle w:val="SingleTxtG"/>
        <w:ind w:left="4536" w:hanging="3402"/>
      </w:pPr>
      <w:r w:rsidRPr="009C52D2">
        <w:rPr>
          <w:i/>
        </w:rPr>
        <w:t>Substantive issues:</w:t>
      </w:r>
      <w:r w:rsidRPr="009C52D2">
        <w:rPr>
          <w:i/>
        </w:rPr>
        <w:tab/>
      </w:r>
      <w:r w:rsidR="008D0B95" w:rsidRPr="009C52D2">
        <w:t xml:space="preserve">Right to </w:t>
      </w:r>
      <w:r w:rsidR="00204EF1" w:rsidRPr="009C52D2">
        <w:t>effective</w:t>
      </w:r>
      <w:r w:rsidR="008D0B95" w:rsidRPr="009C52D2">
        <w:t xml:space="preserve"> remedy; right to life</w:t>
      </w:r>
      <w:r w:rsidR="005531DE" w:rsidRPr="009C52D2">
        <w:rPr>
          <w:iCs/>
        </w:rPr>
        <w:t xml:space="preserve">; </w:t>
      </w:r>
      <w:r w:rsidR="008D0B95" w:rsidRPr="009C52D2">
        <w:t>p</w:t>
      </w:r>
      <w:r w:rsidR="00E44DA4" w:rsidRPr="009C52D2">
        <w:t>rohibition of torture, cruel or inhuman and degrading treatment or punishment</w:t>
      </w:r>
      <w:r w:rsidR="005531DE" w:rsidRPr="009C52D2">
        <w:rPr>
          <w:iCs/>
        </w:rPr>
        <w:t xml:space="preserve">; </w:t>
      </w:r>
      <w:r w:rsidRPr="009C52D2">
        <w:t xml:space="preserve">right to a fair hearing by an independent and impartial tribunal; </w:t>
      </w:r>
      <w:r w:rsidR="000A2A62" w:rsidRPr="009C52D2">
        <w:t xml:space="preserve">adequate time and facilities for the preparation of his defence and to communicate with counsel of his own choosing; </w:t>
      </w:r>
      <w:r w:rsidR="00E44DA4" w:rsidRPr="009C52D2">
        <w:t xml:space="preserve">right to legal assistance; </w:t>
      </w:r>
      <w:r w:rsidR="00326AD9" w:rsidRPr="009C52D2">
        <w:t xml:space="preserve">right not to be compelled to testify against himself or to confess guilt; </w:t>
      </w:r>
      <w:r w:rsidR="0027174E" w:rsidRPr="009C52D2">
        <w:t xml:space="preserve">retroactive </w:t>
      </w:r>
      <w:r w:rsidR="008714FA" w:rsidRPr="009C52D2">
        <w:t xml:space="preserve">application of a criminal law providing for </w:t>
      </w:r>
      <w:r w:rsidR="0027174E" w:rsidRPr="009C52D2">
        <w:t xml:space="preserve">a lighter penalty; </w:t>
      </w:r>
      <w:r w:rsidR="00E44DA4" w:rsidRPr="009C52D2">
        <w:t>prohibition of discrimination</w:t>
      </w:r>
    </w:p>
    <w:p w:rsidR="003622DA" w:rsidRPr="009C52D2" w:rsidRDefault="003622DA" w:rsidP="007A16FC">
      <w:pPr>
        <w:pStyle w:val="SingleTxtG"/>
        <w:ind w:left="4536" w:hanging="3402"/>
      </w:pPr>
      <w:r w:rsidRPr="009C52D2">
        <w:rPr>
          <w:i/>
          <w:iCs/>
        </w:rPr>
        <w:t xml:space="preserve">Articles of the Covenant:  </w:t>
      </w:r>
      <w:r w:rsidRPr="009C52D2">
        <w:rPr>
          <w:i/>
          <w:iCs/>
        </w:rPr>
        <w:tab/>
      </w:r>
      <w:r w:rsidR="00F13F79" w:rsidRPr="009F230E">
        <w:rPr>
          <w:iCs/>
        </w:rPr>
        <w:t>2; 6; 7; 14; 15;</w:t>
      </w:r>
      <w:r w:rsidR="005531DE" w:rsidRPr="009F230E">
        <w:rPr>
          <w:iCs/>
        </w:rPr>
        <w:t xml:space="preserve"> and</w:t>
      </w:r>
      <w:r w:rsidR="00650E8E" w:rsidRPr="009F230E">
        <w:rPr>
          <w:iCs/>
        </w:rPr>
        <w:t xml:space="preserve"> 26</w:t>
      </w:r>
    </w:p>
    <w:p w:rsidR="003622DA" w:rsidRPr="009C52D2" w:rsidRDefault="003622DA" w:rsidP="007A16FC">
      <w:pPr>
        <w:pStyle w:val="SingleTxtG"/>
        <w:ind w:left="4536" w:hanging="3402"/>
      </w:pPr>
      <w:r w:rsidRPr="009C52D2">
        <w:rPr>
          <w:i/>
          <w:iCs/>
        </w:rPr>
        <w:t xml:space="preserve">Articles of the Optional Protocol: </w:t>
      </w:r>
      <w:r w:rsidRPr="009C52D2">
        <w:rPr>
          <w:i/>
          <w:iCs/>
        </w:rPr>
        <w:tab/>
      </w:r>
      <w:r w:rsidRPr="009C52D2">
        <w:t>2</w:t>
      </w:r>
      <w:r w:rsidR="009F41E4" w:rsidRPr="009F230E">
        <w:t>; 5, para</w:t>
      </w:r>
      <w:r w:rsidR="00583894" w:rsidRPr="009F230E">
        <w:t>.</w:t>
      </w:r>
      <w:r w:rsidR="009F41E4" w:rsidRPr="009F230E">
        <w:t xml:space="preserve"> 2</w:t>
      </w:r>
      <w:r w:rsidR="00D0550C" w:rsidRPr="009F230E">
        <w:t xml:space="preserve"> </w:t>
      </w:r>
      <w:r w:rsidR="009F41E4" w:rsidRPr="007043CC">
        <w:t>(b)</w:t>
      </w:r>
      <w:r w:rsidRPr="009C52D2">
        <w:t xml:space="preserve"> </w:t>
      </w:r>
    </w:p>
    <w:p w:rsidR="003622DA" w:rsidRPr="009F230E" w:rsidRDefault="003622DA" w:rsidP="007A16FC">
      <w:pPr>
        <w:pStyle w:val="HChG"/>
      </w:pPr>
      <w:r w:rsidRPr="009F230E">
        <w:lastRenderedPageBreak/>
        <w:t>Annex</w:t>
      </w:r>
    </w:p>
    <w:p w:rsidR="00545903" w:rsidRPr="009C52D2" w:rsidRDefault="003622DA" w:rsidP="00545903">
      <w:pPr>
        <w:pStyle w:val="HChG"/>
        <w:rPr>
          <w:bCs/>
        </w:rPr>
      </w:pPr>
      <w:r w:rsidRPr="009F230E">
        <w:tab/>
      </w:r>
      <w:r w:rsidRPr="009F230E">
        <w:tab/>
      </w:r>
      <w:r w:rsidR="00545903" w:rsidRPr="009F230E">
        <w:t>Views of the Human Rights Committee under article 5, paragraph 4, of the Optional Protocol to the International Covenant on Civil and Political Rights (</w:t>
      </w:r>
      <w:r w:rsidR="008B7162" w:rsidRPr="009F230E">
        <w:t>107</w:t>
      </w:r>
      <w:r w:rsidR="00545903" w:rsidRPr="007043CC">
        <w:t xml:space="preserve">th </w:t>
      </w:r>
      <w:r w:rsidR="00545903" w:rsidRPr="009C52D2">
        <w:rPr>
          <w:bCs/>
        </w:rPr>
        <w:t>session)</w:t>
      </w:r>
    </w:p>
    <w:p w:rsidR="003622DA" w:rsidRPr="009C52D2" w:rsidRDefault="003622DA" w:rsidP="00673012">
      <w:pPr>
        <w:pStyle w:val="SingleTxtG"/>
      </w:pPr>
      <w:r w:rsidRPr="009C52D2">
        <w:t>concerning</w:t>
      </w:r>
    </w:p>
    <w:p w:rsidR="003622DA" w:rsidRPr="009F230E" w:rsidRDefault="003C6EF3" w:rsidP="007A16FC">
      <w:pPr>
        <w:pStyle w:val="H1G"/>
      </w:pPr>
      <w:r w:rsidRPr="009F230E">
        <w:tab/>
      </w:r>
      <w:r w:rsidRPr="009F230E">
        <w:tab/>
        <w:t>Communication No. </w:t>
      </w:r>
      <w:r w:rsidR="00273282" w:rsidRPr="009F230E">
        <w:t>1861/2009</w:t>
      </w:r>
      <w:r w:rsidR="006C23ED" w:rsidRPr="009C52D2">
        <w:rPr>
          <w:rStyle w:val="FootnoteReference"/>
          <w:sz w:val="20"/>
          <w:vertAlign w:val="baseline"/>
        </w:rPr>
        <w:footnoteReference w:customMarkFollows="1" w:id="2"/>
        <w:t>*</w:t>
      </w:r>
    </w:p>
    <w:p w:rsidR="00650E8E" w:rsidRPr="009F230E" w:rsidRDefault="003622DA" w:rsidP="00650E8E">
      <w:pPr>
        <w:pStyle w:val="SingleTxtG"/>
        <w:ind w:left="4536" w:hanging="3402"/>
      </w:pPr>
      <w:r w:rsidRPr="009C52D2">
        <w:rPr>
          <w:i/>
        </w:rPr>
        <w:t>Submitted by:</w:t>
      </w:r>
      <w:r w:rsidRPr="009C52D2">
        <w:tab/>
      </w:r>
      <w:r w:rsidR="00650E8E" w:rsidRPr="009C52D2">
        <w:tab/>
        <w:t xml:space="preserve">Sergei Bakurov (represented by </w:t>
      </w:r>
      <w:r w:rsidR="005F5859" w:rsidRPr="009F230E">
        <w:t xml:space="preserve">his wife, </w:t>
      </w:r>
      <w:r w:rsidR="00650E8E" w:rsidRPr="009C52D2">
        <w:t>Lyudmila Bakurova)</w:t>
      </w:r>
    </w:p>
    <w:p w:rsidR="00650E8E" w:rsidRPr="009F230E" w:rsidRDefault="003622DA" w:rsidP="00650E8E">
      <w:pPr>
        <w:pStyle w:val="SingleTxtG"/>
        <w:ind w:left="4536" w:hanging="3402"/>
      </w:pPr>
      <w:r w:rsidRPr="009C52D2">
        <w:rPr>
          <w:i/>
        </w:rPr>
        <w:t>Alleged victim:</w:t>
      </w:r>
      <w:r w:rsidRPr="009C52D2">
        <w:tab/>
      </w:r>
      <w:r w:rsidR="00650E8E" w:rsidRPr="009F230E">
        <w:t>The author</w:t>
      </w:r>
    </w:p>
    <w:p w:rsidR="003622DA" w:rsidRPr="009C52D2" w:rsidRDefault="003622DA" w:rsidP="007A16FC">
      <w:pPr>
        <w:pStyle w:val="SingleTxtG"/>
        <w:ind w:left="4536" w:hanging="3402"/>
      </w:pPr>
      <w:r w:rsidRPr="009C52D2">
        <w:rPr>
          <w:i/>
        </w:rPr>
        <w:t>State Party:</w:t>
      </w:r>
      <w:r w:rsidRPr="009C52D2">
        <w:tab/>
      </w:r>
      <w:smartTag w:uri="urn:schemas-microsoft-com:office:smarttags" w:element="country-region">
        <w:smartTag w:uri="urn:schemas-microsoft-com:office:smarttags" w:element="place">
          <w:r w:rsidR="00650E8E" w:rsidRPr="009C52D2">
            <w:t>Russian Federation</w:t>
          </w:r>
        </w:smartTag>
      </w:smartTag>
    </w:p>
    <w:p w:rsidR="00E70980" w:rsidRPr="009F230E" w:rsidRDefault="003622DA" w:rsidP="00E70980">
      <w:pPr>
        <w:pStyle w:val="SingleTxtG"/>
        <w:ind w:left="4536" w:hanging="3402"/>
      </w:pPr>
      <w:r w:rsidRPr="009C52D2">
        <w:rPr>
          <w:i/>
        </w:rPr>
        <w:t>Date of communication</w:t>
      </w:r>
      <w:r w:rsidRPr="009C52D2">
        <w:t>:</w:t>
      </w:r>
      <w:r w:rsidRPr="009C52D2">
        <w:tab/>
      </w:r>
      <w:r w:rsidR="00E70980" w:rsidRPr="009F230E">
        <w:t>22 September 2008</w:t>
      </w:r>
      <w:r w:rsidR="00F57339" w:rsidRPr="009F230E">
        <w:t xml:space="preserve"> (initial submission)</w:t>
      </w:r>
    </w:p>
    <w:p w:rsidR="00C533FE" w:rsidRPr="009F230E" w:rsidRDefault="003622DA" w:rsidP="00C533FE">
      <w:pPr>
        <w:pStyle w:val="SingleTxtG"/>
      </w:pPr>
      <w:r w:rsidRPr="009C52D2">
        <w:tab/>
      </w:r>
      <w:r w:rsidR="00C533FE" w:rsidRPr="009F230E">
        <w:rPr>
          <w:i/>
        </w:rPr>
        <w:t>The Human Rights Committee</w:t>
      </w:r>
      <w:r w:rsidR="00C533FE" w:rsidRPr="009F230E">
        <w:t xml:space="preserve">, established under article 28 of the International Covenant on Civil and Political Rights, </w:t>
      </w:r>
    </w:p>
    <w:p w:rsidR="00C533FE" w:rsidRPr="009F230E" w:rsidRDefault="00C533FE" w:rsidP="00C533FE">
      <w:pPr>
        <w:pStyle w:val="SingleTxtG"/>
      </w:pPr>
      <w:r w:rsidRPr="009F230E">
        <w:tab/>
      </w:r>
      <w:r w:rsidRPr="009F230E">
        <w:rPr>
          <w:i/>
        </w:rPr>
        <w:t xml:space="preserve">Meeting </w:t>
      </w:r>
      <w:r w:rsidRPr="009C52D2">
        <w:t>on</w:t>
      </w:r>
      <w:r w:rsidRPr="009F230E">
        <w:t xml:space="preserve"> </w:t>
      </w:r>
      <w:r w:rsidR="00DF1E68" w:rsidRPr="009F230E">
        <w:t xml:space="preserve">25 </w:t>
      </w:r>
      <w:r w:rsidRPr="009F230E">
        <w:t>March 2013,</w:t>
      </w:r>
    </w:p>
    <w:p w:rsidR="00C533FE" w:rsidRPr="009C52D2" w:rsidRDefault="00C533FE" w:rsidP="00C533FE">
      <w:pPr>
        <w:pStyle w:val="SingleTxtG"/>
        <w:rPr>
          <w:i/>
        </w:rPr>
      </w:pPr>
      <w:r w:rsidRPr="009C52D2">
        <w:rPr>
          <w:i/>
        </w:rPr>
        <w:tab/>
        <w:t xml:space="preserve">Having concluded </w:t>
      </w:r>
      <w:r w:rsidRPr="009C52D2">
        <w:t xml:space="preserve">its consideration of communication No. </w:t>
      </w:r>
      <w:r w:rsidRPr="009F230E">
        <w:t>1861</w:t>
      </w:r>
      <w:r w:rsidRPr="009C52D2">
        <w:t>/20</w:t>
      </w:r>
      <w:r w:rsidRPr="009F230E">
        <w:t>09</w:t>
      </w:r>
      <w:r w:rsidRPr="009C52D2">
        <w:t xml:space="preserve">, submitted to the Human Rights Committee by </w:t>
      </w:r>
      <w:r w:rsidR="007043CC">
        <w:t xml:space="preserve">Mr. </w:t>
      </w:r>
      <w:r w:rsidRPr="009F230E">
        <w:t>Sergei Bakurov</w:t>
      </w:r>
      <w:r w:rsidRPr="009C52D2">
        <w:t xml:space="preserve"> under the Optional Protocol to the International Covenant on Civil and Political Rights,</w:t>
      </w:r>
    </w:p>
    <w:p w:rsidR="00C533FE" w:rsidRPr="009C52D2" w:rsidRDefault="00C533FE" w:rsidP="00C533FE">
      <w:pPr>
        <w:pStyle w:val="SingleTxtG"/>
        <w:rPr>
          <w:i/>
        </w:rPr>
      </w:pPr>
      <w:r w:rsidRPr="009C52D2">
        <w:rPr>
          <w:i/>
        </w:rPr>
        <w:tab/>
        <w:t xml:space="preserve">Having taken into account </w:t>
      </w:r>
      <w:r w:rsidRPr="009C52D2">
        <w:t>all written information made available to it by the author of the communication and the State party,</w:t>
      </w:r>
    </w:p>
    <w:p w:rsidR="00C533FE" w:rsidRPr="009F230E" w:rsidRDefault="00C533FE" w:rsidP="00C533FE">
      <w:pPr>
        <w:pStyle w:val="SingleTxtG"/>
        <w:rPr>
          <w:bCs/>
        </w:rPr>
      </w:pPr>
      <w:r w:rsidRPr="009F230E">
        <w:rPr>
          <w:bCs/>
        </w:rPr>
        <w:tab/>
      </w:r>
      <w:r w:rsidRPr="009F230E">
        <w:rPr>
          <w:bCs/>
          <w:i/>
        </w:rPr>
        <w:t>Adopts the following</w:t>
      </w:r>
      <w:r w:rsidRPr="009F230E">
        <w:rPr>
          <w:bCs/>
        </w:rPr>
        <w:t>:</w:t>
      </w:r>
    </w:p>
    <w:p w:rsidR="00F213B7" w:rsidRPr="009F230E" w:rsidRDefault="00673012" w:rsidP="00673012">
      <w:pPr>
        <w:pStyle w:val="H1G"/>
      </w:pPr>
      <w:r w:rsidRPr="009F230E">
        <w:tab/>
      </w:r>
      <w:r w:rsidRPr="009F230E">
        <w:tab/>
      </w:r>
      <w:r w:rsidR="00F213B7" w:rsidRPr="009F230E">
        <w:t>Views under article 5, paragraph 4, of the Optional Protocol</w:t>
      </w:r>
    </w:p>
    <w:p w:rsidR="006877F2" w:rsidRPr="009C52D2" w:rsidRDefault="006877F2" w:rsidP="00357A8C">
      <w:pPr>
        <w:pStyle w:val="SingleTxtG"/>
      </w:pPr>
      <w:r w:rsidRPr="009C52D2">
        <w:t>1.</w:t>
      </w:r>
      <w:r w:rsidRPr="009C52D2">
        <w:tab/>
        <w:t xml:space="preserve">The author of the communication is </w:t>
      </w:r>
      <w:r w:rsidR="00DE2AB8" w:rsidRPr="009C52D2">
        <w:t>Mr</w:t>
      </w:r>
      <w:r w:rsidR="009C52D2">
        <w:t>.</w:t>
      </w:r>
      <w:r w:rsidR="00DE2AB8" w:rsidRPr="009C52D2">
        <w:t xml:space="preserve"> </w:t>
      </w:r>
      <w:r w:rsidRPr="009C52D2">
        <w:t>Serge</w:t>
      </w:r>
      <w:r w:rsidR="00641A4A" w:rsidRPr="009C52D2">
        <w:t>i</w:t>
      </w:r>
      <w:r w:rsidRPr="009C52D2">
        <w:t xml:space="preserve"> Bakurov, a Russian national born in 1971, currently </w:t>
      </w:r>
      <w:r w:rsidR="00641A4A" w:rsidRPr="009C52D2">
        <w:t xml:space="preserve">servicing </w:t>
      </w:r>
      <w:r w:rsidR="00A9329F" w:rsidRPr="009C52D2">
        <w:t>a life</w:t>
      </w:r>
      <w:r w:rsidR="00DE2AB8" w:rsidRPr="009C52D2">
        <w:t xml:space="preserve"> </w:t>
      </w:r>
      <w:r w:rsidR="00641A4A" w:rsidRPr="009C52D2">
        <w:t xml:space="preserve">sentence </w:t>
      </w:r>
      <w:r w:rsidRPr="009C52D2">
        <w:t xml:space="preserve">in the </w:t>
      </w:r>
      <w:smartTag w:uri="urn:schemas-microsoft-com:office:smarttags" w:element="country-region">
        <w:smartTag w:uri="urn:schemas-microsoft-com:office:smarttags" w:element="place">
          <w:r w:rsidRPr="009C52D2">
            <w:t>Russian Federation</w:t>
          </w:r>
        </w:smartTag>
      </w:smartTag>
      <w:r w:rsidRPr="009C52D2">
        <w:t xml:space="preserve">. He claims to be a victim of a violation by the </w:t>
      </w:r>
      <w:smartTag w:uri="urn:schemas-microsoft-com:office:smarttags" w:element="country-region">
        <w:smartTag w:uri="urn:schemas-microsoft-com:office:smarttags" w:element="place">
          <w:r w:rsidRPr="009C52D2">
            <w:t>Russian Federation</w:t>
          </w:r>
        </w:smartTag>
      </w:smartTag>
      <w:r w:rsidR="00B062B7" w:rsidRPr="009C52D2">
        <w:rPr>
          <w:rStyle w:val="FootnoteReference"/>
        </w:rPr>
        <w:footnoteReference w:id="3"/>
      </w:r>
      <w:r w:rsidRPr="009C52D2">
        <w:t xml:space="preserve"> of his rights under article</w:t>
      </w:r>
      <w:r w:rsidR="008439CB" w:rsidRPr="009C52D2">
        <w:t>s 2;</w:t>
      </w:r>
      <w:r w:rsidR="00641A4A" w:rsidRPr="009C52D2">
        <w:t xml:space="preserve"> 6</w:t>
      </w:r>
      <w:r w:rsidR="008439CB" w:rsidRPr="009C52D2">
        <w:t>; 7; 14;</w:t>
      </w:r>
      <w:r w:rsidR="00641A4A" w:rsidRPr="009C52D2">
        <w:t xml:space="preserve"> </w:t>
      </w:r>
      <w:r w:rsidRPr="009C52D2">
        <w:t>15</w:t>
      </w:r>
      <w:r w:rsidR="008439CB" w:rsidRPr="009C52D2">
        <w:t>;</w:t>
      </w:r>
      <w:r w:rsidRPr="009C52D2">
        <w:t xml:space="preserve"> and 26</w:t>
      </w:r>
      <w:r w:rsidR="00DE2AB8" w:rsidRPr="009C52D2">
        <w:t>,</w:t>
      </w:r>
      <w:r w:rsidRPr="009C52D2">
        <w:t xml:space="preserve"> of the Covenant. He is </w:t>
      </w:r>
      <w:r w:rsidR="00641A4A" w:rsidRPr="009C52D2">
        <w:t>represented by his wife, Ms</w:t>
      </w:r>
      <w:r w:rsidR="009C52D2">
        <w:t>.</w:t>
      </w:r>
      <w:r w:rsidR="00641A4A" w:rsidRPr="009C52D2">
        <w:t xml:space="preserve"> Lyudmila Bakurova. </w:t>
      </w:r>
    </w:p>
    <w:p w:rsidR="006877F2" w:rsidRPr="009F230E" w:rsidRDefault="00673012" w:rsidP="00673012">
      <w:pPr>
        <w:pStyle w:val="H23G"/>
      </w:pPr>
      <w:r w:rsidRPr="009F230E">
        <w:tab/>
      </w:r>
      <w:r w:rsidRPr="009F230E">
        <w:tab/>
      </w:r>
      <w:r w:rsidR="00DE2AB8" w:rsidRPr="009F230E">
        <w:t>The facts</w:t>
      </w:r>
      <w:r w:rsidR="006877F2" w:rsidRPr="009F230E">
        <w:t xml:space="preserve"> as presented by the author</w:t>
      </w:r>
    </w:p>
    <w:p w:rsidR="00D54543" w:rsidRPr="009C52D2" w:rsidRDefault="006877F2" w:rsidP="00357A8C">
      <w:pPr>
        <w:pStyle w:val="SingleTxtG"/>
      </w:pPr>
      <w:r w:rsidRPr="009C52D2">
        <w:t>2.1</w:t>
      </w:r>
      <w:r w:rsidRPr="009C52D2">
        <w:tab/>
      </w:r>
      <w:r w:rsidR="00520850" w:rsidRPr="009C52D2">
        <w:t xml:space="preserve">On 22 August 1997, </w:t>
      </w:r>
      <w:r w:rsidRPr="009C52D2">
        <w:t xml:space="preserve">the </w:t>
      </w:r>
      <w:smartTag w:uri="urn:schemas-microsoft-com:office:smarttags" w:element="Street">
        <w:smartTag w:uri="urn:schemas-microsoft-com:office:smarttags" w:element="address">
          <w:r w:rsidRPr="009C52D2">
            <w:t>Krasnoyarsk Regional Court</w:t>
          </w:r>
        </w:smartTag>
      </w:smartTag>
      <w:r w:rsidRPr="009C52D2">
        <w:t xml:space="preserve">, </w:t>
      </w:r>
      <w:r w:rsidR="00B53C4E" w:rsidRPr="009C52D2">
        <w:t xml:space="preserve">sitting in a composition of </w:t>
      </w:r>
      <w:r w:rsidRPr="009C52D2">
        <w:t>one professiona</w:t>
      </w:r>
      <w:r w:rsidR="00520850" w:rsidRPr="009C52D2">
        <w:t xml:space="preserve">l judge and two </w:t>
      </w:r>
      <w:r w:rsidR="00A9329F" w:rsidRPr="009C52D2">
        <w:t>lay judges,</w:t>
      </w:r>
      <w:r w:rsidR="00520850" w:rsidRPr="009C52D2">
        <w:t xml:space="preserve"> sentenced the author to death with </w:t>
      </w:r>
      <w:r w:rsidR="00303BC0" w:rsidRPr="009C52D2">
        <w:t xml:space="preserve">the seizure </w:t>
      </w:r>
      <w:r w:rsidR="00520850" w:rsidRPr="009C52D2">
        <w:t>of property.</w:t>
      </w:r>
      <w:r w:rsidRPr="009C52D2">
        <w:t xml:space="preserve"> The author claims that he was </w:t>
      </w:r>
      <w:r w:rsidR="00755DA1" w:rsidRPr="009C52D2">
        <w:t xml:space="preserve">not tried by a </w:t>
      </w:r>
      <w:r w:rsidRPr="009C52D2">
        <w:t xml:space="preserve">competent </w:t>
      </w:r>
      <w:r w:rsidR="00FE1A65" w:rsidRPr="009C52D2">
        <w:t>tribunal</w:t>
      </w:r>
      <w:r w:rsidRPr="009C52D2">
        <w:t xml:space="preserve">, as he was </w:t>
      </w:r>
      <w:r w:rsidRPr="009C52D2">
        <w:lastRenderedPageBreak/>
        <w:t>deprived of the rig</w:t>
      </w:r>
      <w:r w:rsidR="00520850" w:rsidRPr="009C52D2">
        <w:t>ht, guaranteed under articles 20 and 47 of the Russian Constitution</w:t>
      </w:r>
      <w:r w:rsidR="006C70DF" w:rsidRPr="009C52D2">
        <w:t>,</w:t>
      </w:r>
      <w:r w:rsidR="00D54543" w:rsidRPr="009C52D2">
        <w:t xml:space="preserve"> and article 6 of the Covenant, to have his case examined by a jury. </w:t>
      </w:r>
    </w:p>
    <w:p w:rsidR="006877F2" w:rsidRPr="009F230E" w:rsidRDefault="006877F2" w:rsidP="00357A8C">
      <w:pPr>
        <w:pStyle w:val="SingleTxtG"/>
      </w:pPr>
      <w:r w:rsidRPr="009C52D2">
        <w:t>2.2</w:t>
      </w:r>
      <w:r w:rsidRPr="009C52D2">
        <w:tab/>
        <w:t xml:space="preserve">Pending the establishment of a jury system in the </w:t>
      </w:r>
      <w:smartTag w:uri="urn:schemas-microsoft-com:office:smarttags" w:element="country-region">
        <w:smartTag w:uri="urn:schemas-microsoft-com:office:smarttags" w:element="place">
          <w:r w:rsidRPr="009C52D2">
            <w:t>Russian Federation</w:t>
          </w:r>
        </w:smartTag>
      </w:smartTag>
      <w:r w:rsidRPr="009C52D2">
        <w:t xml:space="preserve">, the </w:t>
      </w:r>
      <w:r w:rsidR="009F7609">
        <w:t>Act</w:t>
      </w:r>
      <w:r w:rsidRPr="009C52D2">
        <w:t xml:space="preserve"> </w:t>
      </w:r>
      <w:r w:rsidR="009F7609" w:rsidRPr="00EB31C0">
        <w:t xml:space="preserve">on </w:t>
      </w:r>
      <w:r w:rsidRPr="009C52D2">
        <w:t xml:space="preserve">Making Changes and Amendments to the Law of the Russian Soviet Federative Socialist Republic (RSFSR) </w:t>
      </w:r>
      <w:r w:rsidR="009F7609">
        <w:t>o</w:t>
      </w:r>
      <w:r w:rsidRPr="009C52D2">
        <w:t xml:space="preserve">n the RSFSR </w:t>
      </w:r>
      <w:r w:rsidR="009F7609" w:rsidRPr="00EB31C0">
        <w:t>judicial system</w:t>
      </w:r>
      <w:r w:rsidRPr="009C52D2">
        <w:t>, the RSFSR Code</w:t>
      </w:r>
      <w:r w:rsidR="009F7609">
        <w:t xml:space="preserve"> of </w:t>
      </w:r>
      <w:r w:rsidR="009F7609" w:rsidRPr="00EB31C0">
        <w:t>Criminal Procedure</w:t>
      </w:r>
      <w:r w:rsidRPr="009C52D2">
        <w:t xml:space="preserve">, the RSFSR Criminal Code and the RSFSR Code on Administrative Offences was adopted on 16 July 1993. </w:t>
      </w:r>
      <w:r w:rsidR="00762C28" w:rsidRPr="00EB31C0">
        <w:t>P</w:t>
      </w:r>
      <w:r w:rsidRPr="009C52D2">
        <w:t>aragraph 7</w:t>
      </w:r>
      <w:r w:rsidR="00762C28" w:rsidRPr="009C52D2">
        <w:t xml:space="preserve">, section II, of the </w:t>
      </w:r>
      <w:r w:rsidR="009F7609">
        <w:t>Act</w:t>
      </w:r>
      <w:r w:rsidR="009F7609" w:rsidRPr="009C52D2">
        <w:t xml:space="preserve"> </w:t>
      </w:r>
      <w:r w:rsidRPr="009C52D2">
        <w:t>added a new section 10 to the RSFSR Code</w:t>
      </w:r>
      <w:r w:rsidR="009F7609" w:rsidRPr="009F7609">
        <w:t xml:space="preserve"> </w:t>
      </w:r>
      <w:r w:rsidR="009F7609">
        <w:t xml:space="preserve">of </w:t>
      </w:r>
      <w:r w:rsidR="009F7609" w:rsidRPr="00EB31C0">
        <w:t>Criminal Procedure</w:t>
      </w:r>
      <w:r w:rsidRPr="009C52D2">
        <w:t xml:space="preserve"> “On </w:t>
      </w:r>
      <w:r w:rsidR="009F7609" w:rsidRPr="00EB31C0">
        <w:t>jury trial</w:t>
      </w:r>
      <w:r w:rsidRPr="009C52D2">
        <w:t xml:space="preserve">”. </w:t>
      </w:r>
      <w:r w:rsidR="00EC2A7E" w:rsidRPr="00EB31C0">
        <w:t>Under p</w:t>
      </w:r>
      <w:r w:rsidRPr="009C52D2">
        <w:t xml:space="preserve">aragraph 2 of </w:t>
      </w:r>
      <w:r w:rsidR="00762C28" w:rsidRPr="00EB31C0">
        <w:t xml:space="preserve">the </w:t>
      </w:r>
      <w:r w:rsidR="00DB44EE">
        <w:t>decision</w:t>
      </w:r>
      <w:r w:rsidR="00DB44EE" w:rsidRPr="009C52D2">
        <w:t xml:space="preserve"> </w:t>
      </w:r>
      <w:r w:rsidRPr="009C52D2">
        <w:t xml:space="preserve">of </w:t>
      </w:r>
      <w:r w:rsidR="00762C28" w:rsidRPr="009C52D2">
        <w:t>the Supreme Council (Parliament)</w:t>
      </w:r>
      <w:r w:rsidR="00762C28" w:rsidRPr="00EB31C0">
        <w:t xml:space="preserve"> </w:t>
      </w:r>
      <w:r w:rsidR="00DB44EE" w:rsidRPr="00EB31C0">
        <w:t xml:space="preserve">also </w:t>
      </w:r>
      <w:r w:rsidR="00762C28" w:rsidRPr="00EB31C0">
        <w:t>adopted on 1</w:t>
      </w:r>
      <w:r w:rsidRPr="009C52D2">
        <w:t>6 July 1993</w:t>
      </w:r>
      <w:r w:rsidR="00EC2A7E" w:rsidRPr="00EB31C0">
        <w:t xml:space="preserve">, jury trials were first to be introduced only in </w:t>
      </w:r>
      <w:r w:rsidRPr="009C52D2">
        <w:t>five regions of the Russian Federation (Stavropol, Ivanovo, Moscow, Ryazan and Saratov</w:t>
      </w:r>
      <w:r w:rsidR="000E4594" w:rsidRPr="009C52D2">
        <w:t>) as of 1 November 1993</w:t>
      </w:r>
      <w:r w:rsidR="000E4594" w:rsidRPr="00EB31C0">
        <w:t>,</w:t>
      </w:r>
      <w:r w:rsidRPr="009C52D2">
        <w:t xml:space="preserve"> and </w:t>
      </w:r>
      <w:r w:rsidR="00F8605A" w:rsidRPr="00EB31C0">
        <w:t xml:space="preserve">in four </w:t>
      </w:r>
      <w:r w:rsidRPr="009C52D2">
        <w:t>other regions (Altai, Krasnodar, Ulyanov</w:t>
      </w:r>
      <w:r w:rsidR="00DB44EE">
        <w:t>sk</w:t>
      </w:r>
      <w:r w:rsidRPr="009C52D2">
        <w:t xml:space="preserve"> and Rostov) </w:t>
      </w:r>
      <w:r w:rsidR="00762C28" w:rsidRPr="00EB31C0">
        <w:t>as of</w:t>
      </w:r>
      <w:r w:rsidR="0098642E" w:rsidRPr="009C52D2">
        <w:t xml:space="preserve"> 1 January 1994. </w:t>
      </w:r>
      <w:r w:rsidR="000E4594" w:rsidRPr="00EB31C0">
        <w:t xml:space="preserve">This situation remained unchanged by </w:t>
      </w:r>
      <w:r w:rsidR="000E4594" w:rsidRPr="009C52D2">
        <w:t>22 August 1997</w:t>
      </w:r>
      <w:r w:rsidR="00C82684" w:rsidRPr="00EB31C0">
        <w:t>,</w:t>
      </w:r>
      <w:r w:rsidR="000E4594" w:rsidRPr="00EB31C0">
        <w:t xml:space="preserve"> when the </w:t>
      </w:r>
      <w:r w:rsidRPr="009C52D2">
        <w:t>au</w:t>
      </w:r>
      <w:r w:rsidR="00962329" w:rsidRPr="009C52D2">
        <w:t xml:space="preserve">thor’s </w:t>
      </w:r>
      <w:r w:rsidR="00F6341A" w:rsidRPr="00EB31C0">
        <w:t xml:space="preserve">death </w:t>
      </w:r>
      <w:r w:rsidR="00962329" w:rsidRPr="009C52D2">
        <w:t>sentence was handed down</w:t>
      </w:r>
      <w:r w:rsidR="00962329" w:rsidRPr="00EB31C0">
        <w:t xml:space="preserve">. </w:t>
      </w:r>
      <w:r w:rsidR="00F4268B" w:rsidRPr="00EB31C0">
        <w:t>In this regard, t</w:t>
      </w:r>
      <w:r w:rsidR="00AE04C3" w:rsidRPr="009C52D2">
        <w:t xml:space="preserve">he author claims that </w:t>
      </w:r>
      <w:r w:rsidR="00F6341A" w:rsidRPr="00EB31C0">
        <w:t xml:space="preserve">the unavailability of jury trials </w:t>
      </w:r>
      <w:r w:rsidR="004C21C4" w:rsidRPr="009C52D2">
        <w:t xml:space="preserve">in the </w:t>
      </w:r>
      <w:smartTag w:uri="urn:schemas-microsoft-com:office:smarttags" w:element="City">
        <w:smartTag w:uri="urn:schemas-microsoft-com:office:smarttags" w:element="place">
          <w:r w:rsidR="004C21C4" w:rsidRPr="009C52D2">
            <w:t>Krasnoyarsk</w:t>
          </w:r>
        </w:smartTag>
      </w:smartTag>
      <w:r w:rsidR="004C21C4" w:rsidRPr="009C52D2">
        <w:t xml:space="preserve"> </w:t>
      </w:r>
      <w:r w:rsidR="005B54F3">
        <w:t>r</w:t>
      </w:r>
      <w:r w:rsidR="004C21C4" w:rsidRPr="009C52D2">
        <w:t>egion</w:t>
      </w:r>
      <w:r w:rsidR="009E0946" w:rsidRPr="009C52D2">
        <w:t xml:space="preserve"> at the time</w:t>
      </w:r>
      <w:r w:rsidR="00F6341A" w:rsidRPr="00EB31C0">
        <w:t xml:space="preserve"> </w:t>
      </w:r>
      <w:r w:rsidR="00C82684" w:rsidRPr="00EB31C0">
        <w:t xml:space="preserve">of his trial </w:t>
      </w:r>
      <w:r w:rsidR="00F6341A" w:rsidRPr="00EB31C0">
        <w:t>constitute</w:t>
      </w:r>
      <w:r w:rsidR="005B54F3">
        <w:t>s</w:t>
      </w:r>
      <w:r w:rsidR="00F6341A" w:rsidRPr="00EB31C0">
        <w:t xml:space="preserve"> a </w:t>
      </w:r>
      <w:r w:rsidR="00B062B7" w:rsidRPr="009C52D2">
        <w:t xml:space="preserve">violation of article 19 of </w:t>
      </w:r>
      <w:r w:rsidR="0098642E" w:rsidRPr="009C52D2">
        <w:t xml:space="preserve">the </w:t>
      </w:r>
      <w:r w:rsidR="004C21C4" w:rsidRPr="009C52D2">
        <w:t xml:space="preserve">Constitution and </w:t>
      </w:r>
      <w:r w:rsidR="00B062B7" w:rsidRPr="009C52D2">
        <w:t>articles 2, 14 and 26</w:t>
      </w:r>
      <w:r w:rsidR="006754FC" w:rsidRPr="009C52D2">
        <w:t>,</w:t>
      </w:r>
      <w:r w:rsidR="00B062B7" w:rsidRPr="009C52D2">
        <w:t xml:space="preserve"> of the Covenant.</w:t>
      </w:r>
    </w:p>
    <w:p w:rsidR="006877F2" w:rsidRPr="009C52D2" w:rsidRDefault="006877F2" w:rsidP="00357A8C">
      <w:pPr>
        <w:pStyle w:val="SingleTxtG"/>
      </w:pPr>
      <w:r w:rsidRPr="009C52D2">
        <w:t>2.3</w:t>
      </w:r>
      <w:r w:rsidRPr="009C52D2">
        <w:tab/>
        <w:t xml:space="preserve">On 10 June 1998, the </w:t>
      </w:r>
      <w:r w:rsidR="00FB49F4" w:rsidRPr="009C52D2">
        <w:t xml:space="preserve">author’s </w:t>
      </w:r>
      <w:r w:rsidRPr="009C52D2">
        <w:t xml:space="preserve">sentence was upheld by the Supreme Court. </w:t>
      </w:r>
      <w:r w:rsidR="007A17E7" w:rsidRPr="009C52D2">
        <w:t>The author claims that, a</w:t>
      </w:r>
      <w:r w:rsidRPr="009C52D2">
        <w:t xml:space="preserve">lthough </w:t>
      </w:r>
      <w:r w:rsidR="007A17E7" w:rsidRPr="009C52D2">
        <w:t>he</w:t>
      </w:r>
      <w:r w:rsidRPr="009C52D2">
        <w:t xml:space="preserve"> </w:t>
      </w:r>
      <w:r w:rsidR="00E3676B" w:rsidRPr="009C52D2">
        <w:t xml:space="preserve">had not </w:t>
      </w:r>
      <w:r w:rsidRPr="009C52D2">
        <w:t>invoke</w:t>
      </w:r>
      <w:r w:rsidR="00E3676B" w:rsidRPr="009C52D2">
        <w:t xml:space="preserve">d a violation of </w:t>
      </w:r>
      <w:r w:rsidRPr="009C52D2">
        <w:t>constitutional provisions in his ca</w:t>
      </w:r>
      <w:r w:rsidR="00641A4A" w:rsidRPr="009C52D2">
        <w:t>ssation appeal</w:t>
      </w:r>
      <w:r w:rsidR="007A17E7" w:rsidRPr="009C52D2">
        <w:t xml:space="preserve"> </w:t>
      </w:r>
      <w:r w:rsidR="00C46E50" w:rsidRPr="009C52D2">
        <w:t xml:space="preserve">owing </w:t>
      </w:r>
      <w:r w:rsidR="00B572DF" w:rsidRPr="009C52D2">
        <w:t xml:space="preserve">to his </w:t>
      </w:r>
      <w:r w:rsidR="00A30B86" w:rsidRPr="009C52D2">
        <w:t>ignorance of the law</w:t>
      </w:r>
      <w:r w:rsidRPr="009C52D2">
        <w:t xml:space="preserve">, the Supreme Court </w:t>
      </w:r>
      <w:r w:rsidR="007A17E7" w:rsidRPr="009C52D2">
        <w:t xml:space="preserve">was obliged to </w:t>
      </w:r>
      <w:r w:rsidR="00CE43B4" w:rsidRPr="009C52D2">
        <w:t xml:space="preserve">notice </w:t>
      </w:r>
      <w:r w:rsidRPr="009C52D2">
        <w:t xml:space="preserve">these violations and </w:t>
      </w:r>
      <w:r w:rsidR="00CE43B4" w:rsidRPr="009C52D2">
        <w:t xml:space="preserve">to quash </w:t>
      </w:r>
      <w:r w:rsidR="00C67D6A" w:rsidRPr="009C52D2">
        <w:t>his</w:t>
      </w:r>
      <w:r w:rsidRPr="009C52D2">
        <w:t xml:space="preserve"> sentence</w:t>
      </w:r>
      <w:r w:rsidR="006754FC" w:rsidRPr="009C52D2">
        <w:t>.</w:t>
      </w:r>
      <w:r w:rsidRPr="009C52D2">
        <w:t xml:space="preserve"> </w:t>
      </w:r>
    </w:p>
    <w:p w:rsidR="006877F2" w:rsidRPr="009C52D2" w:rsidRDefault="00CE43B4" w:rsidP="00357A8C">
      <w:pPr>
        <w:pStyle w:val="SingleTxtG"/>
      </w:pPr>
      <w:r w:rsidRPr="009C52D2">
        <w:t>2.4</w:t>
      </w:r>
      <w:r w:rsidRPr="009C52D2">
        <w:tab/>
        <w:t xml:space="preserve">On </w:t>
      </w:r>
      <w:r w:rsidR="006877F2" w:rsidRPr="009C52D2">
        <w:t>3 June 19</w:t>
      </w:r>
      <w:r w:rsidR="006754FC" w:rsidRPr="009C52D2">
        <w:t>99, the author was pardoned by p</w:t>
      </w:r>
      <w:r w:rsidR="006877F2" w:rsidRPr="009C52D2">
        <w:t xml:space="preserve">residential </w:t>
      </w:r>
      <w:r w:rsidR="006754FC" w:rsidRPr="009C52D2">
        <w:t>d</w:t>
      </w:r>
      <w:r w:rsidR="00433D4D" w:rsidRPr="009C52D2">
        <w:t>ecree and</w:t>
      </w:r>
      <w:r w:rsidR="006877F2" w:rsidRPr="009C52D2">
        <w:t xml:space="preserve"> his death sentence was commuted to life imprisonment. He claims that </w:t>
      </w:r>
      <w:r w:rsidR="00930FD2" w:rsidRPr="009C52D2">
        <w:t>this was done in violation of</w:t>
      </w:r>
      <w:r w:rsidR="002A3896" w:rsidRPr="009C52D2">
        <w:t xml:space="preserve"> </w:t>
      </w:r>
      <w:r w:rsidR="006877F2" w:rsidRPr="009C52D2">
        <w:t xml:space="preserve">article </w:t>
      </w:r>
      <w:r w:rsidRPr="009C52D2">
        <w:t>1</w:t>
      </w:r>
      <w:r w:rsidR="002A3896" w:rsidRPr="009C52D2">
        <w:t>18 of the Constitution</w:t>
      </w:r>
      <w:r w:rsidR="006877F2" w:rsidRPr="009C52D2">
        <w:t xml:space="preserve"> </w:t>
      </w:r>
      <w:r w:rsidR="00930FD2" w:rsidRPr="009C52D2">
        <w:t>(</w:t>
      </w:r>
      <w:r w:rsidR="006877F2" w:rsidRPr="009C52D2">
        <w:t>which establishes that administration of justice in the Russian Federation is carried out only by courts</w:t>
      </w:r>
      <w:r w:rsidR="00930FD2" w:rsidRPr="009C52D2">
        <w:t xml:space="preserve">),  </w:t>
      </w:r>
      <w:r w:rsidR="006877F2" w:rsidRPr="009C52D2">
        <w:t>article 54 of the Constitution</w:t>
      </w:r>
      <w:r w:rsidR="00427505" w:rsidRPr="009C52D2">
        <w:rPr>
          <w:rStyle w:val="FootnoteReference"/>
        </w:rPr>
        <w:footnoteReference w:id="4"/>
      </w:r>
      <w:r w:rsidR="00846B27" w:rsidRPr="009C52D2">
        <w:t xml:space="preserve"> and </w:t>
      </w:r>
      <w:r w:rsidR="00062A13" w:rsidRPr="009C52D2">
        <w:t>article 15 of the Covenant</w:t>
      </w:r>
      <w:r w:rsidR="006877F2" w:rsidRPr="009C52D2">
        <w:t xml:space="preserve">, </w:t>
      </w:r>
      <w:r w:rsidR="00834CC7" w:rsidRPr="009C52D2">
        <w:t xml:space="preserve">since the </w:t>
      </w:r>
      <w:r w:rsidR="00834CC7" w:rsidRPr="005B54F3">
        <w:t xml:space="preserve">1961 Criminal Code of the </w:t>
      </w:r>
      <w:r w:rsidR="00834CC7" w:rsidRPr="009C52D2">
        <w:t xml:space="preserve">RSFSR in force at the time of commission of the crime (July 1994) did not provide for </w:t>
      </w:r>
      <w:r w:rsidR="00621C7D" w:rsidRPr="009C52D2">
        <w:t xml:space="preserve">life imprisonment </w:t>
      </w:r>
      <w:r w:rsidR="008439CB" w:rsidRPr="009C52D2">
        <w:t>as form of punishment</w:t>
      </w:r>
      <w:r w:rsidR="00834CC7" w:rsidRPr="009C52D2">
        <w:t xml:space="preserve">, </w:t>
      </w:r>
      <w:r w:rsidR="00B840AF" w:rsidRPr="009C52D2">
        <w:t>t</w:t>
      </w:r>
      <w:r w:rsidR="006877F2" w:rsidRPr="009C52D2">
        <w:t>he</w:t>
      </w:r>
      <w:r w:rsidR="00621C7D" w:rsidRPr="009C52D2">
        <w:t xml:space="preserve"> </w:t>
      </w:r>
      <w:r w:rsidR="006877F2" w:rsidRPr="009C52D2">
        <w:t>maximum impris</w:t>
      </w:r>
      <w:r w:rsidR="002066D7" w:rsidRPr="009C52D2">
        <w:t xml:space="preserve">onment for the crime </w:t>
      </w:r>
      <w:r w:rsidR="00F94790" w:rsidRPr="009C52D2">
        <w:t xml:space="preserve">he </w:t>
      </w:r>
      <w:r w:rsidR="002066D7" w:rsidRPr="009C52D2">
        <w:t xml:space="preserve">committed </w:t>
      </w:r>
      <w:r w:rsidR="00930FD2" w:rsidRPr="009C52D2">
        <w:t>being</w:t>
      </w:r>
      <w:r w:rsidR="002066D7" w:rsidRPr="009C52D2">
        <w:t xml:space="preserve"> </w:t>
      </w:r>
      <w:r w:rsidR="006877F2" w:rsidRPr="009C52D2">
        <w:t>15 years</w:t>
      </w:r>
      <w:r w:rsidR="00C67D6A" w:rsidRPr="009C52D2">
        <w:t xml:space="preserve"> or the death penalty</w:t>
      </w:r>
      <w:r w:rsidR="006877F2" w:rsidRPr="009C52D2">
        <w:t>.</w:t>
      </w:r>
    </w:p>
    <w:p w:rsidR="006877F2" w:rsidRPr="009C52D2" w:rsidRDefault="006877F2" w:rsidP="00357A8C">
      <w:pPr>
        <w:pStyle w:val="SingleTxtG"/>
      </w:pPr>
      <w:r w:rsidRPr="009C52D2">
        <w:t>2.5</w:t>
      </w:r>
      <w:r w:rsidRPr="009C52D2">
        <w:tab/>
        <w:t>Upon the request of the Moscow City Court</w:t>
      </w:r>
      <w:r w:rsidR="00F94790" w:rsidRPr="009C52D2">
        <w:t>,</w:t>
      </w:r>
      <w:r w:rsidRPr="009C52D2">
        <w:t xml:space="preserve"> and on the basis of the complaints of three prison</w:t>
      </w:r>
      <w:r w:rsidR="00C67D6A" w:rsidRPr="009F230E">
        <w:t>ers</w:t>
      </w:r>
      <w:r w:rsidRPr="009C52D2">
        <w:t xml:space="preserve">, the </w:t>
      </w:r>
      <w:smartTag w:uri="urn:schemas-microsoft-com:office:smarttags" w:element="Street">
        <w:smartTag w:uri="urn:schemas-microsoft-com:office:smarttags" w:element="address">
          <w:r w:rsidRPr="009C52D2">
            <w:t>Russian Constitutional Court</w:t>
          </w:r>
        </w:smartTag>
      </w:smartTag>
      <w:r w:rsidRPr="009C52D2">
        <w:t xml:space="preserve"> examined the constitutionality of paragraphs 1 and 2 of the </w:t>
      </w:r>
      <w:r w:rsidR="009F230E" w:rsidRPr="009C52D2">
        <w:t>r</w:t>
      </w:r>
      <w:r w:rsidRPr="009C52D2">
        <w:t xml:space="preserve">esolution of 16 July 1993. On 2 February 1999, the Constitutional Court found that part of paragraph 1 of the </w:t>
      </w:r>
      <w:r w:rsidR="009F230E" w:rsidRPr="009C52D2">
        <w:t>resolution</w:t>
      </w:r>
      <w:r w:rsidR="009F230E" w:rsidRPr="009F230E">
        <w:t xml:space="preserve"> </w:t>
      </w:r>
      <w:r w:rsidR="00755DA1" w:rsidRPr="009F230E">
        <w:t>(</w:t>
      </w:r>
      <w:r w:rsidR="00755DA1" w:rsidRPr="009C52D2">
        <w:t xml:space="preserve">which </w:t>
      </w:r>
      <w:r w:rsidR="003D3AE5" w:rsidRPr="009C52D2">
        <w:t>provided</w:t>
      </w:r>
      <w:r w:rsidR="00755DA1" w:rsidRPr="009C52D2">
        <w:t xml:space="preserve"> for the realization of a right, afforded to all persons accused of an offen</w:t>
      </w:r>
      <w:r w:rsidR="009F230E">
        <w:t>c</w:t>
      </w:r>
      <w:r w:rsidR="00755DA1" w:rsidRPr="009C52D2">
        <w:t xml:space="preserve">e for which </w:t>
      </w:r>
      <w:r w:rsidR="009F230E">
        <w:t xml:space="preserve">the </w:t>
      </w:r>
      <w:r w:rsidR="00755DA1" w:rsidRPr="009C52D2">
        <w:t xml:space="preserve">death penalty was prescribed, to have their cases examined by a jury </w:t>
      </w:r>
      <w:r w:rsidR="003D3AE5" w:rsidRPr="009C52D2">
        <w:t xml:space="preserve">initially only in </w:t>
      </w:r>
      <w:r w:rsidR="003F2373" w:rsidRPr="009C52D2">
        <w:t xml:space="preserve">nine </w:t>
      </w:r>
      <w:r w:rsidR="003D3AE5" w:rsidRPr="009C52D2">
        <w:t xml:space="preserve">regions and not </w:t>
      </w:r>
      <w:r w:rsidR="00755DA1" w:rsidRPr="009C52D2">
        <w:t>on the entire territory of the Russian Federation</w:t>
      </w:r>
      <w:r w:rsidR="00755DA1" w:rsidRPr="009F230E">
        <w:t xml:space="preserve">) </w:t>
      </w:r>
      <w:r w:rsidR="00D31027" w:rsidRPr="009C52D2">
        <w:t xml:space="preserve">was contrary to articles 19, 20 and </w:t>
      </w:r>
      <w:r w:rsidRPr="009C52D2">
        <w:t xml:space="preserve">46 of the Constitution. </w:t>
      </w:r>
      <w:r w:rsidR="00DD1F9A" w:rsidRPr="009C52D2">
        <w:t xml:space="preserve">The Court held that </w:t>
      </w:r>
      <w:r w:rsidR="00A32877" w:rsidRPr="009C52D2">
        <w:t xml:space="preserve">paragraph 1 of the </w:t>
      </w:r>
      <w:r w:rsidR="00DB44EE">
        <w:t>decision</w:t>
      </w:r>
      <w:r w:rsidR="009F230E" w:rsidRPr="009F230E">
        <w:t xml:space="preserve"> </w:t>
      </w:r>
      <w:r w:rsidRPr="009C52D2">
        <w:t>of 16 July 1993 could no longer be</w:t>
      </w:r>
      <w:r w:rsidR="000D6808" w:rsidRPr="009C52D2">
        <w:t xml:space="preserve"> used as a ground for refusing the</w:t>
      </w:r>
      <w:r w:rsidRPr="009C52D2">
        <w:t xml:space="preserve"> </w:t>
      </w:r>
      <w:r w:rsidR="000D6808" w:rsidRPr="009C52D2">
        <w:t>petition</w:t>
      </w:r>
      <w:r w:rsidRPr="009C52D2">
        <w:t xml:space="preserve"> of an accused person </w:t>
      </w:r>
      <w:r w:rsidR="000D6808" w:rsidRPr="009C52D2">
        <w:t xml:space="preserve">liable </w:t>
      </w:r>
      <w:r w:rsidR="00D31027" w:rsidRPr="009C52D2">
        <w:t xml:space="preserve">to </w:t>
      </w:r>
      <w:r w:rsidR="000D6808" w:rsidRPr="009C52D2">
        <w:t xml:space="preserve">the </w:t>
      </w:r>
      <w:r w:rsidR="00D31027" w:rsidRPr="009C52D2">
        <w:t xml:space="preserve">death </w:t>
      </w:r>
      <w:r w:rsidR="000D6808" w:rsidRPr="009C52D2">
        <w:t xml:space="preserve">penalty </w:t>
      </w:r>
      <w:r w:rsidRPr="009C52D2">
        <w:t xml:space="preserve">to have his case examined by </w:t>
      </w:r>
      <w:r w:rsidR="00D31027" w:rsidRPr="009C52D2">
        <w:t xml:space="preserve">a </w:t>
      </w:r>
      <w:r w:rsidRPr="009C52D2">
        <w:t xml:space="preserve">jury. Such individuals should be afforded </w:t>
      </w:r>
      <w:r w:rsidR="00EC10E3" w:rsidRPr="009C52D2">
        <w:t>the</w:t>
      </w:r>
      <w:r w:rsidRPr="009C52D2">
        <w:t xml:space="preserve"> possibility to have their case examined by a jury. Between the </w:t>
      </w:r>
      <w:smartTag w:uri="urn:schemas-microsoft-com:office:smarttags" w:element="Street">
        <w:smartTag w:uri="urn:schemas-microsoft-com:office:smarttags" w:element="address">
          <w:r w:rsidRPr="009C52D2">
            <w:t>Constitutional Court</w:t>
          </w:r>
        </w:smartTag>
      </w:smartTag>
      <w:r w:rsidRPr="009C52D2">
        <w:t xml:space="preserve">’s </w:t>
      </w:r>
      <w:r w:rsidR="00DB44EE" w:rsidRPr="009C52D2">
        <w:t>decision</w:t>
      </w:r>
      <w:r w:rsidR="009F230E" w:rsidRPr="009F230E">
        <w:t xml:space="preserve"> </w:t>
      </w:r>
      <w:r w:rsidR="003F2373" w:rsidRPr="009C52D2">
        <w:t xml:space="preserve">of 2 February 1999 </w:t>
      </w:r>
      <w:r w:rsidRPr="009C52D2">
        <w:t>and the entry into force of a federal law providing for such a right to tria</w:t>
      </w:r>
      <w:r w:rsidR="008F01A9" w:rsidRPr="009C52D2">
        <w:t>l by a jury, the death penalty c</w:t>
      </w:r>
      <w:r w:rsidRPr="009C52D2">
        <w:t xml:space="preserve">ould not be imposed by a court of any composition (jury, three professional judges or one professional judge and two </w:t>
      </w:r>
      <w:r w:rsidR="00F75F9D" w:rsidRPr="009C52D2">
        <w:t>lay</w:t>
      </w:r>
      <w:r w:rsidRPr="009C52D2">
        <w:t xml:space="preserve"> judges). The author claims that the competent court was </w:t>
      </w:r>
      <w:r w:rsidR="00EC10E3" w:rsidRPr="009C52D2">
        <w:t>obliged</w:t>
      </w:r>
      <w:r w:rsidRPr="009C52D2">
        <w:t xml:space="preserve"> to bring </w:t>
      </w:r>
      <w:r w:rsidR="00EC10E3" w:rsidRPr="009C52D2">
        <w:t>his</w:t>
      </w:r>
      <w:r w:rsidRPr="009C52D2">
        <w:t xml:space="preserve"> sentence in</w:t>
      </w:r>
      <w:r w:rsidR="009F230E">
        <w:t>to</w:t>
      </w:r>
      <w:r w:rsidRPr="009C52D2">
        <w:t xml:space="preserve"> compliance with the </w:t>
      </w:r>
      <w:smartTag w:uri="urn:schemas-microsoft-com:office:smarttags" w:element="Street">
        <w:smartTag w:uri="urn:schemas-microsoft-com:office:smarttags" w:element="address">
          <w:r w:rsidRPr="009C52D2">
            <w:t>Constitutional Cour</w:t>
          </w:r>
          <w:r w:rsidR="009C4A80" w:rsidRPr="009C52D2">
            <w:t>t</w:t>
          </w:r>
        </w:smartTag>
      </w:smartTag>
      <w:r w:rsidR="009C4A80" w:rsidRPr="009C52D2">
        <w:t xml:space="preserve">’s </w:t>
      </w:r>
      <w:r w:rsidR="00DB44EE">
        <w:t>decision</w:t>
      </w:r>
      <w:r w:rsidR="009F230E" w:rsidRPr="009F230E">
        <w:t xml:space="preserve"> </w:t>
      </w:r>
      <w:r w:rsidR="00BE011A" w:rsidRPr="009C52D2">
        <w:t xml:space="preserve">of 2 February 1999. This was </w:t>
      </w:r>
      <w:r w:rsidR="009C4A80" w:rsidRPr="009C52D2">
        <w:t xml:space="preserve">not </w:t>
      </w:r>
      <w:r w:rsidR="009C4A80" w:rsidRPr="009C52D2">
        <w:lastRenderedPageBreak/>
        <w:t>done</w:t>
      </w:r>
      <w:r w:rsidR="009F230E">
        <w:t>,</w:t>
      </w:r>
      <w:r w:rsidR="00BE011A" w:rsidRPr="009C52D2">
        <w:t xml:space="preserve"> </w:t>
      </w:r>
      <w:r w:rsidR="009F230E" w:rsidRPr="00136187">
        <w:t>however</w:t>
      </w:r>
      <w:r w:rsidR="009F230E">
        <w:t>,</w:t>
      </w:r>
      <w:r w:rsidR="009F230E" w:rsidRPr="00136187">
        <w:t xml:space="preserve"> </w:t>
      </w:r>
      <w:r w:rsidR="00BE011A" w:rsidRPr="009C52D2">
        <w:t>and h</w:t>
      </w:r>
      <w:r w:rsidR="00A32877" w:rsidRPr="009C52D2">
        <w:t>e</w:t>
      </w:r>
      <w:r w:rsidRPr="009C52D2">
        <w:t xml:space="preserve"> did not petition the court to initiate a review procedure</w:t>
      </w:r>
      <w:r w:rsidR="00B727D0" w:rsidRPr="009C52D2">
        <w:t xml:space="preserve"> </w:t>
      </w:r>
      <w:r w:rsidR="00FD540A" w:rsidRPr="009C52D2">
        <w:t xml:space="preserve">because of </w:t>
      </w:r>
      <w:r w:rsidR="00A30B86" w:rsidRPr="009C52D2">
        <w:t>his ignorance</w:t>
      </w:r>
      <w:r w:rsidR="00C527AB">
        <w:t xml:space="preserve"> of the law</w:t>
      </w:r>
      <w:r w:rsidR="002C6D53" w:rsidRPr="009C52D2">
        <w:t>.</w:t>
      </w:r>
    </w:p>
    <w:p w:rsidR="00172403" w:rsidRPr="009C52D2" w:rsidRDefault="00152C9F" w:rsidP="00357A8C">
      <w:pPr>
        <w:pStyle w:val="SingleTxtG"/>
      </w:pPr>
      <w:r w:rsidRPr="009C52D2">
        <w:t>2.6</w:t>
      </w:r>
      <w:r w:rsidR="006877F2" w:rsidRPr="009C52D2">
        <w:tab/>
        <w:t>In early 2006, the author learned about the decision of the Zlatoust City Court</w:t>
      </w:r>
      <w:r w:rsidR="003D3AE5" w:rsidRPr="009C52D2">
        <w:t xml:space="preserve"> of the </w:t>
      </w:r>
      <w:smartTag w:uri="urn:schemas-microsoft-com:office:smarttags" w:element="City">
        <w:smartTag w:uri="urn:schemas-microsoft-com:office:smarttags" w:element="place">
          <w:r w:rsidR="003D3AE5" w:rsidRPr="009C52D2">
            <w:t>Chelyabinsk</w:t>
          </w:r>
        </w:smartTag>
      </w:smartTag>
      <w:r w:rsidR="003D3AE5" w:rsidRPr="009C52D2">
        <w:t xml:space="preserve"> </w:t>
      </w:r>
      <w:r w:rsidR="00C527AB">
        <w:t>r</w:t>
      </w:r>
      <w:r w:rsidR="003D3AE5" w:rsidRPr="009C52D2">
        <w:t>egion of 28</w:t>
      </w:r>
      <w:r w:rsidR="006877F2" w:rsidRPr="009C52D2">
        <w:t xml:space="preserve"> Januar</w:t>
      </w:r>
      <w:r w:rsidR="009C4A80" w:rsidRPr="009C52D2">
        <w:t xml:space="preserve">y 2001 </w:t>
      </w:r>
      <w:r w:rsidR="00C527AB">
        <w:t>w</w:t>
      </w:r>
      <w:r w:rsidR="00A30B86" w:rsidRPr="009C52D2">
        <w:t>hereby</w:t>
      </w:r>
      <w:r w:rsidR="009C4A80" w:rsidRPr="009C52D2">
        <w:t xml:space="preserve"> t</w:t>
      </w:r>
      <w:r w:rsidR="006877F2" w:rsidRPr="009C52D2">
        <w:t xml:space="preserve">he </w:t>
      </w:r>
      <w:r w:rsidR="009C4A80" w:rsidRPr="009C52D2">
        <w:t xml:space="preserve">death </w:t>
      </w:r>
      <w:r w:rsidR="006877F2" w:rsidRPr="009C52D2">
        <w:t xml:space="preserve">sentence of another prisoner </w:t>
      </w:r>
      <w:r w:rsidR="003D3AE5" w:rsidRPr="009C52D2">
        <w:t>“</w:t>
      </w:r>
      <w:r w:rsidR="009C4A80" w:rsidRPr="009C52D2">
        <w:t>was brought in</w:t>
      </w:r>
      <w:r w:rsidR="00C527AB">
        <w:t>to</w:t>
      </w:r>
      <w:r w:rsidR="006877F2" w:rsidRPr="009C52D2">
        <w:t xml:space="preserve"> compliance with the </w:t>
      </w:r>
      <w:smartTag w:uri="urn:schemas-microsoft-com:office:smarttags" w:element="Street">
        <w:smartTag w:uri="urn:schemas-microsoft-com:office:smarttags" w:element="address">
          <w:r w:rsidR="006877F2" w:rsidRPr="009C52D2">
            <w:t>Constitutional Court</w:t>
          </w:r>
        </w:smartTag>
      </w:smartTag>
      <w:r w:rsidR="006877F2" w:rsidRPr="009C52D2">
        <w:t xml:space="preserve">’s </w:t>
      </w:r>
      <w:r w:rsidR="00DB44EE">
        <w:t>decision</w:t>
      </w:r>
      <w:r w:rsidR="006877F2" w:rsidRPr="009C52D2">
        <w:t xml:space="preserve"> of 2 February 1999</w:t>
      </w:r>
      <w:r w:rsidR="003D3AE5" w:rsidRPr="009C52D2">
        <w:t>”</w:t>
      </w:r>
      <w:r w:rsidR="00C527AB">
        <w:t>.</w:t>
      </w:r>
      <w:r w:rsidR="006877F2" w:rsidRPr="009C52D2">
        <w:t xml:space="preserve"> The author was told that the latter decision was a precedent that he could use in order to petition a competent court </w:t>
      </w:r>
      <w:r w:rsidR="00C67D6A" w:rsidRPr="009C52D2">
        <w:t>concerning his case</w:t>
      </w:r>
      <w:r w:rsidR="006877F2" w:rsidRPr="009C52D2">
        <w:t xml:space="preserve">. On an unspecified date, the author filed such a petition </w:t>
      </w:r>
      <w:r w:rsidR="00F161B9" w:rsidRPr="009C52D2">
        <w:t>to</w:t>
      </w:r>
      <w:r w:rsidR="006877F2" w:rsidRPr="009C52D2">
        <w:t xml:space="preserve"> the Sol-Iletsk Distric</w:t>
      </w:r>
      <w:r w:rsidR="00474BE7" w:rsidRPr="009C52D2">
        <w:t xml:space="preserve">t Court of the </w:t>
      </w:r>
      <w:smartTag w:uri="urn:schemas-microsoft-com:office:smarttags" w:element="City">
        <w:smartTag w:uri="urn:schemas-microsoft-com:office:smarttags" w:element="place">
          <w:r w:rsidR="00474BE7" w:rsidRPr="009C52D2">
            <w:t>Orenburg</w:t>
          </w:r>
        </w:smartTag>
      </w:smartTag>
      <w:r w:rsidR="00474BE7" w:rsidRPr="009C52D2">
        <w:t xml:space="preserve"> </w:t>
      </w:r>
      <w:r w:rsidR="00966490">
        <w:t>r</w:t>
      </w:r>
      <w:r w:rsidR="00474BE7" w:rsidRPr="009C52D2">
        <w:t xml:space="preserve">egion </w:t>
      </w:r>
      <w:r w:rsidR="00253C35" w:rsidRPr="009C52D2">
        <w:t xml:space="preserve">which rejected his petition on </w:t>
      </w:r>
      <w:r w:rsidR="006877F2" w:rsidRPr="009C52D2">
        <w:t>28 June 2006</w:t>
      </w:r>
      <w:r w:rsidR="00253C35" w:rsidRPr="009C52D2">
        <w:t xml:space="preserve"> </w:t>
      </w:r>
      <w:r w:rsidR="006877F2" w:rsidRPr="009C52D2">
        <w:t>for lack of juris</w:t>
      </w:r>
      <w:r w:rsidR="00823207" w:rsidRPr="009C52D2">
        <w:t>diction, explaining that the matter</w:t>
      </w:r>
      <w:r w:rsidR="006877F2" w:rsidRPr="009C52D2">
        <w:t xml:space="preserve"> </w:t>
      </w:r>
      <w:r w:rsidR="00823207" w:rsidRPr="009C52D2">
        <w:t>fell under</w:t>
      </w:r>
      <w:r w:rsidR="006877F2" w:rsidRPr="009C52D2">
        <w:t xml:space="preserve"> the jurisdiction of the Presidium of the Supreme Court. The author claims that this decision violated his rights under </w:t>
      </w:r>
      <w:r w:rsidR="00EC56DE" w:rsidRPr="009C52D2">
        <w:t>articles 2, 14 and 26 of the Covenant</w:t>
      </w:r>
      <w:r w:rsidR="006877F2" w:rsidRPr="009C52D2">
        <w:t>, as this court was at the same level in the hierarchy of courts as the Zlatoust City Court of the Chelyab</w:t>
      </w:r>
      <w:r w:rsidR="00172403" w:rsidRPr="009C52D2">
        <w:t>insk Region</w:t>
      </w:r>
      <w:r w:rsidR="00C67D6A" w:rsidRPr="009C52D2">
        <w:t xml:space="preserve"> </w:t>
      </w:r>
      <w:r w:rsidR="00A32877" w:rsidRPr="009C52D2">
        <w:t xml:space="preserve">and </w:t>
      </w:r>
      <w:r w:rsidR="006877F2" w:rsidRPr="009C52D2">
        <w:t xml:space="preserve">it should be deemed to have the same authority as the </w:t>
      </w:r>
      <w:r w:rsidR="00372D9F" w:rsidRPr="009C52D2">
        <w:t>latter</w:t>
      </w:r>
      <w:r w:rsidR="00E54460" w:rsidRPr="009C52D2">
        <w:t xml:space="preserve"> to bring his sentence in</w:t>
      </w:r>
      <w:r w:rsidR="00966490">
        <w:t>to</w:t>
      </w:r>
      <w:r w:rsidR="006877F2" w:rsidRPr="009C52D2">
        <w:t xml:space="preserve"> compliance with the Constitutional Court’s</w:t>
      </w:r>
      <w:r w:rsidR="00172403" w:rsidRPr="009C52D2">
        <w:t xml:space="preserve"> </w:t>
      </w:r>
      <w:r w:rsidR="00DB44EE">
        <w:t>decision</w:t>
      </w:r>
      <w:r w:rsidR="00966490" w:rsidRPr="009F230E">
        <w:t xml:space="preserve"> </w:t>
      </w:r>
      <w:r w:rsidR="00172403" w:rsidRPr="009C52D2">
        <w:t xml:space="preserve">of 2 February 1999. </w:t>
      </w:r>
      <w:r w:rsidR="006877F2" w:rsidRPr="009C52D2">
        <w:t>On an unspecified date, the author filed a petition with the Presidium of the Supreme Court</w:t>
      </w:r>
      <w:r w:rsidR="00E54460" w:rsidRPr="009C52D2">
        <w:t xml:space="preserve">, </w:t>
      </w:r>
      <w:r w:rsidR="00253C35" w:rsidRPr="009C52D2">
        <w:t>who rejected it o</w:t>
      </w:r>
      <w:r w:rsidR="006877F2" w:rsidRPr="009C52D2">
        <w:t>n 7 August 2007</w:t>
      </w:r>
      <w:r w:rsidR="00253C35" w:rsidRPr="009C52D2">
        <w:t>.</w:t>
      </w:r>
      <w:r w:rsidR="003B25DF" w:rsidRPr="009C52D2">
        <w:t xml:space="preserve"> </w:t>
      </w:r>
    </w:p>
    <w:p w:rsidR="006877F2" w:rsidRPr="009F230E" w:rsidRDefault="00673012" w:rsidP="00673012">
      <w:pPr>
        <w:pStyle w:val="H23G"/>
      </w:pPr>
      <w:r w:rsidRPr="009F230E">
        <w:tab/>
      </w:r>
      <w:r w:rsidRPr="009F230E">
        <w:tab/>
      </w:r>
      <w:r w:rsidR="00C67D6A" w:rsidRPr="009F230E">
        <w:t>The c</w:t>
      </w:r>
      <w:r w:rsidR="006877F2" w:rsidRPr="009F230E">
        <w:t>omplaint</w:t>
      </w:r>
    </w:p>
    <w:p w:rsidR="00E70980" w:rsidRPr="009F230E" w:rsidRDefault="006877F2" w:rsidP="00357A8C">
      <w:pPr>
        <w:pStyle w:val="SingleTxtG"/>
      </w:pPr>
      <w:r w:rsidRPr="009C52D2">
        <w:t>3.</w:t>
      </w:r>
      <w:r w:rsidR="005430F5" w:rsidRPr="009C52D2">
        <w:t>1</w:t>
      </w:r>
      <w:r w:rsidRPr="009C52D2">
        <w:tab/>
        <w:t xml:space="preserve">The author </w:t>
      </w:r>
      <w:r w:rsidR="002059F6" w:rsidRPr="009C52D2">
        <w:t xml:space="preserve">claims that the above </w:t>
      </w:r>
      <w:r w:rsidRPr="009C52D2">
        <w:t xml:space="preserve">facts </w:t>
      </w:r>
      <w:r w:rsidR="006F368A" w:rsidRPr="009C52D2">
        <w:t>constitute</w:t>
      </w:r>
      <w:r w:rsidRPr="009C52D2">
        <w:t xml:space="preserve"> violations by the State party of his rights under article</w:t>
      </w:r>
      <w:r w:rsidR="00CB3077" w:rsidRPr="009C52D2">
        <w:t xml:space="preserve">s </w:t>
      </w:r>
      <w:r w:rsidR="00241D63" w:rsidRPr="009C52D2">
        <w:t>6</w:t>
      </w:r>
      <w:r w:rsidR="00966490">
        <w:t>,</w:t>
      </w:r>
      <w:r w:rsidR="00CB3077" w:rsidRPr="009C52D2">
        <w:t xml:space="preserve"> 7 and </w:t>
      </w:r>
      <w:r w:rsidR="00241D63" w:rsidRPr="009C52D2">
        <w:t>15,</w:t>
      </w:r>
      <w:r w:rsidRPr="009C52D2">
        <w:t xml:space="preserve"> of the Covenant</w:t>
      </w:r>
      <w:r w:rsidR="005430F5" w:rsidRPr="009C52D2">
        <w:t>.</w:t>
      </w:r>
    </w:p>
    <w:p w:rsidR="00AB59A7" w:rsidRPr="009F230E" w:rsidRDefault="00AB59A7" w:rsidP="00AB59A7">
      <w:pPr>
        <w:pStyle w:val="SingleTxtG"/>
      </w:pPr>
      <w:r w:rsidRPr="009F230E">
        <w:t>3.2</w:t>
      </w:r>
      <w:r w:rsidRPr="009C52D2">
        <w:tab/>
      </w:r>
      <w:r w:rsidRPr="009F230E">
        <w:t>He</w:t>
      </w:r>
      <w:r w:rsidRPr="009C52D2">
        <w:t xml:space="preserve"> </w:t>
      </w:r>
      <w:r w:rsidR="00CB3077" w:rsidRPr="009C52D2">
        <w:t xml:space="preserve">further </w:t>
      </w:r>
      <w:r w:rsidRPr="009C52D2">
        <w:t xml:space="preserve">claims that the decisions of the Supreme Court (7 August 2007) and the Krasnoyarsk Regional Court (22 August 1997) indicating that the consideration of death penalty cases by a jury had not been introduced in the Krasnoyarsk region, whereas such cases were being examined by a jury in nine </w:t>
      </w:r>
      <w:r w:rsidR="00CB3077" w:rsidRPr="009C52D2">
        <w:t xml:space="preserve">other </w:t>
      </w:r>
      <w:r w:rsidRPr="009C52D2">
        <w:t xml:space="preserve">regions of the Russian Federation, violated his rights under articles 2, 14 and 26, of the Covenant. </w:t>
      </w:r>
    </w:p>
    <w:p w:rsidR="00E70980" w:rsidRPr="009F230E" w:rsidRDefault="00673012" w:rsidP="00673012">
      <w:pPr>
        <w:pStyle w:val="H23G"/>
      </w:pPr>
      <w:r w:rsidRPr="009F230E">
        <w:tab/>
      </w:r>
      <w:r w:rsidRPr="009F230E">
        <w:tab/>
      </w:r>
      <w:r w:rsidR="00C82A4C" w:rsidRPr="009F230E">
        <w:t>State party’s observations on admissibility and merits</w:t>
      </w:r>
    </w:p>
    <w:p w:rsidR="00812E3C" w:rsidRPr="009C52D2" w:rsidRDefault="00C82A4C" w:rsidP="00357A8C">
      <w:pPr>
        <w:pStyle w:val="SingleTxtG"/>
      </w:pPr>
      <w:r w:rsidRPr="009C52D2">
        <w:t>4.1</w:t>
      </w:r>
      <w:r w:rsidRPr="009C52D2">
        <w:tab/>
        <w:t>By</w:t>
      </w:r>
      <w:r w:rsidR="00A015CE" w:rsidRPr="009C52D2">
        <w:t xml:space="preserve"> </w:t>
      </w:r>
      <w:r w:rsidR="00966490">
        <w:t>n</w:t>
      </w:r>
      <w:r w:rsidR="00A015CE" w:rsidRPr="009C52D2">
        <w:t xml:space="preserve">ote </w:t>
      </w:r>
      <w:r w:rsidR="00966490">
        <w:t>v</w:t>
      </w:r>
      <w:r w:rsidRPr="009C52D2">
        <w:t xml:space="preserve">erbale </w:t>
      </w:r>
      <w:r w:rsidR="00495218" w:rsidRPr="009C52D2">
        <w:t>of</w:t>
      </w:r>
      <w:r w:rsidRPr="009C52D2">
        <w:t xml:space="preserve"> </w:t>
      </w:r>
      <w:r w:rsidRPr="009C52D2">
        <w:rPr>
          <w:color w:val="000000"/>
          <w:lang w:eastAsia="en-GB"/>
        </w:rPr>
        <w:t xml:space="preserve">17 April 2009, the State party </w:t>
      </w:r>
      <w:r w:rsidR="003D7F9D" w:rsidRPr="009C52D2">
        <w:rPr>
          <w:color w:val="000000"/>
          <w:lang w:eastAsia="en-GB"/>
        </w:rPr>
        <w:t>submitted</w:t>
      </w:r>
      <w:r w:rsidR="00E532A8" w:rsidRPr="009C52D2">
        <w:rPr>
          <w:color w:val="000000"/>
          <w:lang w:eastAsia="en-GB"/>
        </w:rPr>
        <w:t xml:space="preserve"> that the decisions adopted in the author’s case </w:t>
      </w:r>
      <w:r w:rsidR="003D7F9D" w:rsidRPr="009C52D2">
        <w:rPr>
          <w:color w:val="000000"/>
          <w:lang w:eastAsia="en-GB"/>
        </w:rPr>
        <w:t>were</w:t>
      </w:r>
      <w:r w:rsidR="00E532A8" w:rsidRPr="009C52D2">
        <w:rPr>
          <w:color w:val="000000"/>
          <w:lang w:eastAsia="en-GB"/>
        </w:rPr>
        <w:t xml:space="preserve"> in compliance with </w:t>
      </w:r>
      <w:r w:rsidR="00F6700B" w:rsidRPr="009C52D2">
        <w:rPr>
          <w:color w:val="000000"/>
          <w:lang w:eastAsia="en-GB"/>
        </w:rPr>
        <w:t xml:space="preserve">its international obligations and </w:t>
      </w:r>
      <w:r w:rsidR="00E532A8" w:rsidRPr="009C52D2">
        <w:rPr>
          <w:color w:val="000000"/>
          <w:lang w:eastAsia="en-GB"/>
        </w:rPr>
        <w:t xml:space="preserve">domestic legislation, </w:t>
      </w:r>
      <w:r w:rsidR="00F6700B" w:rsidRPr="009C52D2">
        <w:rPr>
          <w:color w:val="000000"/>
          <w:lang w:eastAsia="en-GB"/>
        </w:rPr>
        <w:t xml:space="preserve">and that </w:t>
      </w:r>
      <w:r w:rsidR="00E532A8" w:rsidRPr="009C52D2">
        <w:rPr>
          <w:color w:val="000000"/>
          <w:lang w:eastAsia="en-GB"/>
        </w:rPr>
        <w:t>his allegations are unfounded</w:t>
      </w:r>
      <w:r w:rsidR="006D7530" w:rsidRPr="009C52D2">
        <w:rPr>
          <w:color w:val="000000"/>
          <w:lang w:eastAsia="en-GB"/>
        </w:rPr>
        <w:t>.</w:t>
      </w:r>
      <w:r w:rsidR="00D017F4" w:rsidRPr="009C52D2">
        <w:rPr>
          <w:color w:val="000000"/>
          <w:lang w:eastAsia="en-GB"/>
        </w:rPr>
        <w:t xml:space="preserve"> </w:t>
      </w:r>
      <w:r w:rsidR="003D7F9D" w:rsidRPr="009C52D2">
        <w:rPr>
          <w:color w:val="000000"/>
          <w:lang w:eastAsia="en-GB"/>
        </w:rPr>
        <w:t>The</w:t>
      </w:r>
      <w:r w:rsidR="00F6700B" w:rsidRPr="009C52D2">
        <w:rPr>
          <w:color w:val="000000"/>
          <w:lang w:eastAsia="en-GB"/>
        </w:rPr>
        <w:t xml:space="preserve"> author was sentenced to death on 22 August 1997 by the </w:t>
      </w:r>
      <w:smartTag w:uri="urn:schemas-microsoft-com:office:smarttags" w:element="Street">
        <w:smartTag w:uri="urn:schemas-microsoft-com:office:smarttags" w:element="address">
          <w:r w:rsidR="00F6700B" w:rsidRPr="009C52D2">
            <w:t>Krasnoyarsk Regional Court</w:t>
          </w:r>
        </w:smartTag>
      </w:smartTag>
      <w:r w:rsidR="003D7F9D" w:rsidRPr="009C52D2">
        <w:t>. His</w:t>
      </w:r>
      <w:r w:rsidR="005E29A5" w:rsidRPr="009C52D2">
        <w:t xml:space="preserve"> case was considered by a court composed of one professional judge and two </w:t>
      </w:r>
      <w:r w:rsidR="001E08A9" w:rsidRPr="009C52D2">
        <w:t>lay judges</w:t>
      </w:r>
      <w:r w:rsidR="007B7F38" w:rsidRPr="009C52D2">
        <w:t xml:space="preserve">. </w:t>
      </w:r>
      <w:r w:rsidR="001E08A9" w:rsidRPr="009C52D2">
        <w:t xml:space="preserve">With regard to the author’s claim </w:t>
      </w:r>
      <w:r w:rsidR="00980901" w:rsidRPr="009C52D2">
        <w:t>that his case should</w:t>
      </w:r>
      <w:r w:rsidR="001E08A9" w:rsidRPr="009C52D2">
        <w:t xml:space="preserve"> have been considered by a jury, the State party refers to </w:t>
      </w:r>
      <w:r w:rsidR="003D44F8">
        <w:t>section</w:t>
      </w:r>
      <w:r w:rsidR="003D44F8" w:rsidRPr="009C52D2">
        <w:t xml:space="preserve"> </w:t>
      </w:r>
      <w:r w:rsidR="00B867E4" w:rsidRPr="009C52D2">
        <w:t>2</w:t>
      </w:r>
      <w:r w:rsidR="003D44F8">
        <w:t xml:space="preserve"> </w:t>
      </w:r>
      <w:r w:rsidR="003D44F8" w:rsidRPr="003D44F8">
        <w:t>“Final and Transitional Provisions”</w:t>
      </w:r>
      <w:r w:rsidR="00B867E4" w:rsidRPr="009C52D2">
        <w:t xml:space="preserve">, part </w:t>
      </w:r>
      <w:r w:rsidR="009A13AE" w:rsidRPr="009C52D2">
        <w:t>6</w:t>
      </w:r>
      <w:r w:rsidR="00966490" w:rsidRPr="003D44F8">
        <w:t>,</w:t>
      </w:r>
      <w:r w:rsidR="009A13AE" w:rsidRPr="009C52D2">
        <w:t xml:space="preserve"> </w:t>
      </w:r>
      <w:r w:rsidR="0011698C" w:rsidRPr="009C52D2">
        <w:t xml:space="preserve">of </w:t>
      </w:r>
      <w:r w:rsidR="00B867E4" w:rsidRPr="009C52D2">
        <w:t>the Constitution</w:t>
      </w:r>
      <w:r w:rsidR="003D7F9D" w:rsidRPr="009C52D2">
        <w:t xml:space="preserve">. According to these provisions, </w:t>
      </w:r>
      <w:r w:rsidR="00B867E4" w:rsidRPr="009C52D2">
        <w:t xml:space="preserve">until the entry into force of the federal law setting out the procedure for the examination of cases by a jury, the previous procedure of examination of that category of cases by courts </w:t>
      </w:r>
      <w:r w:rsidR="003D7F9D" w:rsidRPr="009C52D2">
        <w:t>is</w:t>
      </w:r>
      <w:r w:rsidR="00B867E4" w:rsidRPr="009C52D2">
        <w:t xml:space="preserve"> preserved. </w:t>
      </w:r>
      <w:r w:rsidR="00340119" w:rsidRPr="009C52D2">
        <w:t xml:space="preserve">At the time of examination of the author’s criminal case, the trial by a jury </w:t>
      </w:r>
      <w:r w:rsidR="00AE371B" w:rsidRPr="009C52D2">
        <w:t xml:space="preserve">had not been </w:t>
      </w:r>
      <w:r w:rsidR="00340119" w:rsidRPr="009C52D2">
        <w:t>introduced in the Krasnoyarsk Region</w:t>
      </w:r>
      <w:r w:rsidR="003D7F9D" w:rsidRPr="009C52D2">
        <w:t>. T</w:t>
      </w:r>
      <w:r w:rsidR="00812E3C" w:rsidRPr="009C52D2">
        <w:t>herefore</w:t>
      </w:r>
      <w:r w:rsidR="003D7F9D" w:rsidRPr="009C52D2">
        <w:t>,</w:t>
      </w:r>
      <w:r w:rsidR="00812E3C" w:rsidRPr="009C52D2">
        <w:t xml:space="preserve"> his case was considered by a competent, independent and impartial </w:t>
      </w:r>
      <w:r w:rsidR="00495218" w:rsidRPr="009C52D2">
        <w:t>tribunal</w:t>
      </w:r>
      <w:r w:rsidR="00812E3C" w:rsidRPr="009C52D2">
        <w:t xml:space="preserve"> established by law.</w:t>
      </w:r>
    </w:p>
    <w:p w:rsidR="0085471F" w:rsidRPr="009F230E" w:rsidRDefault="00D017F4" w:rsidP="0085471F">
      <w:pPr>
        <w:pStyle w:val="SingleTxtG"/>
      </w:pPr>
      <w:r w:rsidRPr="009C52D2">
        <w:t>4.2</w:t>
      </w:r>
      <w:r w:rsidR="00812E3C" w:rsidRPr="009C52D2">
        <w:tab/>
      </w:r>
      <w:r w:rsidR="0085471F" w:rsidRPr="009C52D2">
        <w:t xml:space="preserve">The </w:t>
      </w:r>
      <w:r w:rsidR="0085471F" w:rsidRPr="009F230E">
        <w:t xml:space="preserve">State party submits that the </w:t>
      </w:r>
      <w:r w:rsidR="0085471F" w:rsidRPr="009C52D2">
        <w:t xml:space="preserve">author’s reference to </w:t>
      </w:r>
      <w:r w:rsidR="00DB44EE">
        <w:t>decision</w:t>
      </w:r>
      <w:r w:rsidR="0085471F" w:rsidRPr="009C52D2">
        <w:t xml:space="preserve"> No. 3-P of the Constitutional Court of 2 February 1999 is also unfounded. According to this </w:t>
      </w:r>
      <w:r w:rsidR="00DB44EE">
        <w:t>decision</w:t>
      </w:r>
      <w:r w:rsidR="0085471F" w:rsidRPr="009C52D2">
        <w:t>, no accused could be sentenced to death independently of whether his case had been examined by a jury or by a panel of three professional judges or by one professional judge and two lay judges</w:t>
      </w:r>
      <w:r w:rsidR="0085471F" w:rsidRPr="009F230E">
        <w:t xml:space="preserve"> </w:t>
      </w:r>
      <w:r w:rsidR="0085471F" w:rsidRPr="009C52D2">
        <w:t xml:space="preserve">from the moment of its entry into force </w:t>
      </w:r>
      <w:r w:rsidR="0085471F" w:rsidRPr="009F230E">
        <w:t xml:space="preserve">(2 February 1999) </w:t>
      </w:r>
      <w:r w:rsidR="0085471F" w:rsidRPr="009C52D2">
        <w:t>and until such time as the application throughout the Russian Federation of the federal law providing to any accused of a crime for which the federal law establishes death penalty as an exceptional punishment the right to have his case examined by a court with the participation of a jury</w:t>
      </w:r>
      <w:r w:rsidR="0085471F" w:rsidRPr="009F230E">
        <w:t xml:space="preserve">. </w:t>
      </w:r>
      <w:r w:rsidR="0085471F" w:rsidRPr="009C52D2">
        <w:t xml:space="preserve"> However, the author was convicted before the entry into force of this </w:t>
      </w:r>
      <w:r w:rsidR="00DB44EE">
        <w:t>decision</w:t>
      </w:r>
      <w:r w:rsidR="0085471F" w:rsidRPr="009C52D2">
        <w:t xml:space="preserve">. </w:t>
      </w:r>
    </w:p>
    <w:p w:rsidR="008F67B2" w:rsidRPr="009C52D2" w:rsidRDefault="00D017F4" w:rsidP="00357A8C">
      <w:pPr>
        <w:pStyle w:val="SingleTxtG"/>
      </w:pPr>
      <w:r w:rsidRPr="009C52D2">
        <w:t>4.3</w:t>
      </w:r>
      <w:r w:rsidR="00CC7131" w:rsidRPr="009C52D2">
        <w:tab/>
        <w:t>The State party also contests the author’s claim that the</w:t>
      </w:r>
      <w:r w:rsidRPr="009C52D2">
        <w:t xml:space="preserve"> p</w:t>
      </w:r>
      <w:r w:rsidR="008A6666" w:rsidRPr="009C52D2">
        <w:t xml:space="preserve">resident exercised </w:t>
      </w:r>
      <w:r w:rsidR="00121D04" w:rsidRPr="009C52D2">
        <w:t xml:space="preserve">arbitrarily </w:t>
      </w:r>
      <w:r w:rsidR="008A6666" w:rsidRPr="009C52D2">
        <w:t>his right</w:t>
      </w:r>
      <w:r w:rsidR="00312B84" w:rsidRPr="009C52D2">
        <w:t xml:space="preserve"> to pardon and that </w:t>
      </w:r>
      <w:r w:rsidR="00200337" w:rsidRPr="009C52D2">
        <w:t xml:space="preserve">his </w:t>
      </w:r>
      <w:r w:rsidR="00312B84" w:rsidRPr="009C52D2">
        <w:t xml:space="preserve">death sentence could not be commuted to life </w:t>
      </w:r>
      <w:r w:rsidR="00312B84" w:rsidRPr="009C52D2">
        <w:lastRenderedPageBreak/>
        <w:t>imprisonment, since</w:t>
      </w:r>
      <w:r w:rsidR="006D047F" w:rsidRPr="009C52D2">
        <w:t xml:space="preserve"> pursuant to </w:t>
      </w:r>
      <w:r w:rsidR="00312B84" w:rsidRPr="009C52D2">
        <w:t>article 102 of the Criminal Code</w:t>
      </w:r>
      <w:r w:rsidR="00115C4D" w:rsidRPr="009C52D2">
        <w:t xml:space="preserve"> of the RSFSR</w:t>
      </w:r>
      <w:r w:rsidR="00312B84" w:rsidRPr="009C52D2">
        <w:t xml:space="preserve">, </w:t>
      </w:r>
      <w:r w:rsidR="006D047F" w:rsidRPr="009C52D2">
        <w:t xml:space="preserve">the </w:t>
      </w:r>
      <w:r w:rsidR="00D04CF3" w:rsidRPr="009C52D2">
        <w:t xml:space="preserve">alternative </w:t>
      </w:r>
      <w:r w:rsidR="006D047F" w:rsidRPr="009C52D2">
        <w:t xml:space="preserve">maximum sentence for the crime he committed was </w:t>
      </w:r>
      <w:r w:rsidR="00312B84" w:rsidRPr="009C52D2">
        <w:t xml:space="preserve">15 years’ imprisonment. </w:t>
      </w:r>
      <w:r w:rsidR="00085712" w:rsidRPr="009C52D2">
        <w:t>The</w:t>
      </w:r>
      <w:r w:rsidR="006D047F" w:rsidRPr="009C52D2">
        <w:t xml:space="preserve"> State party submits that the</w:t>
      </w:r>
      <w:r w:rsidR="00085712" w:rsidRPr="009C52D2">
        <w:t xml:space="preserve"> right to pardon is excl</w:t>
      </w:r>
      <w:r w:rsidRPr="009C52D2">
        <w:t>usively the prerogative of the p</w:t>
      </w:r>
      <w:r w:rsidR="00085712" w:rsidRPr="009C52D2">
        <w:t xml:space="preserve">resident </w:t>
      </w:r>
      <w:r w:rsidRPr="009C52D2">
        <w:t>in his capacity as the h</w:t>
      </w:r>
      <w:r w:rsidR="00085712" w:rsidRPr="009C52D2">
        <w:t>ead of State</w:t>
      </w:r>
      <w:r w:rsidR="00CE13FB" w:rsidRPr="009C52D2">
        <w:t xml:space="preserve">, and is enshrined in the Constitution (art. 89 </w:t>
      </w:r>
      <w:r w:rsidR="00D34238">
        <w:t>(</w:t>
      </w:r>
      <w:r w:rsidR="00795FB3" w:rsidRPr="009C52D2">
        <w:t>c</w:t>
      </w:r>
      <w:r w:rsidR="00D34238">
        <w:t>)</w:t>
      </w:r>
      <w:r w:rsidR="00CE13FB" w:rsidRPr="009C52D2">
        <w:t>)</w:t>
      </w:r>
      <w:r w:rsidR="00A0065F" w:rsidRPr="009C52D2">
        <w:t>.</w:t>
      </w:r>
      <w:r w:rsidR="00115C4D" w:rsidRPr="009C52D2">
        <w:rPr>
          <w:rStyle w:val="FootnoteReference"/>
        </w:rPr>
        <w:footnoteReference w:id="5"/>
      </w:r>
      <w:r w:rsidR="00A0065F" w:rsidRPr="009C52D2">
        <w:t xml:space="preserve"> </w:t>
      </w:r>
      <w:r w:rsidR="00CE13FB" w:rsidRPr="009C52D2">
        <w:t xml:space="preserve">Pardon is not </w:t>
      </w:r>
      <w:r w:rsidR="00BE0B52" w:rsidRPr="009C52D2">
        <w:t xml:space="preserve">linked with the </w:t>
      </w:r>
      <w:r w:rsidR="00D34238">
        <w:t>issue</w:t>
      </w:r>
      <w:r w:rsidR="00D34238" w:rsidRPr="009C52D2">
        <w:t xml:space="preserve"> </w:t>
      </w:r>
      <w:r w:rsidR="00BE0B52" w:rsidRPr="009C52D2">
        <w:t>of criminal responsibility and determi</w:t>
      </w:r>
      <w:r w:rsidR="006964CB" w:rsidRPr="009C52D2">
        <w:t xml:space="preserve">nation of a sentence. </w:t>
      </w:r>
      <w:r w:rsidR="003708AC" w:rsidRPr="009C52D2">
        <w:t xml:space="preserve">The </w:t>
      </w:r>
      <w:r w:rsidRPr="009C52D2">
        <w:t>presidential d</w:t>
      </w:r>
      <w:r w:rsidR="003708AC" w:rsidRPr="009C52D2">
        <w:t xml:space="preserve">ecree pardoning the author was adopted pursuant to article 59, part 3, of the Criminal Code, according to which the death sentence </w:t>
      </w:r>
      <w:r w:rsidR="008F67B2" w:rsidRPr="009C52D2">
        <w:t>as a result of pardon may be commu</w:t>
      </w:r>
      <w:r w:rsidR="0082308D" w:rsidRPr="009C52D2">
        <w:t xml:space="preserve">ted to either life imprisonment </w:t>
      </w:r>
      <w:r w:rsidR="008F67B2" w:rsidRPr="009C52D2">
        <w:t xml:space="preserve">or 25 years’ imprisonment. </w:t>
      </w:r>
    </w:p>
    <w:p w:rsidR="00B9281B" w:rsidRPr="009C52D2" w:rsidRDefault="00D017F4" w:rsidP="00357A8C">
      <w:pPr>
        <w:pStyle w:val="SingleTxtG"/>
      </w:pPr>
      <w:r w:rsidRPr="009C52D2">
        <w:t>4.4</w:t>
      </w:r>
      <w:r w:rsidR="004913E4" w:rsidRPr="009C52D2">
        <w:tab/>
        <w:t>The p</w:t>
      </w:r>
      <w:r w:rsidR="008F67B2" w:rsidRPr="009C52D2">
        <w:t xml:space="preserve">resident did not lower </w:t>
      </w:r>
      <w:r w:rsidR="009A2DFA" w:rsidRPr="009C52D2">
        <w:t xml:space="preserve">the author’s sentence in view of the publication of a new law </w:t>
      </w:r>
      <w:r w:rsidR="00496A1A" w:rsidRPr="009C52D2">
        <w:t xml:space="preserve">imposing a lighter penalty for the crime he </w:t>
      </w:r>
      <w:r w:rsidR="00A62C08" w:rsidRPr="009C52D2">
        <w:t xml:space="preserve">had </w:t>
      </w:r>
      <w:r w:rsidR="00496A1A" w:rsidRPr="009C52D2">
        <w:t xml:space="preserve">committed, but replaced his sentence to a </w:t>
      </w:r>
      <w:r w:rsidR="00B82302" w:rsidRPr="009C52D2">
        <w:t xml:space="preserve">lighter one. In this case, the commutation of the author’s sentence was </w:t>
      </w:r>
      <w:r w:rsidR="004913E4" w:rsidRPr="009C52D2">
        <w:t xml:space="preserve">not </w:t>
      </w:r>
      <w:r w:rsidR="00B82302" w:rsidRPr="009C52D2">
        <w:t xml:space="preserve">decided as part of the criminal proceedings </w:t>
      </w:r>
      <w:r w:rsidR="00F262F6" w:rsidRPr="009C52D2">
        <w:t xml:space="preserve">requiring compliance with the provision of article 54 of the Constitution on the </w:t>
      </w:r>
      <w:r w:rsidR="0058610F" w:rsidRPr="009C52D2">
        <w:t xml:space="preserve">non-retroactivity of a law providing for a heavier penalty, </w:t>
      </w:r>
      <w:r w:rsidR="00B82302" w:rsidRPr="009C52D2">
        <w:t xml:space="preserve">but in </w:t>
      </w:r>
      <w:r w:rsidR="009019E1" w:rsidRPr="009C52D2">
        <w:t xml:space="preserve">the </w:t>
      </w:r>
      <w:r w:rsidR="00B82302" w:rsidRPr="009C52D2">
        <w:t xml:space="preserve">exercise </w:t>
      </w:r>
      <w:r w:rsidR="00FB46C9" w:rsidRPr="009C52D2">
        <w:t xml:space="preserve">of </w:t>
      </w:r>
      <w:r w:rsidR="0082308D" w:rsidRPr="009C52D2">
        <w:t xml:space="preserve">his </w:t>
      </w:r>
      <w:r w:rsidR="00FB46C9" w:rsidRPr="009C52D2">
        <w:t xml:space="preserve">constitutional right </w:t>
      </w:r>
      <w:r w:rsidR="00B82302" w:rsidRPr="009C52D2">
        <w:t>to pardon</w:t>
      </w:r>
      <w:r w:rsidR="00FB46C9" w:rsidRPr="009C52D2">
        <w:t>.</w:t>
      </w:r>
      <w:r w:rsidR="004913E4" w:rsidRPr="009C52D2">
        <w:t xml:space="preserve"> According to </w:t>
      </w:r>
      <w:r w:rsidR="00B9281B" w:rsidRPr="009C52D2">
        <w:t xml:space="preserve">the legal position established by the Constitutional Court in its ruling No. 61-O of 11 January 2002, pardon as an act of mercy cannot lead to consequences that are heavier for the convict than those that were established for by the criminal law and decided by a court on a specific case. </w:t>
      </w:r>
      <w:r w:rsidR="0085471F" w:rsidRPr="009F230E">
        <w:t>T</w:t>
      </w:r>
      <w:r w:rsidR="00B1053F" w:rsidRPr="009C52D2">
        <w:t xml:space="preserve">he commutation of the death sentence to a </w:t>
      </w:r>
      <w:r w:rsidR="00CF15E5" w:rsidRPr="009C52D2">
        <w:t xml:space="preserve">lighter sentence under the criminal law in force </w:t>
      </w:r>
      <w:r w:rsidR="00B1053F" w:rsidRPr="009C52D2">
        <w:t xml:space="preserve">(in the </w:t>
      </w:r>
      <w:r w:rsidR="00C22C68" w:rsidRPr="009C52D2">
        <w:t>author’s</w:t>
      </w:r>
      <w:r w:rsidR="00B1053F" w:rsidRPr="009C52D2">
        <w:t xml:space="preserve"> case – to life imprisonment)</w:t>
      </w:r>
      <w:r w:rsidR="00CF15E5" w:rsidRPr="009C52D2">
        <w:t xml:space="preserve"> </w:t>
      </w:r>
      <w:r w:rsidR="002019D7" w:rsidRPr="009C52D2">
        <w:t xml:space="preserve">as a result of </w:t>
      </w:r>
      <w:r w:rsidR="00D04CF3" w:rsidRPr="009C52D2">
        <w:t xml:space="preserve">a </w:t>
      </w:r>
      <w:r w:rsidR="002019D7" w:rsidRPr="009C52D2">
        <w:t xml:space="preserve">pardon </w:t>
      </w:r>
      <w:r w:rsidR="00CF15E5" w:rsidRPr="009C52D2">
        <w:t>cannot be considered as worsening the convict</w:t>
      </w:r>
      <w:r w:rsidR="00D34238">
        <w:t>’</w:t>
      </w:r>
      <w:r w:rsidR="00CF15E5" w:rsidRPr="009C52D2">
        <w:t>s situation.</w:t>
      </w:r>
      <w:r w:rsidR="00343F47" w:rsidRPr="009C52D2">
        <w:t xml:space="preserve"> </w:t>
      </w:r>
      <w:r w:rsidR="004913E4" w:rsidRPr="009C52D2">
        <w:t>Therefore, n</w:t>
      </w:r>
      <w:r w:rsidR="00974D85" w:rsidRPr="009C52D2">
        <w:t xml:space="preserve">either the </w:t>
      </w:r>
      <w:r w:rsidR="00394147" w:rsidRPr="009C52D2">
        <w:t xml:space="preserve">court decisions </w:t>
      </w:r>
      <w:r w:rsidR="00974D85" w:rsidRPr="009C52D2">
        <w:t xml:space="preserve">nor the </w:t>
      </w:r>
      <w:r w:rsidR="004913E4" w:rsidRPr="009C52D2">
        <w:t>presidential d</w:t>
      </w:r>
      <w:r w:rsidR="00053008" w:rsidRPr="009C52D2">
        <w:t>ecree No. 698 of 3 June 1999</w:t>
      </w:r>
      <w:r w:rsidR="00394147" w:rsidRPr="009C52D2">
        <w:t xml:space="preserve"> </w:t>
      </w:r>
      <w:r w:rsidR="009019E1" w:rsidRPr="009C52D2">
        <w:t xml:space="preserve">violate </w:t>
      </w:r>
      <w:r w:rsidR="00EF09C2" w:rsidRPr="009C52D2">
        <w:t>domestic legislation</w:t>
      </w:r>
      <w:r w:rsidR="00521A2F" w:rsidRPr="009C52D2">
        <w:t xml:space="preserve">, </w:t>
      </w:r>
      <w:r w:rsidR="00394147" w:rsidRPr="009C52D2">
        <w:t>international legal norms in the sphere of human rights and freedoms</w:t>
      </w:r>
      <w:r w:rsidR="002E336C" w:rsidRPr="009C52D2">
        <w:t xml:space="preserve"> </w:t>
      </w:r>
      <w:r w:rsidR="00521A2F" w:rsidRPr="009C52D2">
        <w:t>or</w:t>
      </w:r>
      <w:r w:rsidR="002E336C" w:rsidRPr="009C52D2">
        <w:t xml:space="preserve"> </w:t>
      </w:r>
      <w:r w:rsidR="00394147" w:rsidRPr="009C52D2">
        <w:t xml:space="preserve">the </w:t>
      </w:r>
      <w:r w:rsidR="002E336C" w:rsidRPr="009C52D2">
        <w:t xml:space="preserve">author’s </w:t>
      </w:r>
      <w:r w:rsidR="00394147" w:rsidRPr="009C52D2">
        <w:t>rights and interests.</w:t>
      </w:r>
      <w:r w:rsidR="00343F47" w:rsidRPr="009C52D2">
        <w:t xml:space="preserve"> </w:t>
      </w:r>
      <w:r w:rsidR="00CF15E5" w:rsidRPr="009C52D2">
        <w:t xml:space="preserve"> </w:t>
      </w:r>
      <w:r w:rsidR="00B1053F" w:rsidRPr="009C52D2">
        <w:t xml:space="preserve">  </w:t>
      </w:r>
    </w:p>
    <w:p w:rsidR="00273282" w:rsidRPr="009F230E" w:rsidRDefault="00673012" w:rsidP="00673012">
      <w:pPr>
        <w:pStyle w:val="H23G"/>
      </w:pPr>
      <w:r w:rsidRPr="009F230E">
        <w:tab/>
      </w:r>
      <w:r w:rsidRPr="009F230E">
        <w:tab/>
      </w:r>
      <w:r w:rsidR="0009788E" w:rsidRPr="009F230E">
        <w:t>Author’s comments on the State party’s observations</w:t>
      </w:r>
    </w:p>
    <w:p w:rsidR="00D910E4" w:rsidRPr="009C52D2" w:rsidRDefault="0009788E" w:rsidP="00357A8C">
      <w:pPr>
        <w:pStyle w:val="SingleTxtG"/>
      </w:pPr>
      <w:r w:rsidRPr="009C52D2">
        <w:t>5.1</w:t>
      </w:r>
      <w:r w:rsidRPr="009C52D2">
        <w:tab/>
        <w:t xml:space="preserve">On 15 June 2009, the author </w:t>
      </w:r>
      <w:r w:rsidR="000C1570" w:rsidRPr="009C52D2">
        <w:t>claim</w:t>
      </w:r>
      <w:r w:rsidR="00952EE8" w:rsidRPr="009C52D2">
        <w:t>s</w:t>
      </w:r>
      <w:r w:rsidR="000C1570" w:rsidRPr="009C52D2">
        <w:t xml:space="preserve"> that</w:t>
      </w:r>
      <w:r w:rsidR="00F7085A" w:rsidRPr="009C52D2">
        <w:t xml:space="preserve"> </w:t>
      </w:r>
      <w:r w:rsidR="00214601" w:rsidRPr="009C52D2">
        <w:t xml:space="preserve">the right of persons accused of crimes for which the federal law institutes capital punishment to have their cases considered by </w:t>
      </w:r>
      <w:r w:rsidR="00952EE8" w:rsidRPr="009C52D2">
        <w:t xml:space="preserve">a </w:t>
      </w:r>
      <w:r w:rsidR="00214601" w:rsidRPr="009C52D2">
        <w:t>jury</w:t>
      </w:r>
      <w:r w:rsidR="00845156" w:rsidRPr="009C52D2">
        <w:t>, as set out in</w:t>
      </w:r>
      <w:r w:rsidR="00F7085A" w:rsidRPr="009C52D2">
        <w:t xml:space="preserve"> article 20, paragraph 2, of the</w:t>
      </w:r>
      <w:r w:rsidR="00845156" w:rsidRPr="009C52D2">
        <w:t xml:space="preserve"> Constitution, </w:t>
      </w:r>
      <w:r w:rsidR="00483823" w:rsidRPr="009C52D2">
        <w:t xml:space="preserve">has been </w:t>
      </w:r>
      <w:r w:rsidR="006A1C9B" w:rsidRPr="009C52D2">
        <w:t xml:space="preserve">guaranteed </w:t>
      </w:r>
      <w:r w:rsidR="00845156" w:rsidRPr="009C52D2">
        <w:t xml:space="preserve">on the territory of the Russian Federation </w:t>
      </w:r>
      <w:r w:rsidR="006A1C9B" w:rsidRPr="009C52D2">
        <w:t xml:space="preserve">following </w:t>
      </w:r>
      <w:r w:rsidR="00845156" w:rsidRPr="009C52D2">
        <w:t>the adoption of the</w:t>
      </w:r>
      <w:r w:rsidR="007626E1" w:rsidRPr="009C52D2">
        <w:t xml:space="preserve"> </w:t>
      </w:r>
      <w:r w:rsidR="00D34238">
        <w:t>r</w:t>
      </w:r>
      <w:r w:rsidR="00845156" w:rsidRPr="009C52D2">
        <w:t>esolution of the Supreme Council of the Russian Federation</w:t>
      </w:r>
      <w:r w:rsidR="00C42ED0" w:rsidRPr="009C52D2">
        <w:t xml:space="preserve"> of 16 July 1993</w:t>
      </w:r>
      <w:r w:rsidR="008310E7" w:rsidRPr="009C52D2">
        <w:t>.</w:t>
      </w:r>
      <w:r w:rsidR="009A4E2B" w:rsidRPr="009C52D2">
        <w:t xml:space="preserve"> </w:t>
      </w:r>
      <w:r w:rsidR="008310E7" w:rsidRPr="009C52D2">
        <w:t>He</w:t>
      </w:r>
      <w:r w:rsidR="00DA0747" w:rsidRPr="009C52D2">
        <w:t xml:space="preserve"> further </w:t>
      </w:r>
      <w:r w:rsidR="00D04CF3" w:rsidRPr="009C52D2">
        <w:t xml:space="preserve">reiterates </w:t>
      </w:r>
      <w:r w:rsidR="00DA0747" w:rsidRPr="009C52D2">
        <w:t>that</w:t>
      </w:r>
      <w:r w:rsidR="00D34238">
        <w:t>,</w:t>
      </w:r>
      <w:r w:rsidR="00DA0747" w:rsidRPr="009C52D2">
        <w:t xml:space="preserve"> a</w:t>
      </w:r>
      <w:r w:rsidR="00BC797C" w:rsidRPr="009C52D2">
        <w:t xml:space="preserve">t the time of examination of his criminal case, trial by jury </w:t>
      </w:r>
      <w:r w:rsidR="006A1C9B" w:rsidRPr="009C52D2">
        <w:t xml:space="preserve">had not been </w:t>
      </w:r>
      <w:r w:rsidR="00BC797C" w:rsidRPr="009C52D2">
        <w:t>intro</w:t>
      </w:r>
      <w:r w:rsidR="00D04CF3" w:rsidRPr="009C52D2">
        <w:t xml:space="preserve">duced in the </w:t>
      </w:r>
      <w:smartTag w:uri="urn:schemas-microsoft-com:office:smarttags" w:element="City">
        <w:smartTag w:uri="urn:schemas-microsoft-com:office:smarttags" w:element="place">
          <w:r w:rsidR="00D04CF3" w:rsidRPr="009C52D2">
            <w:t>Krasnoyarsk</w:t>
          </w:r>
        </w:smartTag>
      </w:smartTag>
      <w:r w:rsidR="00D04CF3" w:rsidRPr="009C52D2">
        <w:t xml:space="preserve"> </w:t>
      </w:r>
      <w:r w:rsidR="00D34238">
        <w:t>r</w:t>
      </w:r>
      <w:r w:rsidR="00D04CF3" w:rsidRPr="009C52D2">
        <w:t>egion. T</w:t>
      </w:r>
      <w:r w:rsidR="00BC797C" w:rsidRPr="009C52D2">
        <w:t>herefore</w:t>
      </w:r>
      <w:r w:rsidR="00D04CF3" w:rsidRPr="009C52D2">
        <w:t>,</w:t>
      </w:r>
      <w:r w:rsidR="00BC797C" w:rsidRPr="009C52D2">
        <w:t xml:space="preserve"> his case was </w:t>
      </w:r>
      <w:r w:rsidR="00CC0F40" w:rsidRPr="009C52D2">
        <w:t xml:space="preserve">not considered </w:t>
      </w:r>
      <w:r w:rsidR="00552C63" w:rsidRPr="009C52D2">
        <w:t>by a competent tribunal</w:t>
      </w:r>
      <w:r w:rsidR="00BC797C" w:rsidRPr="009C52D2">
        <w:t>, in violation of article 14 of the Covenant.</w:t>
      </w:r>
      <w:r w:rsidR="00552C63" w:rsidRPr="009C52D2">
        <w:t xml:space="preserve"> He also </w:t>
      </w:r>
      <w:r w:rsidR="00D910E4" w:rsidRPr="009C52D2">
        <w:t xml:space="preserve">claims that </w:t>
      </w:r>
      <w:r w:rsidR="00117522" w:rsidRPr="009C52D2">
        <w:t xml:space="preserve">he was not explained the meaning of article 51 of the </w:t>
      </w:r>
      <w:r w:rsidR="001674CD" w:rsidRPr="009C52D2">
        <w:t>Constitution</w:t>
      </w:r>
      <w:r w:rsidR="00957726" w:rsidRPr="009C52D2">
        <w:t xml:space="preserve"> (right to remain silent)</w:t>
      </w:r>
      <w:r w:rsidR="005F5FFA" w:rsidRPr="009C52D2">
        <w:rPr>
          <w:rStyle w:val="FootnoteReference"/>
        </w:rPr>
        <w:footnoteReference w:id="6"/>
      </w:r>
      <w:r w:rsidR="001674CD" w:rsidRPr="009C52D2">
        <w:t xml:space="preserve"> </w:t>
      </w:r>
      <w:r w:rsidR="00117522" w:rsidRPr="009C52D2">
        <w:t xml:space="preserve">which lead to a violation of his right to defence and </w:t>
      </w:r>
      <w:r w:rsidR="00552C63" w:rsidRPr="009C52D2">
        <w:t xml:space="preserve">the </w:t>
      </w:r>
      <w:r w:rsidR="00117522" w:rsidRPr="009C52D2">
        <w:t>right not to be compelled to testify against himself or to confess guilt</w:t>
      </w:r>
      <w:r w:rsidR="00552C63" w:rsidRPr="009C52D2">
        <w:t xml:space="preserve"> under </w:t>
      </w:r>
      <w:r w:rsidR="00800B18" w:rsidRPr="009C52D2">
        <w:t>article 14, paragraph 3(g)</w:t>
      </w:r>
      <w:r w:rsidR="00552C63" w:rsidRPr="009C52D2">
        <w:t>,</w:t>
      </w:r>
      <w:r w:rsidR="00800B18" w:rsidRPr="009C52D2">
        <w:t xml:space="preserve"> of the Covenant. </w:t>
      </w:r>
    </w:p>
    <w:p w:rsidR="00322073" w:rsidRPr="009C52D2" w:rsidRDefault="00552C63" w:rsidP="00357A8C">
      <w:pPr>
        <w:pStyle w:val="SingleTxtG"/>
      </w:pPr>
      <w:r w:rsidRPr="009C52D2">
        <w:t>5.2</w:t>
      </w:r>
      <w:r w:rsidR="009958DA" w:rsidRPr="009C52D2">
        <w:t xml:space="preserve"> </w:t>
      </w:r>
      <w:r w:rsidR="002F25A2" w:rsidRPr="009C52D2">
        <w:tab/>
      </w:r>
      <w:r w:rsidR="009958DA" w:rsidRPr="009C52D2">
        <w:t xml:space="preserve">The author challenges the State party’s argument that the </w:t>
      </w:r>
      <w:r w:rsidR="00DB44EE">
        <w:t>decision</w:t>
      </w:r>
      <w:r w:rsidR="009958DA" w:rsidRPr="009C52D2">
        <w:t xml:space="preserve"> No. 3-P of 2 February 1999 </w:t>
      </w:r>
      <w:r w:rsidR="007739AE" w:rsidRPr="009C52D2">
        <w:t>is not applicable</w:t>
      </w:r>
      <w:r w:rsidR="009958DA" w:rsidRPr="009C52D2">
        <w:t xml:space="preserve"> to his case. </w:t>
      </w:r>
      <w:r w:rsidR="008310E7" w:rsidRPr="009C52D2">
        <w:t>He claims that, a</w:t>
      </w:r>
      <w:r w:rsidR="00D97BDC" w:rsidRPr="009C52D2">
        <w:t>lthough he was convicted b</w:t>
      </w:r>
      <w:r w:rsidR="001B7439" w:rsidRPr="009C52D2">
        <w:t xml:space="preserve">efore </w:t>
      </w:r>
      <w:r w:rsidR="00521A2F" w:rsidRPr="009C52D2">
        <w:t xml:space="preserve">its </w:t>
      </w:r>
      <w:r w:rsidR="001B7439" w:rsidRPr="009C52D2">
        <w:t>entry into force</w:t>
      </w:r>
      <w:r w:rsidR="00D97BDC" w:rsidRPr="009C52D2">
        <w:t xml:space="preserve">, </w:t>
      </w:r>
      <w:r w:rsidR="00D04CF3" w:rsidRPr="009C52D2">
        <w:t xml:space="preserve">the </w:t>
      </w:r>
      <w:r w:rsidR="00DB44EE">
        <w:t>decision</w:t>
      </w:r>
      <w:r w:rsidR="00D04CF3" w:rsidRPr="009C52D2">
        <w:t xml:space="preserve"> had a</w:t>
      </w:r>
      <w:r w:rsidR="009C0C40" w:rsidRPr="009C52D2">
        <w:t xml:space="preserve"> retro</w:t>
      </w:r>
      <w:r w:rsidR="00B21C66" w:rsidRPr="009C52D2">
        <w:t>active</w:t>
      </w:r>
      <w:r w:rsidR="007739AE" w:rsidRPr="009C52D2">
        <w:t xml:space="preserve"> effect</w:t>
      </w:r>
      <w:r w:rsidR="009C0C40" w:rsidRPr="009C52D2">
        <w:t xml:space="preserve">. </w:t>
      </w:r>
      <w:r w:rsidR="00C50AAF" w:rsidRPr="009C52D2">
        <w:t xml:space="preserve">He rejects the State party’s argument that </w:t>
      </w:r>
      <w:r w:rsidRPr="009C52D2">
        <w:t>the presidential d</w:t>
      </w:r>
      <w:r w:rsidR="002F7AB2" w:rsidRPr="009C52D2">
        <w:t xml:space="preserve">ecree </w:t>
      </w:r>
      <w:r w:rsidR="00307FAD" w:rsidRPr="009C52D2">
        <w:t>does not go beyond the sanctions provided for in the</w:t>
      </w:r>
      <w:r w:rsidR="003044EE" w:rsidRPr="009C52D2">
        <w:t xml:space="preserve"> </w:t>
      </w:r>
      <w:r w:rsidR="008310E7" w:rsidRPr="009C52D2">
        <w:t>Criminal Code of the RSFSR;</w:t>
      </w:r>
      <w:r w:rsidR="003044EE" w:rsidRPr="009C52D2">
        <w:t xml:space="preserve"> </w:t>
      </w:r>
      <w:r w:rsidR="008310E7" w:rsidRPr="009C52D2">
        <w:t>t</w:t>
      </w:r>
      <w:r w:rsidR="00322073" w:rsidRPr="009C52D2">
        <w:t xml:space="preserve">he </w:t>
      </w:r>
      <w:r w:rsidR="00962EBC" w:rsidRPr="009C52D2">
        <w:t>d</w:t>
      </w:r>
      <w:r w:rsidR="00322073" w:rsidRPr="009C52D2">
        <w:t xml:space="preserve">ecree commuted his death </w:t>
      </w:r>
      <w:r w:rsidR="008310E7" w:rsidRPr="009C52D2">
        <w:t>sentence</w:t>
      </w:r>
      <w:r w:rsidR="00322073" w:rsidRPr="009C52D2">
        <w:t xml:space="preserve"> to life im</w:t>
      </w:r>
      <w:r w:rsidR="009E7256" w:rsidRPr="009C52D2">
        <w:t>prisonment</w:t>
      </w:r>
      <w:r w:rsidR="004756E0" w:rsidRPr="009C52D2">
        <w:t xml:space="preserve">, </w:t>
      </w:r>
      <w:r w:rsidR="00F86563" w:rsidRPr="009C52D2">
        <w:t xml:space="preserve">and under federal law </w:t>
      </w:r>
      <w:r w:rsidR="002F25A2" w:rsidRPr="009C52D2">
        <w:t xml:space="preserve">this </w:t>
      </w:r>
      <w:r w:rsidR="00322073" w:rsidRPr="009C52D2">
        <w:t xml:space="preserve">harsher penalty </w:t>
      </w:r>
      <w:r w:rsidR="00F86563" w:rsidRPr="009C52D2">
        <w:t xml:space="preserve">is </w:t>
      </w:r>
      <w:r w:rsidR="00E47772" w:rsidRPr="009C52D2">
        <w:t xml:space="preserve">applicable </w:t>
      </w:r>
      <w:r w:rsidR="00F86563" w:rsidRPr="009C52D2">
        <w:t>to</w:t>
      </w:r>
      <w:r w:rsidR="004756E0" w:rsidRPr="009C52D2">
        <w:t xml:space="preserve"> </w:t>
      </w:r>
      <w:r w:rsidR="00E47772" w:rsidRPr="009C52D2">
        <w:t>particularly</w:t>
      </w:r>
      <w:r w:rsidR="00322073" w:rsidRPr="009C52D2">
        <w:t xml:space="preserve"> grave crimes</w:t>
      </w:r>
      <w:r w:rsidR="004756E0" w:rsidRPr="009C52D2">
        <w:t>,</w:t>
      </w:r>
      <w:r w:rsidR="00E47772" w:rsidRPr="009C52D2">
        <w:t xml:space="preserve"> wh</w:t>
      </w:r>
      <w:r w:rsidR="00F86563" w:rsidRPr="009C52D2">
        <w:t xml:space="preserve">ereas </w:t>
      </w:r>
      <w:r w:rsidR="004756E0" w:rsidRPr="009C52D2">
        <w:t>t</w:t>
      </w:r>
      <w:r w:rsidR="00E47772" w:rsidRPr="009C52D2">
        <w:t xml:space="preserve">he </w:t>
      </w:r>
      <w:r w:rsidR="004756E0" w:rsidRPr="009C52D2">
        <w:t xml:space="preserve">crime he </w:t>
      </w:r>
      <w:r w:rsidR="00E47772" w:rsidRPr="009C52D2">
        <w:t xml:space="preserve">committed in 1994 </w:t>
      </w:r>
      <w:r w:rsidR="004756E0" w:rsidRPr="009C52D2">
        <w:t xml:space="preserve">under article 102 of the Criminal Code of RSFSR belonged to the category of grave crimes. </w:t>
      </w:r>
      <w:r w:rsidR="009E7256" w:rsidRPr="009C52D2">
        <w:t xml:space="preserve"> </w:t>
      </w:r>
    </w:p>
    <w:p w:rsidR="00B257D0" w:rsidRPr="009F230E" w:rsidRDefault="00673012" w:rsidP="00673012">
      <w:pPr>
        <w:pStyle w:val="H23G"/>
      </w:pPr>
      <w:r w:rsidRPr="009F230E">
        <w:lastRenderedPageBreak/>
        <w:tab/>
      </w:r>
      <w:r w:rsidRPr="009F230E">
        <w:tab/>
      </w:r>
      <w:r w:rsidR="007F19EF" w:rsidRPr="009F230E">
        <w:t>Additional observations</w:t>
      </w:r>
      <w:r w:rsidR="00905D7C" w:rsidRPr="009F230E">
        <w:t xml:space="preserve"> by the State party</w:t>
      </w:r>
    </w:p>
    <w:p w:rsidR="009B4189" w:rsidRPr="009F230E" w:rsidRDefault="00B4323D" w:rsidP="00357A8C">
      <w:pPr>
        <w:pStyle w:val="SingleTxtG"/>
        <w:rPr>
          <w:i/>
        </w:rPr>
      </w:pPr>
      <w:r w:rsidRPr="009C52D2">
        <w:t>6.1</w:t>
      </w:r>
      <w:r w:rsidRPr="009C52D2">
        <w:tab/>
      </w:r>
      <w:r w:rsidR="007F19EF" w:rsidRPr="009F230E">
        <w:t>By</w:t>
      </w:r>
      <w:r w:rsidR="00905D7C" w:rsidRPr="009C52D2">
        <w:t xml:space="preserve"> a </w:t>
      </w:r>
      <w:r w:rsidR="00325964">
        <w:t>n</w:t>
      </w:r>
      <w:r w:rsidR="00905D7C" w:rsidRPr="009C52D2">
        <w:t>ote</w:t>
      </w:r>
      <w:r w:rsidR="00F66829" w:rsidRPr="009C52D2">
        <w:t xml:space="preserve"> </w:t>
      </w:r>
      <w:r w:rsidR="00325964">
        <w:t>v</w:t>
      </w:r>
      <w:r w:rsidR="00905D7C" w:rsidRPr="009C52D2">
        <w:t xml:space="preserve">erbale </w:t>
      </w:r>
      <w:r w:rsidR="00F86563" w:rsidRPr="009F230E">
        <w:t>of</w:t>
      </w:r>
      <w:r w:rsidR="00905D7C" w:rsidRPr="009C52D2">
        <w:t xml:space="preserve"> 13 August 2010, the State party rejects </w:t>
      </w:r>
      <w:r w:rsidR="007741B8" w:rsidRPr="009C52D2">
        <w:t xml:space="preserve">as unfounded </w:t>
      </w:r>
      <w:r w:rsidR="00905D7C" w:rsidRPr="009C52D2">
        <w:t xml:space="preserve">the author’s claim </w:t>
      </w:r>
      <w:r w:rsidR="001C31CB" w:rsidRPr="009C52D2">
        <w:t xml:space="preserve">under article 14 of the Covenant </w:t>
      </w:r>
      <w:r w:rsidR="00905D7C" w:rsidRPr="009C52D2">
        <w:t>that his criminal case was not considered by a competent tribunal</w:t>
      </w:r>
      <w:r w:rsidR="00F21225" w:rsidRPr="009F230E">
        <w:t xml:space="preserve">. </w:t>
      </w:r>
      <w:r w:rsidR="00346C85" w:rsidRPr="009C52D2">
        <w:t>Article 47</w:t>
      </w:r>
      <w:r w:rsidR="000D4BAB">
        <w:t xml:space="preserve">, paragraph </w:t>
      </w:r>
      <w:r w:rsidR="00346C85" w:rsidRPr="009C52D2">
        <w:t>1</w:t>
      </w:r>
      <w:r w:rsidR="000D4BAB">
        <w:t>,</w:t>
      </w:r>
      <w:r w:rsidR="00346C85" w:rsidRPr="009C52D2">
        <w:t xml:space="preserve"> of the Constitution </w:t>
      </w:r>
      <w:r w:rsidR="005A25E5" w:rsidRPr="009C52D2">
        <w:t xml:space="preserve">guarantees that </w:t>
      </w:r>
      <w:r w:rsidR="005A25E5" w:rsidRPr="009C52D2">
        <w:rPr>
          <w:lang w:eastAsia="en-GB"/>
        </w:rPr>
        <w:t>no one may be denied the right to having his or her case reviewed by the court and the judge under whose jurisdiction the given case falls under the law</w:t>
      </w:r>
      <w:r w:rsidR="003306AF" w:rsidRPr="009C52D2">
        <w:rPr>
          <w:lang w:eastAsia="en-GB"/>
        </w:rPr>
        <w:t xml:space="preserve">, meaning that </w:t>
      </w:r>
      <w:r w:rsidR="005A25E5" w:rsidRPr="009C52D2">
        <w:rPr>
          <w:lang w:eastAsia="en-GB"/>
        </w:rPr>
        <w:t xml:space="preserve">the consideration of cases </w:t>
      </w:r>
      <w:r w:rsidR="007917B3" w:rsidRPr="009C52D2">
        <w:rPr>
          <w:lang w:eastAsia="en-GB"/>
        </w:rPr>
        <w:t>shall be</w:t>
      </w:r>
      <w:r w:rsidR="005A25E5" w:rsidRPr="009C52D2">
        <w:rPr>
          <w:lang w:eastAsia="en-GB"/>
        </w:rPr>
        <w:t xml:space="preserve"> </w:t>
      </w:r>
      <w:r w:rsidR="006174C4" w:rsidRPr="009F230E">
        <w:rPr>
          <w:lang w:eastAsia="en-GB"/>
        </w:rPr>
        <w:t xml:space="preserve">carried out </w:t>
      </w:r>
      <w:r w:rsidR="00787A94" w:rsidRPr="009C52D2">
        <w:rPr>
          <w:lang w:eastAsia="en-GB"/>
        </w:rPr>
        <w:t xml:space="preserve">by a composition of </w:t>
      </w:r>
      <w:r w:rsidR="003306AF" w:rsidRPr="009C52D2">
        <w:rPr>
          <w:lang w:eastAsia="en-GB"/>
        </w:rPr>
        <w:t xml:space="preserve">a </w:t>
      </w:r>
      <w:r w:rsidR="007917B3" w:rsidRPr="009C52D2">
        <w:rPr>
          <w:lang w:eastAsia="en-GB"/>
        </w:rPr>
        <w:t xml:space="preserve">court </w:t>
      </w:r>
      <w:r w:rsidR="00CA396C" w:rsidRPr="009C52D2">
        <w:rPr>
          <w:lang w:eastAsia="en-GB"/>
        </w:rPr>
        <w:t>established by law</w:t>
      </w:r>
      <w:r w:rsidR="003306AF" w:rsidRPr="009C52D2">
        <w:rPr>
          <w:lang w:eastAsia="en-GB"/>
        </w:rPr>
        <w:t xml:space="preserve">. The author’s sentence was handed down on 22 August 1997 by a </w:t>
      </w:r>
      <w:r w:rsidR="009F4B06" w:rsidRPr="009C52D2">
        <w:t>panel</w:t>
      </w:r>
      <w:r w:rsidR="003306AF" w:rsidRPr="009C52D2">
        <w:t xml:space="preserve"> of one professional judge and two </w:t>
      </w:r>
      <w:r w:rsidR="00DA1143" w:rsidRPr="009F230E">
        <w:t>lay judges</w:t>
      </w:r>
      <w:r w:rsidR="003306AF" w:rsidRPr="009C52D2">
        <w:t>.</w:t>
      </w:r>
      <w:r w:rsidR="007A54B0" w:rsidRPr="009C52D2">
        <w:t xml:space="preserve"> Such a composition of the court was dictated by the fact that at that time trial by jury </w:t>
      </w:r>
      <w:r w:rsidR="001D52CC" w:rsidRPr="009C52D2">
        <w:t xml:space="preserve">had not been </w:t>
      </w:r>
      <w:r w:rsidR="007A54B0" w:rsidRPr="009C52D2">
        <w:t xml:space="preserve">introduced on the territory of the </w:t>
      </w:r>
      <w:smartTag w:uri="urn:schemas-microsoft-com:office:smarttags" w:element="City">
        <w:smartTag w:uri="urn:schemas-microsoft-com:office:smarttags" w:element="place">
          <w:r w:rsidR="007A54B0" w:rsidRPr="009C52D2">
            <w:t>Krasnoyarsk</w:t>
          </w:r>
        </w:smartTag>
      </w:smartTag>
      <w:r w:rsidR="007A54B0" w:rsidRPr="009C52D2">
        <w:t xml:space="preserve"> </w:t>
      </w:r>
      <w:r w:rsidR="00E60A4F">
        <w:t>r</w:t>
      </w:r>
      <w:r w:rsidR="007A54B0" w:rsidRPr="009C52D2">
        <w:t>egion.</w:t>
      </w:r>
      <w:r w:rsidR="00BE0257" w:rsidRPr="009C52D2">
        <w:t xml:space="preserve"> </w:t>
      </w:r>
      <w:r w:rsidR="00764ECA" w:rsidRPr="009C52D2">
        <w:t>Under</w:t>
      </w:r>
      <w:r w:rsidR="00BE0257" w:rsidRPr="009C52D2">
        <w:t xml:space="preserve"> article 420 of the Code</w:t>
      </w:r>
      <w:r w:rsidR="002E61BB" w:rsidRPr="002E61BB">
        <w:t xml:space="preserve"> </w:t>
      </w:r>
      <w:r w:rsidR="002E61BB">
        <w:t xml:space="preserve">of </w:t>
      </w:r>
      <w:r w:rsidR="002E61BB" w:rsidRPr="002E61BB">
        <w:t>Criminal Procedure</w:t>
      </w:r>
      <w:r w:rsidR="00BE0257" w:rsidRPr="009C52D2">
        <w:t xml:space="preserve"> of the RSFSR, </w:t>
      </w:r>
      <w:r w:rsidR="00064053" w:rsidRPr="009C52D2">
        <w:t xml:space="preserve">the </w:t>
      </w:r>
      <w:r w:rsidR="005B0D8E" w:rsidRPr="009C52D2">
        <w:t xml:space="preserve">regions in which jury trials were established were determined </w:t>
      </w:r>
      <w:r w:rsidR="003B6C59" w:rsidRPr="009C52D2">
        <w:t>by the Supreme Co</w:t>
      </w:r>
      <w:r w:rsidR="00BE4BFE" w:rsidRPr="009C52D2">
        <w:t xml:space="preserve">uncil of the </w:t>
      </w:r>
      <w:smartTag w:uri="urn:schemas-microsoft-com:office:smarttags" w:element="country-region">
        <w:smartTag w:uri="urn:schemas-microsoft-com:office:smarttags" w:element="place">
          <w:r w:rsidR="00BE4BFE" w:rsidRPr="009C52D2">
            <w:t>Russian Federation</w:t>
          </w:r>
        </w:smartTag>
      </w:smartTag>
      <w:r w:rsidR="00BE4BFE" w:rsidRPr="009C52D2">
        <w:t xml:space="preserve"> and such</w:t>
      </w:r>
      <w:r w:rsidR="005B0D8E" w:rsidRPr="009C52D2">
        <w:t xml:space="preserve"> regions were </w:t>
      </w:r>
      <w:r w:rsidR="00DD5ED5" w:rsidRPr="009C52D2">
        <w:t>designated</w:t>
      </w:r>
      <w:r w:rsidR="00362872" w:rsidRPr="009C52D2">
        <w:t xml:space="preserve"> by the Supreme Council in its </w:t>
      </w:r>
      <w:r w:rsidR="00DB44EE">
        <w:t>decision</w:t>
      </w:r>
      <w:r w:rsidR="00DD5ED5" w:rsidRPr="009C52D2">
        <w:t xml:space="preserve"> of 16 July 1993. </w:t>
      </w:r>
      <w:r w:rsidR="00DA1143" w:rsidRPr="009F230E">
        <w:t>According to p</w:t>
      </w:r>
      <w:r w:rsidR="003863EA" w:rsidRPr="009C52D2">
        <w:t>aragraphs</w:t>
      </w:r>
      <w:r w:rsidR="00DD5ED5" w:rsidRPr="009C52D2">
        <w:t xml:space="preserve"> </w:t>
      </w:r>
      <w:r w:rsidR="003863EA" w:rsidRPr="009C52D2">
        <w:t xml:space="preserve">1 and 2 of the </w:t>
      </w:r>
      <w:r w:rsidR="00DB44EE">
        <w:t>decision</w:t>
      </w:r>
      <w:r w:rsidR="003863EA" w:rsidRPr="009F230E">
        <w:t xml:space="preserve">, </w:t>
      </w:r>
      <w:r w:rsidR="006B1081" w:rsidRPr="009C52D2">
        <w:t xml:space="preserve">the examination </w:t>
      </w:r>
      <w:r w:rsidR="000A5011" w:rsidRPr="009C52D2">
        <w:t xml:space="preserve">of those criminal cases concerning offences for which a death sentence could have been imposed </w:t>
      </w:r>
      <w:r w:rsidR="00764048" w:rsidRPr="009C52D2">
        <w:t xml:space="preserve">by </w:t>
      </w:r>
      <w:r w:rsidR="00BE04BD" w:rsidRPr="009C52D2">
        <w:t xml:space="preserve">a </w:t>
      </w:r>
      <w:r w:rsidR="00D55E12" w:rsidRPr="009C52D2">
        <w:t xml:space="preserve">court with the participation of a </w:t>
      </w:r>
      <w:r w:rsidR="00764048" w:rsidRPr="009C52D2">
        <w:t>jury</w:t>
      </w:r>
      <w:r w:rsidR="00BE04BD" w:rsidRPr="009C52D2">
        <w:t xml:space="preserve"> was introduced initially only on the territory of nine reg</w:t>
      </w:r>
      <w:r w:rsidR="00D55E12" w:rsidRPr="009C52D2">
        <w:t xml:space="preserve">ions of the Russian Federation; Krasnoyarsk </w:t>
      </w:r>
      <w:r w:rsidR="00A11CE0">
        <w:t>r</w:t>
      </w:r>
      <w:r w:rsidR="00D55E12" w:rsidRPr="009C52D2">
        <w:t xml:space="preserve">egion was not one of them. </w:t>
      </w:r>
    </w:p>
    <w:p w:rsidR="00273282" w:rsidRPr="009C52D2" w:rsidRDefault="000A5011" w:rsidP="00357A8C">
      <w:pPr>
        <w:pStyle w:val="SingleTxtG"/>
      </w:pPr>
      <w:r w:rsidRPr="009C52D2">
        <w:t>6.2</w:t>
      </w:r>
      <w:r w:rsidRPr="009C52D2">
        <w:tab/>
      </w:r>
      <w:r w:rsidR="00E70555" w:rsidRPr="009C52D2">
        <w:t>The State party reiterates its previous observations (see para</w:t>
      </w:r>
      <w:r w:rsidR="00BA6699" w:rsidRPr="009C52D2">
        <w:t>s</w:t>
      </w:r>
      <w:r w:rsidR="006E25DC" w:rsidRPr="009C52D2">
        <w:t>. 4.1 and 4.2</w:t>
      </w:r>
      <w:r w:rsidR="00BA6699" w:rsidRPr="009C52D2">
        <w:t xml:space="preserve"> above) and </w:t>
      </w:r>
      <w:r w:rsidR="006201B3" w:rsidRPr="009C52D2">
        <w:t xml:space="preserve">submits </w:t>
      </w:r>
      <w:r w:rsidR="00BA6699" w:rsidRPr="009C52D2">
        <w:t xml:space="preserve">that the author’s communication is based on a wrong interpretation of the </w:t>
      </w:r>
      <w:r w:rsidR="009B4189" w:rsidRPr="009C52D2">
        <w:t xml:space="preserve">temporal application of </w:t>
      </w:r>
      <w:r w:rsidR="006201B3" w:rsidRPr="009C52D2">
        <w:t xml:space="preserve">the </w:t>
      </w:r>
      <w:r w:rsidR="00DB44EE">
        <w:t>decision</w:t>
      </w:r>
      <w:r w:rsidR="006201B3" w:rsidRPr="009C52D2">
        <w:t xml:space="preserve"> N</w:t>
      </w:r>
      <w:r w:rsidR="00BA6699" w:rsidRPr="009C52D2">
        <w:t>o. 3-P of the Constitu</w:t>
      </w:r>
      <w:r w:rsidR="006201B3" w:rsidRPr="009C52D2">
        <w:t xml:space="preserve">tional Court of 2 February 1999, claiming </w:t>
      </w:r>
      <w:r w:rsidR="006E25DC" w:rsidRPr="009C52D2">
        <w:t xml:space="preserve">that </w:t>
      </w:r>
      <w:r w:rsidR="001D235B" w:rsidRPr="009C52D2">
        <w:t>it</w:t>
      </w:r>
      <w:r w:rsidR="006201B3" w:rsidRPr="009C52D2">
        <w:t xml:space="preserve"> has retroactive effect</w:t>
      </w:r>
      <w:r w:rsidR="00B91B59" w:rsidRPr="009C52D2">
        <w:t xml:space="preserve">. </w:t>
      </w:r>
      <w:r w:rsidR="000C2D6B" w:rsidRPr="009C52D2">
        <w:t>The State party explains that</w:t>
      </w:r>
      <w:r w:rsidR="00551D76" w:rsidRPr="009C52D2">
        <w:t>,</w:t>
      </w:r>
      <w:r w:rsidR="000C2D6B" w:rsidRPr="009C52D2">
        <w:t xml:space="preserve"> </w:t>
      </w:r>
      <w:r w:rsidR="00551D76" w:rsidRPr="009C52D2">
        <w:t xml:space="preserve">when examining the issue regarding the right of persons accused of a crime for which the federal law establishes </w:t>
      </w:r>
      <w:r w:rsidR="00A11CE0">
        <w:t xml:space="preserve">the </w:t>
      </w:r>
      <w:r w:rsidR="00551D76" w:rsidRPr="009C52D2">
        <w:t>death penalty to have their cases examined by a court with the participation of a jury,</w:t>
      </w:r>
      <w:r w:rsidR="000146D8" w:rsidRPr="009C52D2">
        <w:t xml:space="preserve"> </w:t>
      </w:r>
      <w:r w:rsidR="000C2D6B" w:rsidRPr="009C52D2">
        <w:t xml:space="preserve">the Constitutional Court </w:t>
      </w:r>
      <w:r w:rsidR="002F047B" w:rsidRPr="009C52D2">
        <w:t xml:space="preserve">was concerned at ensuring </w:t>
      </w:r>
      <w:r w:rsidR="00851D01">
        <w:t>for</w:t>
      </w:r>
      <w:r w:rsidR="00851D01" w:rsidRPr="009C52D2">
        <w:t xml:space="preserve"> </w:t>
      </w:r>
      <w:r w:rsidR="002F047B" w:rsidRPr="009C52D2">
        <w:t xml:space="preserve">citizens </w:t>
      </w:r>
      <w:r w:rsidR="009926F5" w:rsidRPr="009C52D2">
        <w:t xml:space="preserve">the equal right to have their cases </w:t>
      </w:r>
      <w:r w:rsidR="006D65F2" w:rsidRPr="009C52D2">
        <w:t xml:space="preserve">examined </w:t>
      </w:r>
      <w:r w:rsidR="009926F5" w:rsidRPr="009C52D2">
        <w:t>by a court with the participation of a jury on the entire territory of the Russian F</w:t>
      </w:r>
      <w:r w:rsidR="002D5169" w:rsidRPr="009C52D2">
        <w:t xml:space="preserve">ederation and did not </w:t>
      </w:r>
      <w:r w:rsidR="006E25DC" w:rsidRPr="009C52D2">
        <w:t xml:space="preserve">address </w:t>
      </w:r>
      <w:r w:rsidR="009926F5" w:rsidRPr="009C52D2">
        <w:t>the matter of constitutionality of the death penalty as category of punishment.</w:t>
      </w:r>
      <w:r w:rsidR="005E4913" w:rsidRPr="009C52D2">
        <w:t xml:space="preserve"> </w:t>
      </w:r>
      <w:r w:rsidR="00E95667" w:rsidRPr="009C52D2">
        <w:t>T</w:t>
      </w:r>
      <w:r w:rsidR="005E4913" w:rsidRPr="009C52D2">
        <w:t xml:space="preserve">he Court found </w:t>
      </w:r>
      <w:r w:rsidR="00864011" w:rsidRPr="009C52D2">
        <w:t>the application of the</w:t>
      </w:r>
      <w:r w:rsidR="00733273" w:rsidRPr="009C52D2">
        <w:t xml:space="preserve"> provisions</w:t>
      </w:r>
      <w:r w:rsidR="003863EA" w:rsidRPr="009C52D2">
        <w:t xml:space="preserve"> introducing jury trials</w:t>
      </w:r>
      <w:r w:rsidR="00733273" w:rsidRPr="009C52D2">
        <w:t xml:space="preserve"> not on the </w:t>
      </w:r>
      <w:r w:rsidR="00864011" w:rsidRPr="009C52D2">
        <w:t xml:space="preserve">entire territory of the country contrary to the Constitution and </w:t>
      </w:r>
      <w:r w:rsidR="00F90B9C" w:rsidRPr="009C52D2">
        <w:t xml:space="preserve">declared them void. </w:t>
      </w:r>
      <w:r w:rsidR="00E7629E" w:rsidRPr="009C52D2">
        <w:t xml:space="preserve">Prior to the adoption of the Court’s </w:t>
      </w:r>
      <w:r w:rsidR="00DB44EE">
        <w:t>decision</w:t>
      </w:r>
      <w:r w:rsidR="00214C71" w:rsidRPr="009C52D2">
        <w:t xml:space="preserve">, the said provisions, in accordance with </w:t>
      </w:r>
      <w:r w:rsidR="003D44F8">
        <w:t>section</w:t>
      </w:r>
      <w:r w:rsidR="003D44F8" w:rsidRPr="009C52D2">
        <w:t xml:space="preserve"> </w:t>
      </w:r>
      <w:r w:rsidR="00214C71" w:rsidRPr="009C52D2">
        <w:t>2</w:t>
      </w:r>
      <w:r w:rsidR="002E61BB">
        <w:t xml:space="preserve"> </w:t>
      </w:r>
      <w:r w:rsidR="002E61BB" w:rsidRPr="002E61BB">
        <w:t>“Final and Transitional Provisions”</w:t>
      </w:r>
      <w:r w:rsidR="00214C71" w:rsidRPr="009C52D2">
        <w:t>, part 6</w:t>
      </w:r>
      <w:r w:rsidR="005E4ABD" w:rsidRPr="002E61BB">
        <w:t>,</w:t>
      </w:r>
      <w:r w:rsidR="00214C71" w:rsidRPr="009C52D2">
        <w:t xml:space="preserve"> of the Constitution, were </w:t>
      </w:r>
      <w:r w:rsidR="0022765A" w:rsidRPr="009C52D2">
        <w:t xml:space="preserve">integral </w:t>
      </w:r>
      <w:r w:rsidR="00214C71" w:rsidRPr="009C52D2">
        <w:t>part of the legal system</w:t>
      </w:r>
      <w:r w:rsidR="0022765A" w:rsidRPr="009C52D2">
        <w:t xml:space="preserve"> of the Russian Federation and </w:t>
      </w:r>
      <w:r w:rsidR="00496AEF" w:rsidRPr="009C52D2">
        <w:t xml:space="preserve">with regard to the transitional period </w:t>
      </w:r>
      <w:r w:rsidR="0022765A" w:rsidRPr="009C52D2">
        <w:t xml:space="preserve">were viewed as </w:t>
      </w:r>
      <w:r w:rsidR="00DA1900" w:rsidRPr="009C52D2">
        <w:t>complying</w:t>
      </w:r>
      <w:r w:rsidR="0022765A" w:rsidRPr="009C52D2">
        <w:t xml:space="preserve"> with the Constitution (</w:t>
      </w:r>
      <w:r w:rsidR="00DD1F9A" w:rsidRPr="009C52D2">
        <w:t>r</w:t>
      </w:r>
      <w:r w:rsidR="00B91B59" w:rsidRPr="009C52D2">
        <w:t>uling</w:t>
      </w:r>
      <w:r w:rsidR="0022765A" w:rsidRPr="009C52D2">
        <w:t xml:space="preserve"> No. 284-O-O of the Constitutional Court of 15 April 2008). </w:t>
      </w:r>
      <w:r w:rsidR="00F37BF2" w:rsidRPr="009C52D2">
        <w:t>P</w:t>
      </w:r>
      <w:r w:rsidR="001E4A33" w:rsidRPr="009C52D2">
        <w:t xml:space="preserve">aragraph 5 of the operative part of the </w:t>
      </w:r>
      <w:r w:rsidR="00DB44EE">
        <w:t>decision</w:t>
      </w:r>
      <w:r w:rsidR="00B91B59" w:rsidRPr="009C52D2">
        <w:t xml:space="preserve"> </w:t>
      </w:r>
      <w:r w:rsidR="006E25DC" w:rsidRPr="009C52D2">
        <w:t xml:space="preserve">No. 3-P </w:t>
      </w:r>
      <w:r w:rsidR="00F37BF2" w:rsidRPr="009C52D2">
        <w:t>makes it clear that</w:t>
      </w:r>
      <w:r w:rsidR="001E4A33" w:rsidRPr="009C52D2">
        <w:t xml:space="preserve"> </w:t>
      </w:r>
      <w:r w:rsidR="003727B2" w:rsidRPr="009C52D2">
        <w:t xml:space="preserve">the imposition of death penalty </w:t>
      </w:r>
      <w:r w:rsidR="00F37BF2" w:rsidRPr="009C52D2">
        <w:t>was no longer permissible</w:t>
      </w:r>
      <w:r w:rsidR="003727B2" w:rsidRPr="009C52D2">
        <w:t xml:space="preserve"> in the </w:t>
      </w:r>
      <w:smartTag w:uri="urn:schemas-microsoft-com:office:smarttags" w:element="country-region">
        <w:smartTag w:uri="urn:schemas-microsoft-com:office:smarttags" w:element="place">
          <w:r w:rsidR="003727B2" w:rsidRPr="009C52D2">
            <w:t>Russian Federation</w:t>
          </w:r>
        </w:smartTag>
      </w:smartTag>
      <w:r w:rsidR="003727B2" w:rsidRPr="009C52D2">
        <w:t xml:space="preserve"> </w:t>
      </w:r>
      <w:r w:rsidR="00A66B5F" w:rsidRPr="009C52D2">
        <w:t xml:space="preserve">following the </w:t>
      </w:r>
      <w:r w:rsidR="002B04F5" w:rsidRPr="009C52D2">
        <w:t xml:space="preserve">adoption of </w:t>
      </w:r>
      <w:r w:rsidR="00B91B59" w:rsidRPr="009C52D2">
        <w:t>the</w:t>
      </w:r>
      <w:r w:rsidR="00F37BF2" w:rsidRPr="009C52D2">
        <w:t xml:space="preserve"> </w:t>
      </w:r>
      <w:r w:rsidR="00DB44EE">
        <w:t>decision</w:t>
      </w:r>
      <w:r w:rsidR="00A66B5F" w:rsidRPr="009C52D2">
        <w:t>, i.e. after 2 February 1999 (</w:t>
      </w:r>
      <w:r w:rsidR="00DD1F9A" w:rsidRPr="009C52D2">
        <w:t>r</w:t>
      </w:r>
      <w:r w:rsidR="00B91B59" w:rsidRPr="009C52D2">
        <w:t xml:space="preserve">uling </w:t>
      </w:r>
      <w:r w:rsidR="003727B2" w:rsidRPr="009C52D2">
        <w:t>No. 68-O of the Const</w:t>
      </w:r>
      <w:r w:rsidR="002B04F5" w:rsidRPr="009C52D2">
        <w:t>itutional Court of 6 March 2001</w:t>
      </w:r>
      <w:r w:rsidR="00A66B5F" w:rsidRPr="009C52D2">
        <w:t>)</w:t>
      </w:r>
      <w:r w:rsidR="003727B2" w:rsidRPr="009C52D2">
        <w:t xml:space="preserve">. </w:t>
      </w:r>
      <w:r w:rsidR="00392266" w:rsidRPr="009C52D2">
        <w:t xml:space="preserve">Since the </w:t>
      </w:r>
      <w:smartTag w:uri="urn:schemas-microsoft-com:office:smarttags" w:element="Street">
        <w:smartTag w:uri="urn:schemas-microsoft-com:office:smarttags" w:element="address">
          <w:r w:rsidR="00392266" w:rsidRPr="009C52D2">
            <w:t>Constitutional Court</w:t>
          </w:r>
        </w:smartTag>
      </w:smartTag>
      <w:r w:rsidR="00392266" w:rsidRPr="009C52D2">
        <w:t xml:space="preserve"> </w:t>
      </w:r>
      <w:r w:rsidR="0023452C" w:rsidRPr="009C52D2">
        <w:t xml:space="preserve">did not decide that its </w:t>
      </w:r>
      <w:r w:rsidR="00DB44EE">
        <w:t>decision</w:t>
      </w:r>
      <w:r w:rsidR="00B91B59" w:rsidRPr="009C52D2">
        <w:t xml:space="preserve"> </w:t>
      </w:r>
      <w:r w:rsidR="0023452C" w:rsidRPr="009C52D2">
        <w:t>No. 3-P has retro</w:t>
      </w:r>
      <w:r w:rsidR="002D35B1" w:rsidRPr="009C52D2">
        <w:t>active</w:t>
      </w:r>
      <w:r w:rsidR="0023452C" w:rsidRPr="009C52D2">
        <w:t xml:space="preserve"> effect</w:t>
      </w:r>
      <w:r w:rsidR="00AF0D6D" w:rsidRPr="009C52D2">
        <w:t xml:space="preserve">, death sentences handed down prior to its entry into force are not subject to review </w:t>
      </w:r>
      <w:r w:rsidR="007F19EF" w:rsidRPr="009C52D2">
        <w:t>on this</w:t>
      </w:r>
      <w:r w:rsidR="006644C7" w:rsidRPr="009C52D2">
        <w:t xml:space="preserve"> basis. </w:t>
      </w:r>
    </w:p>
    <w:p w:rsidR="00DF4E65" w:rsidRPr="009C52D2" w:rsidRDefault="00B91B59" w:rsidP="00357A8C">
      <w:pPr>
        <w:pStyle w:val="SingleTxtG"/>
      </w:pPr>
      <w:r w:rsidRPr="009C52D2">
        <w:t>6.3</w:t>
      </w:r>
      <w:r w:rsidRPr="009C52D2">
        <w:tab/>
      </w:r>
      <w:r w:rsidR="006644C7" w:rsidRPr="009C52D2">
        <w:t xml:space="preserve">Furthermore, in its </w:t>
      </w:r>
      <w:r w:rsidR="00DB44EE">
        <w:t>decision</w:t>
      </w:r>
      <w:r w:rsidR="006644C7" w:rsidRPr="009C52D2">
        <w:t xml:space="preserve"> No. 3-P, the </w:t>
      </w:r>
      <w:smartTag w:uri="urn:schemas-microsoft-com:office:smarttags" w:element="Street">
        <w:smartTag w:uri="urn:schemas-microsoft-com:office:smarttags" w:element="address">
          <w:r w:rsidR="006644C7" w:rsidRPr="009C52D2">
            <w:t>Cons</w:t>
          </w:r>
          <w:r w:rsidR="00FE31C6" w:rsidRPr="009C52D2">
            <w:t>titutional Court</w:t>
          </w:r>
        </w:smartTag>
      </w:smartTag>
      <w:r w:rsidR="00FE31C6" w:rsidRPr="009C52D2">
        <w:t xml:space="preserve"> </w:t>
      </w:r>
      <w:r w:rsidR="002B04F5" w:rsidRPr="009C52D2">
        <w:t>did</w:t>
      </w:r>
      <w:r w:rsidR="00FE31C6" w:rsidRPr="009C52D2">
        <w:t xml:space="preserve"> not exclude from the cat</w:t>
      </w:r>
      <w:r w:rsidR="001D235B" w:rsidRPr="009C52D2">
        <w:t xml:space="preserve">egories of criminal </w:t>
      </w:r>
      <w:r w:rsidR="00FE31C6" w:rsidRPr="009C52D2">
        <w:t>sanctions either the death penalty or life imprisonment</w:t>
      </w:r>
      <w:r w:rsidR="00382DD2" w:rsidRPr="009C52D2">
        <w:t xml:space="preserve"> and </w:t>
      </w:r>
      <w:r w:rsidR="002B04F5" w:rsidRPr="009C52D2">
        <w:t>did not declare</w:t>
      </w:r>
      <w:r w:rsidR="00382DD2" w:rsidRPr="009C52D2">
        <w:t xml:space="preserve"> unlawful the commutation of a death sentence to life imprisonment as a result of </w:t>
      </w:r>
      <w:r w:rsidR="007F19EF" w:rsidRPr="009C52D2">
        <w:t xml:space="preserve">a </w:t>
      </w:r>
      <w:r w:rsidR="00382DD2" w:rsidRPr="009C52D2">
        <w:t>pardon (</w:t>
      </w:r>
      <w:r w:rsidR="00DD1F9A" w:rsidRPr="009C52D2">
        <w:t xml:space="preserve">ruling </w:t>
      </w:r>
      <w:r w:rsidR="00382DD2" w:rsidRPr="009C52D2">
        <w:t xml:space="preserve">No. </w:t>
      </w:r>
      <w:r w:rsidR="006E25DC" w:rsidRPr="009C52D2">
        <w:t>568-O of 21 December 2006)</w:t>
      </w:r>
      <w:r w:rsidR="001C4EDD" w:rsidRPr="009C52D2">
        <w:t xml:space="preserve">. </w:t>
      </w:r>
      <w:r w:rsidR="005E7F79" w:rsidRPr="009C52D2">
        <w:t xml:space="preserve">Pardon operates independently and does not require </w:t>
      </w:r>
      <w:r w:rsidR="00D91A96" w:rsidRPr="009C52D2">
        <w:t xml:space="preserve">the adoption of </w:t>
      </w:r>
      <w:r w:rsidR="005E7F79" w:rsidRPr="009C52D2">
        <w:t>a court decision for its enforcement,</w:t>
      </w:r>
      <w:r w:rsidR="004541AA" w:rsidRPr="009C52D2">
        <w:t xml:space="preserve"> </w:t>
      </w:r>
      <w:r w:rsidR="00D91A96" w:rsidRPr="009C52D2">
        <w:t xml:space="preserve">it </w:t>
      </w:r>
      <w:r w:rsidR="00CE3DA5" w:rsidRPr="009C52D2">
        <w:t xml:space="preserve">is applied outside the framework of </w:t>
      </w:r>
      <w:r w:rsidR="004541AA" w:rsidRPr="009C52D2">
        <w:t>administration of justice in criminal cases and</w:t>
      </w:r>
      <w:r w:rsidR="005A7F93" w:rsidRPr="009C52D2">
        <w:t>,</w:t>
      </w:r>
      <w:r w:rsidR="004541AA" w:rsidRPr="009C52D2">
        <w:t xml:space="preserve"> </w:t>
      </w:r>
      <w:r w:rsidR="005A7F93" w:rsidRPr="009C52D2">
        <w:t xml:space="preserve">by virtue of </w:t>
      </w:r>
      <w:r w:rsidR="009A5039" w:rsidRPr="009C52D2">
        <w:t xml:space="preserve">its </w:t>
      </w:r>
      <w:r w:rsidR="005A7F93" w:rsidRPr="009C52D2">
        <w:t>intended purpose</w:t>
      </w:r>
      <w:r w:rsidR="009A5039" w:rsidRPr="009C52D2">
        <w:t xml:space="preserve">, </w:t>
      </w:r>
      <w:r w:rsidR="00177537" w:rsidRPr="009C52D2">
        <w:t>it</w:t>
      </w:r>
      <w:r w:rsidR="005A7F93" w:rsidRPr="009C52D2">
        <w:t xml:space="preserve"> cannot be considered as worsening the convict</w:t>
      </w:r>
      <w:r w:rsidR="00752A72">
        <w:t>’</w:t>
      </w:r>
      <w:r w:rsidR="005A7F93" w:rsidRPr="009C52D2">
        <w:t xml:space="preserve">s situation and </w:t>
      </w:r>
      <w:r w:rsidR="00A22ED9" w:rsidRPr="009C52D2">
        <w:t xml:space="preserve">precluding him from </w:t>
      </w:r>
      <w:r w:rsidR="00C1346B" w:rsidRPr="009C52D2">
        <w:t xml:space="preserve">exercising </w:t>
      </w:r>
      <w:r w:rsidR="00A22ED9" w:rsidRPr="009C52D2">
        <w:t>his right to have his plight</w:t>
      </w:r>
      <w:r w:rsidR="009A5039" w:rsidRPr="009C52D2">
        <w:t xml:space="preserve"> eased, including when, following </w:t>
      </w:r>
      <w:r w:rsidR="00C1346B" w:rsidRPr="009C52D2">
        <w:t>the pardon</w:t>
      </w:r>
      <w:r w:rsidR="009A5039" w:rsidRPr="009C52D2">
        <w:t>,</w:t>
      </w:r>
      <w:r w:rsidR="00C1346B" w:rsidRPr="009C52D2">
        <w:t xml:space="preserve"> </w:t>
      </w:r>
      <w:r w:rsidR="001B0490" w:rsidRPr="009C52D2">
        <w:t>the responsibility for the crime</w:t>
      </w:r>
      <w:r w:rsidR="00CB297B" w:rsidRPr="00CB297B">
        <w:t xml:space="preserve"> </w:t>
      </w:r>
      <w:r w:rsidR="00CB297B" w:rsidRPr="009F230E">
        <w:t>committed</w:t>
      </w:r>
      <w:r w:rsidR="001B0490" w:rsidRPr="009C52D2">
        <w:t xml:space="preserve"> is </w:t>
      </w:r>
      <w:r w:rsidR="002D35B1" w:rsidRPr="009C52D2">
        <w:t>lifted</w:t>
      </w:r>
      <w:r w:rsidR="001B0490" w:rsidRPr="009C52D2">
        <w:t xml:space="preserve"> or m</w:t>
      </w:r>
      <w:r w:rsidR="00360C02" w:rsidRPr="009C52D2">
        <w:t xml:space="preserve">itigated by a new criminal law. </w:t>
      </w:r>
      <w:r w:rsidR="003F7B51" w:rsidRPr="009C52D2">
        <w:t xml:space="preserve">This legal position </w:t>
      </w:r>
      <w:r w:rsidR="00CB297B">
        <w:t>has been</w:t>
      </w:r>
      <w:r w:rsidR="00CB297B" w:rsidRPr="009C52D2">
        <w:t xml:space="preserve"> </w:t>
      </w:r>
      <w:r w:rsidR="003F7B51" w:rsidRPr="009C52D2">
        <w:t xml:space="preserve">confirmed by the </w:t>
      </w:r>
      <w:smartTag w:uri="urn:schemas-microsoft-com:office:smarttags" w:element="Street">
        <w:smartTag w:uri="urn:schemas-microsoft-com:office:smarttags" w:element="address">
          <w:r w:rsidR="003F7B51" w:rsidRPr="009C52D2">
            <w:t>Constitutional Court</w:t>
          </w:r>
        </w:smartTag>
      </w:smartTag>
      <w:r w:rsidR="003F7B51" w:rsidRPr="009C52D2">
        <w:t xml:space="preserve"> in a number of </w:t>
      </w:r>
      <w:r w:rsidR="00090FF7" w:rsidRPr="009C52D2">
        <w:t>rulings</w:t>
      </w:r>
      <w:r w:rsidR="003F7B51" w:rsidRPr="009C52D2">
        <w:t xml:space="preserve"> (No</w:t>
      </w:r>
      <w:r w:rsidR="009A5039" w:rsidRPr="009C52D2">
        <w:t>s</w:t>
      </w:r>
      <w:r w:rsidR="003F7B51" w:rsidRPr="009C52D2">
        <w:t xml:space="preserve">. 406-O of 11 July 2006, 567-O of 21 December 2006 and 111-O-O of 21 February 2008). </w:t>
      </w:r>
    </w:p>
    <w:p w:rsidR="00FF4B2F" w:rsidRPr="009C52D2" w:rsidRDefault="00090FF7" w:rsidP="00357A8C">
      <w:pPr>
        <w:pStyle w:val="SingleTxtG"/>
      </w:pPr>
      <w:r w:rsidRPr="009C52D2">
        <w:t>6.4</w:t>
      </w:r>
      <w:r w:rsidRPr="009C52D2">
        <w:tab/>
      </w:r>
      <w:r w:rsidR="000B66D7" w:rsidRPr="009C52D2">
        <w:t xml:space="preserve">The State party </w:t>
      </w:r>
      <w:r w:rsidR="007F19EF" w:rsidRPr="009C52D2">
        <w:t>explains</w:t>
      </w:r>
      <w:r w:rsidR="000B66D7" w:rsidRPr="009C52D2">
        <w:t xml:space="preserve"> that the </w:t>
      </w:r>
      <w:r w:rsidR="00D17717" w:rsidRPr="009C52D2">
        <w:t xml:space="preserve">Criminal Code’s provisions </w:t>
      </w:r>
      <w:r w:rsidR="007F19EF" w:rsidRPr="009C52D2">
        <w:t>on</w:t>
      </w:r>
      <w:r w:rsidR="00D17717" w:rsidRPr="009C52D2">
        <w:t xml:space="preserve"> </w:t>
      </w:r>
      <w:r w:rsidR="001C56F3" w:rsidRPr="009C52D2">
        <w:t xml:space="preserve">commutation of one’s death sentence to </w:t>
      </w:r>
      <w:r w:rsidR="005E604D" w:rsidRPr="009C52D2">
        <w:t>life imprisonment or deprivation of liberty for a specified period</w:t>
      </w:r>
      <w:r w:rsidR="00712514" w:rsidRPr="009C52D2">
        <w:t xml:space="preserve"> as </w:t>
      </w:r>
      <w:r w:rsidR="00712514" w:rsidRPr="009C52D2">
        <w:lastRenderedPageBreak/>
        <w:t>a result of pardon, do not</w:t>
      </w:r>
      <w:r w:rsidR="00CA396C" w:rsidRPr="009C52D2">
        <w:t xml:space="preserve"> preclude the application of a new criminal law</w:t>
      </w:r>
      <w:r w:rsidR="006406C9" w:rsidRPr="009C52D2">
        <w:t xml:space="preserve"> that </w:t>
      </w:r>
      <w:r w:rsidR="00917DD8" w:rsidRPr="009C52D2">
        <w:t xml:space="preserve">mitigates or </w:t>
      </w:r>
      <w:r w:rsidR="00C80E44" w:rsidRPr="009C52D2">
        <w:t>eliminates</w:t>
      </w:r>
      <w:r w:rsidR="00917DD8" w:rsidRPr="009C52D2">
        <w:t xml:space="preserve"> the </w:t>
      </w:r>
      <w:r w:rsidR="00A96F97" w:rsidRPr="009C52D2">
        <w:t xml:space="preserve">criminal </w:t>
      </w:r>
      <w:r w:rsidR="00C80E44" w:rsidRPr="009C52D2">
        <w:t>responsibility</w:t>
      </w:r>
      <w:r w:rsidR="00A96F97" w:rsidRPr="009C52D2">
        <w:t xml:space="preserve"> </w:t>
      </w:r>
      <w:r w:rsidR="006406C9" w:rsidRPr="009C52D2">
        <w:t>for</w:t>
      </w:r>
      <w:r w:rsidR="00C80E44" w:rsidRPr="009C52D2">
        <w:t xml:space="preserve"> a</w:t>
      </w:r>
      <w:r w:rsidR="006406C9" w:rsidRPr="009C52D2">
        <w:t xml:space="preserve"> committed crime</w:t>
      </w:r>
      <w:r w:rsidR="00917DD8" w:rsidRPr="009C52D2">
        <w:t xml:space="preserve">, including at </w:t>
      </w:r>
      <w:r w:rsidR="00A96F97" w:rsidRPr="009C52D2">
        <w:t xml:space="preserve">the </w:t>
      </w:r>
      <w:r w:rsidR="00917DD8" w:rsidRPr="009C52D2">
        <w:t>stage of servicing the sentence and taking into account the act of pardon</w:t>
      </w:r>
      <w:r w:rsidR="007F19EF" w:rsidRPr="009C52D2">
        <w:t>.</w:t>
      </w:r>
      <w:r w:rsidR="00917DD8" w:rsidRPr="009C52D2">
        <w:t xml:space="preserve"> </w:t>
      </w:r>
      <w:r w:rsidR="007F19EF" w:rsidRPr="009C52D2">
        <w:t>T</w:t>
      </w:r>
      <w:r w:rsidR="00A96F97" w:rsidRPr="009C52D2">
        <w:t>herefore</w:t>
      </w:r>
      <w:r w:rsidR="007F19EF" w:rsidRPr="009C52D2">
        <w:t>,</w:t>
      </w:r>
      <w:r w:rsidR="00A96F97" w:rsidRPr="009C52D2">
        <w:t xml:space="preserve"> these provisions are not contrary to </w:t>
      </w:r>
      <w:r w:rsidR="00917DD8" w:rsidRPr="009C52D2">
        <w:t>the princip</w:t>
      </w:r>
      <w:r w:rsidR="000A4B45" w:rsidRPr="009C52D2">
        <w:t xml:space="preserve">le </w:t>
      </w:r>
      <w:r w:rsidR="00A96F97" w:rsidRPr="009C52D2">
        <w:t>enshrined</w:t>
      </w:r>
      <w:r w:rsidR="000A4B45" w:rsidRPr="009C52D2">
        <w:t xml:space="preserve"> in article 54</w:t>
      </w:r>
      <w:r w:rsidR="00177537" w:rsidRPr="009C52D2">
        <w:t xml:space="preserve">, </w:t>
      </w:r>
      <w:r w:rsidR="000A4B45" w:rsidRPr="009C52D2">
        <w:t>paragraph</w:t>
      </w:r>
      <w:r w:rsidR="00917DD8" w:rsidRPr="009C52D2">
        <w:t xml:space="preserve"> 2</w:t>
      </w:r>
      <w:r w:rsidR="00177537" w:rsidRPr="009C52D2">
        <w:t>, of the Constitution.</w:t>
      </w:r>
      <w:r w:rsidR="00177537" w:rsidRPr="009C52D2">
        <w:rPr>
          <w:rStyle w:val="FootnoteReference"/>
        </w:rPr>
        <w:footnoteReference w:id="7"/>
      </w:r>
      <w:r w:rsidR="00917DD8" w:rsidRPr="009C52D2">
        <w:t xml:space="preserve"> </w:t>
      </w:r>
    </w:p>
    <w:p w:rsidR="000C3E2E" w:rsidRPr="009C52D2" w:rsidRDefault="00090FF7" w:rsidP="00357A8C">
      <w:pPr>
        <w:pStyle w:val="SingleTxtG"/>
      </w:pPr>
      <w:r w:rsidRPr="009C52D2">
        <w:t>6.5</w:t>
      </w:r>
      <w:r w:rsidRPr="009C52D2">
        <w:tab/>
      </w:r>
      <w:r w:rsidR="000C3E2E" w:rsidRPr="009C52D2">
        <w:t xml:space="preserve">The State party observes that the author’s main argument </w:t>
      </w:r>
      <w:r w:rsidR="007C0FA5" w:rsidRPr="009C52D2">
        <w:t xml:space="preserve">is based on </w:t>
      </w:r>
      <w:r w:rsidR="00977FD3" w:rsidRPr="009C52D2">
        <w:t>his interpretation that,</w:t>
      </w:r>
      <w:r w:rsidR="007C0FA5" w:rsidRPr="009C52D2">
        <w:t xml:space="preserve"> </w:t>
      </w:r>
      <w:r w:rsidR="00977FD3" w:rsidRPr="009C52D2">
        <w:t>since the</w:t>
      </w:r>
      <w:r w:rsidR="007C0FA5" w:rsidRPr="009C52D2">
        <w:t xml:space="preserve"> death penalty was outlawed by </w:t>
      </w:r>
      <w:r w:rsidR="00977FD3" w:rsidRPr="009C52D2">
        <w:t xml:space="preserve">a </w:t>
      </w:r>
      <w:r w:rsidR="00DB44EE">
        <w:t>decision</w:t>
      </w:r>
      <w:r w:rsidR="007C0FA5" w:rsidRPr="009C52D2">
        <w:t xml:space="preserve"> of the Constituti</w:t>
      </w:r>
      <w:r w:rsidR="00977FD3" w:rsidRPr="009C52D2">
        <w:t>onal C</w:t>
      </w:r>
      <w:r w:rsidR="007C0FA5" w:rsidRPr="009C52D2">
        <w:t xml:space="preserve">ourt, the sanction </w:t>
      </w:r>
      <w:r w:rsidR="00977FD3" w:rsidRPr="009C52D2">
        <w:t xml:space="preserve">of </w:t>
      </w:r>
      <w:r w:rsidR="009D5961" w:rsidRPr="009C52D2">
        <w:t xml:space="preserve">the crime provided for in </w:t>
      </w:r>
      <w:r w:rsidR="007C0FA5" w:rsidRPr="009C52D2">
        <w:t xml:space="preserve">article 102 of the Criminal Code of the </w:t>
      </w:r>
      <w:r w:rsidR="00977FD3" w:rsidRPr="009C52D2">
        <w:t xml:space="preserve">RSFSR </w:t>
      </w:r>
      <w:r w:rsidR="00EA30D4" w:rsidRPr="009F230E">
        <w:t xml:space="preserve">allegedly </w:t>
      </w:r>
      <w:r w:rsidR="00977FD3" w:rsidRPr="009C52D2">
        <w:t xml:space="preserve">became </w:t>
      </w:r>
      <w:r w:rsidR="009D5961" w:rsidRPr="009C52D2">
        <w:t xml:space="preserve">lighter (up to </w:t>
      </w:r>
      <w:r w:rsidR="006E5240" w:rsidRPr="009C52D2">
        <w:t xml:space="preserve">15 years’ imprisonment) than the sanction which </w:t>
      </w:r>
      <w:r w:rsidR="00633FCB" w:rsidRPr="009C52D2">
        <w:t>had been</w:t>
      </w:r>
      <w:r w:rsidR="006E5240" w:rsidRPr="009C52D2">
        <w:t xml:space="preserve"> imposed on him as a result of the pardon </w:t>
      </w:r>
      <w:r w:rsidR="002E781E" w:rsidRPr="009C52D2">
        <w:t>an</w:t>
      </w:r>
      <w:r w:rsidR="00C825DC" w:rsidRPr="009C52D2">
        <w:t>d</w:t>
      </w:r>
      <w:r w:rsidR="002E781E" w:rsidRPr="009C52D2">
        <w:t xml:space="preserve"> therefore, i</w:t>
      </w:r>
      <w:r w:rsidR="00504BEF" w:rsidRPr="009C52D2">
        <w:t xml:space="preserve">n </w:t>
      </w:r>
      <w:r w:rsidR="00312549" w:rsidRPr="009C52D2">
        <w:t>violation of the principle of non-</w:t>
      </w:r>
      <w:r w:rsidR="00FA04FA" w:rsidRPr="009C52D2">
        <w:t>imposition of a heavier penalty than the one that was applicable at the time when the criminal offence was committed (art</w:t>
      </w:r>
      <w:r w:rsidR="00EA30D4">
        <w:t>.</w:t>
      </w:r>
      <w:r w:rsidR="00FA04FA" w:rsidRPr="009C52D2">
        <w:t xml:space="preserve"> 15, para</w:t>
      </w:r>
      <w:r w:rsidR="00EA30D4">
        <w:t>.</w:t>
      </w:r>
      <w:r w:rsidR="00FA04FA" w:rsidRPr="009C52D2">
        <w:t xml:space="preserve"> 1, of the Covenant). </w:t>
      </w:r>
      <w:r w:rsidR="00312549" w:rsidRPr="009C52D2">
        <w:t>T</w:t>
      </w:r>
      <w:r w:rsidR="00EE0503" w:rsidRPr="009C52D2">
        <w:t>he</w:t>
      </w:r>
      <w:r w:rsidR="00DA1900" w:rsidRPr="009C52D2">
        <w:t xml:space="preserve"> State party reiterates that the constitutionality of the establishment </w:t>
      </w:r>
      <w:r w:rsidR="001B7EF5" w:rsidRPr="009C52D2">
        <w:t xml:space="preserve">by federal lawmakers </w:t>
      </w:r>
      <w:r w:rsidR="00DA1900" w:rsidRPr="009C52D2">
        <w:t xml:space="preserve">of </w:t>
      </w:r>
      <w:r w:rsidR="001B7EF5" w:rsidRPr="009C52D2">
        <w:t xml:space="preserve">the </w:t>
      </w:r>
      <w:r w:rsidR="00DA1900" w:rsidRPr="009C52D2">
        <w:t xml:space="preserve">death penalty as </w:t>
      </w:r>
      <w:r w:rsidR="001B7EF5" w:rsidRPr="009C52D2">
        <w:t xml:space="preserve">an </w:t>
      </w:r>
      <w:r w:rsidR="00DA1900" w:rsidRPr="009C52D2">
        <w:t xml:space="preserve">exceptional </w:t>
      </w:r>
      <w:r w:rsidR="001B7EF5" w:rsidRPr="009C52D2">
        <w:t xml:space="preserve">measure of punishment </w:t>
      </w:r>
      <w:r w:rsidR="00312549" w:rsidRPr="009C52D2">
        <w:t xml:space="preserve">was </w:t>
      </w:r>
      <w:r w:rsidR="00EF0A82" w:rsidRPr="009C52D2">
        <w:t xml:space="preserve">not addressed </w:t>
      </w:r>
      <w:r w:rsidR="00F421A4" w:rsidRPr="009C52D2">
        <w:t xml:space="preserve">by the Constitutional Court, therefore there are no grounds for considering that the death penalty was abolished or </w:t>
      </w:r>
      <w:r w:rsidR="00846A1A" w:rsidRPr="009C52D2">
        <w:t xml:space="preserve">excluded </w:t>
      </w:r>
      <w:r w:rsidR="00B3714A" w:rsidRPr="009C52D2">
        <w:t xml:space="preserve">as form of criminal punishment </w:t>
      </w:r>
      <w:r w:rsidR="00846A1A" w:rsidRPr="009C52D2">
        <w:t xml:space="preserve">from </w:t>
      </w:r>
      <w:r w:rsidR="00B3714A" w:rsidRPr="009C52D2">
        <w:t xml:space="preserve">the </w:t>
      </w:r>
      <w:r w:rsidR="00846A1A" w:rsidRPr="009C52D2">
        <w:t xml:space="preserve">criminal law </w:t>
      </w:r>
      <w:r w:rsidR="00B3714A" w:rsidRPr="009C52D2">
        <w:t xml:space="preserve">and, consequently, that the author’s case is subject to review. In light of this, the imposition of life imprisonment instead of death penalty cannot be considered as worsening the author’s situation. </w:t>
      </w:r>
    </w:p>
    <w:p w:rsidR="00976A51" w:rsidRPr="009C52D2" w:rsidRDefault="002965D8" w:rsidP="00357A8C">
      <w:pPr>
        <w:pStyle w:val="SingleTxtG"/>
      </w:pPr>
      <w:r w:rsidRPr="009C52D2">
        <w:t>6.6</w:t>
      </w:r>
      <w:r w:rsidRPr="009C52D2">
        <w:tab/>
      </w:r>
      <w:r w:rsidR="005A1E29" w:rsidRPr="009C52D2">
        <w:t xml:space="preserve">The State party further submits that the author’s allegations under article 14, paragraph 3, of the Covenant are erroneous. </w:t>
      </w:r>
      <w:r w:rsidR="00363D24" w:rsidRPr="009C52D2">
        <w:t xml:space="preserve">As it transpires from the materials of his criminal case, the author and his co-defendants claimed that </w:t>
      </w:r>
      <w:r w:rsidRPr="009C52D2">
        <w:t xml:space="preserve">the </w:t>
      </w:r>
      <w:r w:rsidR="007D6869" w:rsidRPr="009C52D2">
        <w:t xml:space="preserve">evidence </w:t>
      </w:r>
      <w:r w:rsidR="007927D1" w:rsidRPr="009C52D2">
        <w:t>was</w:t>
      </w:r>
      <w:r w:rsidR="007D6869" w:rsidRPr="009C52D2">
        <w:t xml:space="preserve"> </w:t>
      </w:r>
      <w:r w:rsidR="00BA44EC" w:rsidRPr="009C52D2">
        <w:t>f</w:t>
      </w:r>
      <w:r w:rsidR="00CA5439" w:rsidRPr="009C52D2">
        <w:t xml:space="preserve">allacious </w:t>
      </w:r>
      <w:r w:rsidR="007D6869" w:rsidRPr="009C52D2">
        <w:t xml:space="preserve">because </w:t>
      </w:r>
      <w:r w:rsidR="007C2EF0" w:rsidRPr="009C52D2">
        <w:t xml:space="preserve">their rights as </w:t>
      </w:r>
      <w:r w:rsidR="00947582" w:rsidRPr="009C52D2">
        <w:rPr>
          <w:rStyle w:val="st"/>
        </w:rPr>
        <w:t xml:space="preserve">suspects and </w:t>
      </w:r>
      <w:r w:rsidR="00947582" w:rsidRPr="009C52D2">
        <w:rPr>
          <w:rStyle w:val="Emphasis"/>
          <w:b w:val="0"/>
        </w:rPr>
        <w:t>accused under article 51 of the Constitution</w:t>
      </w:r>
      <w:r w:rsidR="00682068">
        <w:rPr>
          <w:rStyle w:val="Emphasis"/>
          <w:b w:val="0"/>
        </w:rPr>
        <w:t xml:space="preserve"> had not been explained to them</w:t>
      </w:r>
      <w:r w:rsidR="00406F6C" w:rsidRPr="009C52D2">
        <w:rPr>
          <w:rStyle w:val="Emphasis"/>
          <w:b w:val="0"/>
        </w:rPr>
        <w:t>.</w:t>
      </w:r>
      <w:r w:rsidR="00406F6C" w:rsidRPr="009C52D2">
        <w:rPr>
          <w:rStyle w:val="FootnoteReference"/>
          <w:bCs/>
        </w:rPr>
        <w:footnoteReference w:id="8"/>
      </w:r>
      <w:r w:rsidR="00406F6C" w:rsidRPr="009C52D2">
        <w:rPr>
          <w:rStyle w:val="Emphasis"/>
          <w:b w:val="0"/>
        </w:rPr>
        <w:t xml:space="preserve"> This allegation had been examined by the court of first instance and was</w:t>
      </w:r>
      <w:r w:rsidR="00947582" w:rsidRPr="009C52D2">
        <w:t xml:space="preserve"> </w:t>
      </w:r>
      <w:r w:rsidR="00406F6C" w:rsidRPr="009C52D2">
        <w:t xml:space="preserve">declared unfounded. </w:t>
      </w:r>
      <w:r w:rsidR="001A06EA" w:rsidRPr="009C52D2">
        <w:t xml:space="preserve">According to </w:t>
      </w:r>
      <w:r w:rsidR="00353E87" w:rsidRPr="009C52D2">
        <w:t xml:space="preserve">the </w:t>
      </w:r>
      <w:r w:rsidR="00A1729D" w:rsidRPr="009C52D2">
        <w:t>judgment</w:t>
      </w:r>
      <w:r w:rsidR="001A06EA" w:rsidRPr="009C52D2">
        <w:t xml:space="preserve"> of the first instance court of 22 August 1997, all investigating officers </w:t>
      </w:r>
      <w:r w:rsidR="0085471F" w:rsidRPr="009F230E">
        <w:t>who</w:t>
      </w:r>
      <w:r w:rsidR="001A06EA" w:rsidRPr="009C52D2">
        <w:t xml:space="preserve"> conducted the preliminary investigation had been summoned and testified in court, </w:t>
      </w:r>
      <w:r w:rsidR="006A6C94" w:rsidRPr="009C52D2">
        <w:t xml:space="preserve">and </w:t>
      </w:r>
      <w:r w:rsidR="00353E87" w:rsidRPr="009C52D2">
        <w:t>confirm</w:t>
      </w:r>
      <w:r w:rsidR="006A6C94" w:rsidRPr="009C52D2">
        <w:t>ed</w:t>
      </w:r>
      <w:r w:rsidR="001A06EA" w:rsidRPr="009C52D2">
        <w:t xml:space="preserve"> that the meaning of article 51 of the Constitution had been explained to all </w:t>
      </w:r>
      <w:r w:rsidR="00A1729D" w:rsidRPr="009C52D2">
        <w:t xml:space="preserve">of </w:t>
      </w:r>
      <w:r w:rsidR="001A06EA" w:rsidRPr="009C52D2">
        <w:t xml:space="preserve">the accused, including the author. </w:t>
      </w:r>
      <w:r w:rsidR="00A1729D" w:rsidRPr="009C52D2">
        <w:t>In addition, t</w:t>
      </w:r>
      <w:r w:rsidR="00566FB5" w:rsidRPr="009C52D2">
        <w:t xml:space="preserve">he text </w:t>
      </w:r>
      <w:r w:rsidR="00467507" w:rsidRPr="009C52D2">
        <w:t>of the</w:t>
      </w:r>
      <w:r w:rsidR="00842D52" w:rsidRPr="009C52D2">
        <w:t xml:space="preserve"> said provision was </w:t>
      </w:r>
      <w:r w:rsidR="00467507" w:rsidRPr="009C52D2">
        <w:t xml:space="preserve">typewritten </w:t>
      </w:r>
      <w:r w:rsidR="00842D52" w:rsidRPr="009C52D2">
        <w:t xml:space="preserve">in advance </w:t>
      </w:r>
      <w:r w:rsidR="00467507" w:rsidRPr="009C52D2">
        <w:t xml:space="preserve">on </w:t>
      </w:r>
      <w:r w:rsidR="007C2EF0" w:rsidRPr="009C52D2">
        <w:t>the</w:t>
      </w:r>
      <w:r w:rsidR="00467507" w:rsidRPr="009C52D2">
        <w:t xml:space="preserve"> standard form </w:t>
      </w:r>
      <w:r w:rsidR="00566FB5" w:rsidRPr="009C52D2">
        <w:t xml:space="preserve">explaining </w:t>
      </w:r>
      <w:r w:rsidR="00334488" w:rsidRPr="009C52D2">
        <w:t>to the</w:t>
      </w:r>
      <w:r w:rsidR="006A6C94" w:rsidRPr="009C52D2">
        <w:t>m</w:t>
      </w:r>
      <w:r w:rsidR="00334488" w:rsidRPr="009C52D2">
        <w:t xml:space="preserve"> </w:t>
      </w:r>
      <w:r w:rsidR="001473C3" w:rsidRPr="009C52D2">
        <w:t>their right to defence</w:t>
      </w:r>
      <w:r w:rsidR="005F3AED" w:rsidRPr="009C52D2">
        <w:t>.</w:t>
      </w:r>
      <w:r w:rsidR="006A6C94" w:rsidRPr="009C52D2">
        <w:t xml:space="preserve"> </w:t>
      </w:r>
      <w:r w:rsidR="00C20712" w:rsidRPr="009C52D2">
        <w:t>Moreover</w:t>
      </w:r>
      <w:r w:rsidR="00EF19E1" w:rsidRPr="009C52D2">
        <w:t>, upon</w:t>
      </w:r>
      <w:r w:rsidR="00682068">
        <w:t xml:space="preserve"> the</w:t>
      </w:r>
      <w:r w:rsidR="00EF19E1" w:rsidRPr="009C52D2">
        <w:t xml:space="preserve"> lawyers’ motion</w:t>
      </w:r>
      <w:r w:rsidR="00423DD2" w:rsidRPr="009C52D2">
        <w:t xml:space="preserve">, </w:t>
      </w:r>
      <w:r w:rsidR="00EF19E1" w:rsidRPr="009C52D2">
        <w:t>t</w:t>
      </w:r>
      <w:r w:rsidR="005F3AED" w:rsidRPr="009C52D2">
        <w:t xml:space="preserve">he court </w:t>
      </w:r>
      <w:r w:rsidR="00EF19E1" w:rsidRPr="009C52D2">
        <w:t>ordered a forensic</w:t>
      </w:r>
      <w:r w:rsidR="00A1729D" w:rsidRPr="009C52D2">
        <w:t>-te</w:t>
      </w:r>
      <w:r w:rsidR="00EF19E1" w:rsidRPr="009C52D2">
        <w:t>chnical examina</w:t>
      </w:r>
      <w:r w:rsidR="00423DD2" w:rsidRPr="009C52D2">
        <w:t xml:space="preserve">tion of those </w:t>
      </w:r>
      <w:r w:rsidR="006A6C94" w:rsidRPr="009C52D2">
        <w:t>procedural documents</w:t>
      </w:r>
      <w:r w:rsidR="00682068">
        <w:t>,</w:t>
      </w:r>
      <w:r w:rsidR="006A6C94" w:rsidRPr="009C52D2">
        <w:t xml:space="preserve"> which </w:t>
      </w:r>
      <w:r w:rsidR="000A46B7" w:rsidRPr="009C52D2">
        <w:t xml:space="preserve">concluded that the text of article 51 of the Constitution </w:t>
      </w:r>
      <w:r w:rsidR="006F0709" w:rsidRPr="009C52D2">
        <w:t xml:space="preserve">had been typed </w:t>
      </w:r>
      <w:r w:rsidR="00C443A0" w:rsidRPr="009C52D2">
        <w:t xml:space="preserve">in advance </w:t>
      </w:r>
      <w:r w:rsidR="006F0709" w:rsidRPr="009C52D2">
        <w:t xml:space="preserve">on the </w:t>
      </w:r>
      <w:r w:rsidR="001473C3" w:rsidRPr="009C52D2">
        <w:t xml:space="preserve">standard </w:t>
      </w:r>
      <w:r w:rsidR="000A46B7" w:rsidRPr="009C52D2">
        <w:t xml:space="preserve">forms explaining </w:t>
      </w:r>
      <w:r w:rsidR="006A6C94" w:rsidRPr="009C52D2">
        <w:t xml:space="preserve">to </w:t>
      </w:r>
      <w:r w:rsidR="000A46B7" w:rsidRPr="009C52D2">
        <w:t xml:space="preserve">the </w:t>
      </w:r>
      <w:r w:rsidR="006A6C94" w:rsidRPr="009C52D2">
        <w:t>accused their</w:t>
      </w:r>
      <w:r w:rsidR="000A46B7" w:rsidRPr="009C52D2">
        <w:t xml:space="preserve"> right to defence</w:t>
      </w:r>
      <w:r w:rsidR="006F0709" w:rsidRPr="009C52D2">
        <w:t xml:space="preserve">. This conclusion refutes the author’s allegation </w:t>
      </w:r>
      <w:r w:rsidR="001B7533" w:rsidRPr="009C52D2">
        <w:t xml:space="preserve">that the text of article 51 </w:t>
      </w:r>
      <w:r w:rsidR="00C443A0" w:rsidRPr="009C52D2">
        <w:t>was typed</w:t>
      </w:r>
      <w:r w:rsidR="001B7533" w:rsidRPr="009C52D2">
        <w:t xml:space="preserve"> in the forms </w:t>
      </w:r>
      <w:r w:rsidR="0012012C" w:rsidRPr="009C52D2">
        <w:t xml:space="preserve">only </w:t>
      </w:r>
      <w:r w:rsidR="00333C78" w:rsidRPr="009C52D2">
        <w:t xml:space="preserve">after </w:t>
      </w:r>
      <w:r w:rsidR="00FA6A7E" w:rsidRPr="009C52D2">
        <w:t xml:space="preserve">he </w:t>
      </w:r>
      <w:r w:rsidR="00C443A0" w:rsidRPr="009C52D2">
        <w:t>had been</w:t>
      </w:r>
      <w:r w:rsidR="00333C78" w:rsidRPr="009C52D2">
        <w:t xml:space="preserve"> acquainted with all the materials of the case file pursuant to</w:t>
      </w:r>
      <w:r w:rsidR="006541E5" w:rsidRPr="009C52D2">
        <w:t xml:space="preserve"> article 201 of the Code of Criminal Procedure of the RSFSR</w:t>
      </w:r>
      <w:r w:rsidR="00452865" w:rsidRPr="009C52D2">
        <w:t xml:space="preserve">. </w:t>
      </w:r>
      <w:r w:rsidR="00C443A0" w:rsidRPr="009C52D2">
        <w:t>Furthermore</w:t>
      </w:r>
      <w:r w:rsidR="00FA6A7E" w:rsidRPr="009C52D2">
        <w:t xml:space="preserve">, </w:t>
      </w:r>
      <w:r w:rsidR="00452865" w:rsidRPr="009C52D2">
        <w:t>the author certified with his signature that his rights</w:t>
      </w:r>
      <w:r w:rsidR="00C84BA8">
        <w:t xml:space="preserve"> had been explained to him</w:t>
      </w:r>
      <w:r w:rsidR="00452865" w:rsidRPr="009C52D2">
        <w:t>, including the rights set out in article 51 of the Constitution</w:t>
      </w:r>
      <w:r w:rsidR="005848E5" w:rsidRPr="009C52D2">
        <w:t xml:space="preserve"> </w:t>
      </w:r>
      <w:r w:rsidR="00976A51" w:rsidRPr="009C52D2">
        <w:t>(vol</w:t>
      </w:r>
      <w:r w:rsidR="00C84BA8">
        <w:t>.</w:t>
      </w:r>
      <w:r w:rsidR="00976A51" w:rsidRPr="009C52D2">
        <w:t xml:space="preserve"> 6, p</w:t>
      </w:r>
      <w:r w:rsidR="00C84BA8">
        <w:t>.</w:t>
      </w:r>
      <w:r w:rsidR="00976A51" w:rsidRPr="009C52D2">
        <w:t xml:space="preserve"> 142</w:t>
      </w:r>
      <w:r w:rsidR="00C84BA8">
        <w:t>,</w:t>
      </w:r>
      <w:r w:rsidR="00976A51" w:rsidRPr="009C52D2">
        <w:t xml:space="preserve"> of the criminal file). </w:t>
      </w:r>
    </w:p>
    <w:p w:rsidR="005F3AED" w:rsidRPr="009C52D2" w:rsidRDefault="004B2666" w:rsidP="00357A8C">
      <w:pPr>
        <w:pStyle w:val="SingleTxtG"/>
      </w:pPr>
      <w:r w:rsidRPr="009C52D2">
        <w:t>6.7</w:t>
      </w:r>
      <w:r w:rsidR="00FA6A7E" w:rsidRPr="009C52D2">
        <w:tab/>
        <w:t>With regard to the temporal application of legal norms</w:t>
      </w:r>
      <w:r w:rsidR="00F560E0" w:rsidRPr="009C52D2">
        <w:t>, the State party submits that the Committee should take into account the official interpretation of this matter by domestic courts</w:t>
      </w:r>
      <w:r w:rsidRPr="009C52D2">
        <w:t xml:space="preserve">, including the </w:t>
      </w:r>
      <w:r w:rsidR="00F560E0" w:rsidRPr="009C52D2">
        <w:t xml:space="preserve">legal position </w:t>
      </w:r>
      <w:r w:rsidR="001A3063" w:rsidRPr="009C52D2">
        <w:t>of</w:t>
      </w:r>
      <w:r w:rsidR="00F560E0" w:rsidRPr="009C52D2">
        <w:t xml:space="preserve"> the </w:t>
      </w:r>
      <w:smartTag w:uri="urn:schemas-microsoft-com:office:smarttags" w:element="Street">
        <w:smartTag w:uri="urn:schemas-microsoft-com:office:smarttags" w:element="address">
          <w:r w:rsidR="00F560E0" w:rsidRPr="009C52D2">
            <w:t>Constitutional Court</w:t>
          </w:r>
        </w:smartTag>
      </w:smartTag>
      <w:r w:rsidR="001E5C2E" w:rsidRPr="009C52D2">
        <w:t>, more so since the author re</w:t>
      </w:r>
      <w:r w:rsidR="003F75E3" w:rsidRPr="009C52D2">
        <w:t xml:space="preserve">lies on </w:t>
      </w:r>
      <w:r w:rsidR="00997590" w:rsidRPr="009C52D2">
        <w:t>its</w:t>
      </w:r>
      <w:r w:rsidR="00AE3C33" w:rsidRPr="009C52D2">
        <w:t xml:space="preserve"> </w:t>
      </w:r>
      <w:r w:rsidR="00DB44EE">
        <w:t>decision</w:t>
      </w:r>
      <w:r w:rsidR="00997590" w:rsidRPr="009C52D2">
        <w:t>s</w:t>
      </w:r>
      <w:r w:rsidR="003F75E3" w:rsidRPr="009C52D2">
        <w:t xml:space="preserve"> </w:t>
      </w:r>
      <w:r w:rsidR="001E5C2E" w:rsidRPr="009C52D2">
        <w:t xml:space="preserve">in </w:t>
      </w:r>
      <w:r w:rsidR="00577D34" w:rsidRPr="009C52D2">
        <w:t xml:space="preserve">substantiation of </w:t>
      </w:r>
      <w:r w:rsidR="001E5C2E" w:rsidRPr="009C52D2">
        <w:t>his allegations</w:t>
      </w:r>
      <w:r w:rsidR="00D5093D" w:rsidRPr="009F230E">
        <w:t>.</w:t>
      </w:r>
    </w:p>
    <w:p w:rsidR="00251BAB" w:rsidRPr="009F230E" w:rsidRDefault="00673012" w:rsidP="00673012">
      <w:pPr>
        <w:pStyle w:val="H23G"/>
      </w:pPr>
      <w:r w:rsidRPr="009F230E">
        <w:tab/>
      </w:r>
      <w:r w:rsidRPr="009F230E">
        <w:tab/>
      </w:r>
      <w:r w:rsidR="00251BAB" w:rsidRPr="009F230E">
        <w:t>Further submissions by the author</w:t>
      </w:r>
    </w:p>
    <w:p w:rsidR="00B72F8B" w:rsidRPr="009C52D2" w:rsidRDefault="003F75E3" w:rsidP="00357A8C">
      <w:pPr>
        <w:pStyle w:val="SingleTxtG"/>
      </w:pPr>
      <w:r w:rsidRPr="009C52D2">
        <w:t>7.1</w:t>
      </w:r>
      <w:r w:rsidRPr="009C52D2">
        <w:tab/>
      </w:r>
      <w:r w:rsidR="00A35A7E" w:rsidRPr="009C52D2">
        <w:t xml:space="preserve">On 11 November 2010, the author </w:t>
      </w:r>
      <w:r w:rsidR="00A1729D" w:rsidRPr="009C52D2">
        <w:t>add</w:t>
      </w:r>
      <w:r w:rsidR="00C84BA8">
        <w:t>s</w:t>
      </w:r>
      <w:r w:rsidR="00650659" w:rsidRPr="009C52D2">
        <w:t xml:space="preserve"> </w:t>
      </w:r>
      <w:r w:rsidR="00A35A7E" w:rsidRPr="009C52D2">
        <w:t xml:space="preserve">that </w:t>
      </w:r>
      <w:r w:rsidR="00650659" w:rsidRPr="009C52D2">
        <w:t>the court committed a number of procedural violations when</w:t>
      </w:r>
      <w:r w:rsidR="00A1729D" w:rsidRPr="009C52D2">
        <w:t xml:space="preserve"> examining his cassation appeal. For example, </w:t>
      </w:r>
      <w:r w:rsidR="00650659" w:rsidRPr="009C52D2">
        <w:t xml:space="preserve">it </w:t>
      </w:r>
      <w:r w:rsidR="00211050" w:rsidRPr="009C52D2">
        <w:t xml:space="preserve">failed to </w:t>
      </w:r>
      <w:r w:rsidR="00211050" w:rsidRPr="009C52D2">
        <w:lastRenderedPageBreak/>
        <w:t xml:space="preserve">exclude evidence obtained in violation of </w:t>
      </w:r>
      <w:r w:rsidR="00F36BAA" w:rsidRPr="009C52D2">
        <w:t xml:space="preserve">the </w:t>
      </w:r>
      <w:r w:rsidR="003726C4" w:rsidRPr="009C52D2">
        <w:t>criminal procedure</w:t>
      </w:r>
      <w:r w:rsidR="00F36BAA" w:rsidRPr="009C52D2">
        <w:t xml:space="preserve"> norms</w:t>
      </w:r>
      <w:r w:rsidR="00BB5B7E" w:rsidRPr="009C52D2">
        <w:t>.</w:t>
      </w:r>
      <w:r w:rsidR="00F56BAD" w:rsidRPr="009C52D2">
        <w:t xml:space="preserve"> </w:t>
      </w:r>
      <w:r w:rsidR="00997590" w:rsidRPr="009C52D2">
        <w:t>He</w:t>
      </w:r>
      <w:r w:rsidR="006E5E42" w:rsidRPr="009C52D2">
        <w:t xml:space="preserve"> reiterates </w:t>
      </w:r>
      <w:r w:rsidR="00A15223" w:rsidRPr="009C52D2">
        <w:t xml:space="preserve">that he </w:t>
      </w:r>
      <w:r w:rsidR="00A1729D" w:rsidRPr="009C52D2">
        <w:t xml:space="preserve">was never informed of his right </w:t>
      </w:r>
      <w:r w:rsidR="00B72F8B" w:rsidRPr="009C52D2">
        <w:t xml:space="preserve">under </w:t>
      </w:r>
      <w:r w:rsidR="00A15223" w:rsidRPr="009C52D2">
        <w:t xml:space="preserve">article 51 of the Constitution, </w:t>
      </w:r>
      <w:r w:rsidR="00997590" w:rsidRPr="009C52D2">
        <w:t xml:space="preserve">and as a result he </w:t>
      </w:r>
      <w:r w:rsidR="00B72F8B" w:rsidRPr="009C52D2">
        <w:t>gave</w:t>
      </w:r>
      <w:r w:rsidR="00A15223" w:rsidRPr="009C52D2">
        <w:t xml:space="preserve"> self-incriminat</w:t>
      </w:r>
      <w:r w:rsidR="00601E97" w:rsidRPr="009C52D2">
        <w:t xml:space="preserve">ing </w:t>
      </w:r>
      <w:r w:rsidR="00B72F8B" w:rsidRPr="009C52D2">
        <w:t>evidence</w:t>
      </w:r>
      <w:r w:rsidR="00601E97" w:rsidRPr="009C52D2">
        <w:t xml:space="preserve">. </w:t>
      </w:r>
      <w:r w:rsidR="00F56BAD" w:rsidRPr="009C52D2">
        <w:t xml:space="preserve">He submits that </w:t>
      </w:r>
      <w:r w:rsidR="00601E97" w:rsidRPr="009C52D2">
        <w:t>evidence obtained in violation of federal law</w:t>
      </w:r>
      <w:r w:rsidR="00A82A3D" w:rsidRPr="009C52D2">
        <w:t>s cannot serve as a b</w:t>
      </w:r>
      <w:r w:rsidR="00601E97" w:rsidRPr="009C52D2">
        <w:t>asis for</w:t>
      </w:r>
      <w:r w:rsidR="00A82A3D" w:rsidRPr="009C52D2">
        <w:t xml:space="preserve"> the accusation</w:t>
      </w:r>
      <w:r w:rsidR="0085322B" w:rsidRPr="009C52D2">
        <w:t xml:space="preserve"> nor can it be used </w:t>
      </w:r>
      <w:r w:rsidR="008A2188" w:rsidRPr="009C52D2">
        <w:t xml:space="preserve">as </w:t>
      </w:r>
      <w:r w:rsidR="00B72F8B" w:rsidRPr="009C52D2">
        <w:t>evidence</w:t>
      </w:r>
      <w:r w:rsidR="0085322B" w:rsidRPr="009C52D2">
        <w:t xml:space="preserve">. </w:t>
      </w:r>
      <w:r w:rsidR="00F56BAD" w:rsidRPr="009C52D2">
        <w:t xml:space="preserve">He also refers </w:t>
      </w:r>
      <w:r w:rsidR="003726C4" w:rsidRPr="009C52D2">
        <w:t xml:space="preserve">to </w:t>
      </w:r>
      <w:r w:rsidR="007C2CED" w:rsidRPr="009C52D2">
        <w:t xml:space="preserve">article 50, paragraph 2, of the Constitution </w:t>
      </w:r>
      <w:r w:rsidR="008A2188" w:rsidRPr="009C52D2">
        <w:t xml:space="preserve">and to the </w:t>
      </w:r>
      <w:r w:rsidR="00DB44EE" w:rsidRPr="009C52D2">
        <w:t>decision</w:t>
      </w:r>
      <w:r w:rsidR="008A2188" w:rsidRPr="009C52D2">
        <w:t xml:space="preserve"> No. 8 of 31 October 1995 of the Supreme Court </w:t>
      </w:r>
      <w:r w:rsidR="007C2CED" w:rsidRPr="009C52D2">
        <w:t xml:space="preserve">on the admissibility of evidence in </w:t>
      </w:r>
      <w:r w:rsidR="001F054A" w:rsidRPr="009C52D2">
        <w:t>the administration of justice</w:t>
      </w:r>
      <w:r w:rsidR="008A2188" w:rsidRPr="009C52D2">
        <w:t>.</w:t>
      </w:r>
      <w:r w:rsidR="001F054A" w:rsidRPr="009C52D2">
        <w:t xml:space="preserve"> </w:t>
      </w:r>
    </w:p>
    <w:p w:rsidR="00C67EC0" w:rsidRPr="009C52D2" w:rsidRDefault="00EE724C" w:rsidP="00357A8C">
      <w:pPr>
        <w:pStyle w:val="SingleTxtG"/>
      </w:pPr>
      <w:r w:rsidRPr="009C52D2">
        <w:t>7.2</w:t>
      </w:r>
      <w:r w:rsidR="006152B4" w:rsidRPr="009C52D2">
        <w:tab/>
      </w:r>
      <w:r w:rsidR="00640CC0" w:rsidRPr="009C52D2">
        <w:t xml:space="preserve">The author </w:t>
      </w:r>
      <w:r w:rsidR="008A2188" w:rsidRPr="009C52D2">
        <w:t>reiterates</w:t>
      </w:r>
      <w:r w:rsidR="00640CC0" w:rsidRPr="009C52D2">
        <w:t xml:space="preserve"> that his death penalty was commuted to life imprisonment </w:t>
      </w:r>
      <w:r w:rsidR="004B0197" w:rsidRPr="009C52D2">
        <w:t xml:space="preserve">arbitrarily </w:t>
      </w:r>
      <w:r w:rsidR="00773B23" w:rsidRPr="009C52D2">
        <w:t>and the</w:t>
      </w:r>
      <w:r w:rsidR="00640CC0" w:rsidRPr="009C52D2">
        <w:t xml:space="preserve"> competent authorities refuse </w:t>
      </w:r>
      <w:r w:rsidR="004D5538" w:rsidRPr="009C52D2">
        <w:t xml:space="preserve">to initiate supervisory review proceedings in order to review his death sentence imposed before the </w:t>
      </w:r>
      <w:r w:rsidR="00A74609" w:rsidRPr="009C52D2">
        <w:t xml:space="preserve">adoption of the </w:t>
      </w:r>
      <w:smartTag w:uri="urn:schemas-microsoft-com:office:smarttags" w:element="Street">
        <w:smartTag w:uri="urn:schemas-microsoft-com:office:smarttags" w:element="address">
          <w:r w:rsidR="00A74609" w:rsidRPr="009C52D2">
            <w:t xml:space="preserve">Constitutional </w:t>
          </w:r>
          <w:r w:rsidR="00FA5459" w:rsidRPr="009C52D2">
            <w:t>Court</w:t>
          </w:r>
        </w:smartTag>
      </w:smartTag>
      <w:r w:rsidR="00FA5459" w:rsidRPr="009C52D2">
        <w:t xml:space="preserve">’s </w:t>
      </w:r>
      <w:r w:rsidR="00DB44EE">
        <w:t>decision</w:t>
      </w:r>
      <w:r w:rsidR="00A74609" w:rsidRPr="009C52D2">
        <w:t xml:space="preserve"> No. 3-P of 2 February 1999</w:t>
      </w:r>
      <w:r w:rsidR="00773B23" w:rsidRPr="009C52D2">
        <w:t>.</w:t>
      </w:r>
      <w:r w:rsidR="00A74609" w:rsidRPr="009C52D2">
        <w:t xml:space="preserve"> </w:t>
      </w:r>
      <w:r w:rsidR="00773B23" w:rsidRPr="009C52D2">
        <w:t xml:space="preserve">He </w:t>
      </w:r>
      <w:r w:rsidR="00B05181" w:rsidRPr="009C52D2">
        <w:t>argues</w:t>
      </w:r>
      <w:r w:rsidR="00773B23" w:rsidRPr="009C52D2">
        <w:t xml:space="preserve"> that the</w:t>
      </w:r>
      <w:r w:rsidR="00FA5459" w:rsidRPr="009C52D2">
        <w:t xml:space="preserve"> wording of paragraph 5 of the </w:t>
      </w:r>
      <w:r w:rsidR="002E61BB" w:rsidRPr="009C52D2">
        <w:t xml:space="preserve">decision </w:t>
      </w:r>
      <w:r w:rsidR="005A04C9" w:rsidRPr="009C52D2">
        <w:t xml:space="preserve">No. 3-P </w:t>
      </w:r>
      <w:r w:rsidR="00773B23" w:rsidRPr="009C52D2">
        <w:t xml:space="preserve">makes it clear </w:t>
      </w:r>
      <w:r w:rsidR="005A04C9" w:rsidRPr="009C52D2">
        <w:t>that the imposition</w:t>
      </w:r>
      <w:r w:rsidR="00E049CF" w:rsidRPr="009C52D2">
        <w:t xml:space="preserve"> of </w:t>
      </w:r>
      <w:r w:rsidR="00670F0B" w:rsidRPr="009F230E">
        <w:t xml:space="preserve">the </w:t>
      </w:r>
      <w:r w:rsidR="00E049CF" w:rsidRPr="009C52D2">
        <w:t>death penalty is prohibited</w:t>
      </w:r>
      <w:r w:rsidR="00071D3F" w:rsidRPr="009C52D2">
        <w:t xml:space="preserve"> and thus the commutation of his</w:t>
      </w:r>
      <w:r w:rsidR="000229FC" w:rsidRPr="009C52D2">
        <w:t xml:space="preserve"> death penalty to life imprisonment as a result of pardon is equally unlawful.</w:t>
      </w:r>
      <w:r w:rsidR="00E54168" w:rsidRPr="009C52D2">
        <w:t xml:space="preserve"> He reiterates his argument that </w:t>
      </w:r>
      <w:r w:rsidR="00632587" w:rsidRPr="009C52D2">
        <w:t>article 102 of the Criminal Code of the RSFSR in force at the time o</w:t>
      </w:r>
      <w:r w:rsidR="008A5FB0" w:rsidRPr="009C52D2">
        <w:t>f commission of crime</w:t>
      </w:r>
      <w:r w:rsidR="00071D3F" w:rsidRPr="009C52D2">
        <w:t>s</w:t>
      </w:r>
      <w:r w:rsidR="008A5FB0" w:rsidRPr="009C52D2">
        <w:t xml:space="preserve"> (summer </w:t>
      </w:r>
      <w:r w:rsidR="00632587" w:rsidRPr="009C52D2">
        <w:t>1994)</w:t>
      </w:r>
      <w:r w:rsidR="007A03F9" w:rsidRPr="009C52D2">
        <w:t xml:space="preserve"> provided for a sanction of deprivation of liberty of 15 years maximum</w:t>
      </w:r>
      <w:r w:rsidR="00421E7E" w:rsidRPr="009C52D2">
        <w:t xml:space="preserve">. </w:t>
      </w:r>
    </w:p>
    <w:p w:rsidR="00D82F1E" w:rsidRPr="009C52D2" w:rsidRDefault="00EE724C" w:rsidP="00D05059">
      <w:pPr>
        <w:pStyle w:val="SingleTxtG"/>
        <w:rPr>
          <w:rStyle w:val="sb8d990e2"/>
          <w:b/>
          <w:bCs/>
          <w:lang w:val="en-US"/>
        </w:rPr>
      </w:pPr>
      <w:r w:rsidRPr="009C52D2">
        <w:t>7.3</w:t>
      </w:r>
      <w:r w:rsidR="007F258A" w:rsidRPr="009C52D2">
        <w:tab/>
      </w:r>
      <w:r w:rsidR="0006688B" w:rsidRPr="009C52D2">
        <w:t xml:space="preserve">On 12 May 2011, </w:t>
      </w:r>
      <w:r w:rsidR="0064449A" w:rsidRPr="009C52D2">
        <w:t xml:space="preserve">the author </w:t>
      </w:r>
      <w:r w:rsidR="008A2188" w:rsidRPr="009C52D2">
        <w:t>added</w:t>
      </w:r>
      <w:r w:rsidR="0064449A" w:rsidRPr="009C52D2">
        <w:t xml:space="preserve"> that the State party signed Protocol No. 6 to the </w:t>
      </w:r>
      <w:r w:rsidR="00D05059" w:rsidRPr="009C52D2">
        <w:rPr>
          <w:bCs/>
          <w:lang w:val="en-US"/>
        </w:rPr>
        <w:t>Convention for the Protection of Human Rights and Fundamental Freedoms concerning the abolition of the death penalty</w:t>
      </w:r>
      <w:r w:rsidR="00D05059">
        <w:rPr>
          <w:b/>
          <w:bCs/>
          <w:lang w:val="en-US"/>
        </w:rPr>
        <w:t xml:space="preserve"> </w:t>
      </w:r>
      <w:r w:rsidR="00DA69AD" w:rsidRPr="009C52D2">
        <w:t>on 16 April 1997 and claims that</w:t>
      </w:r>
      <w:r w:rsidR="009C14B1" w:rsidRPr="009C52D2">
        <w:t>,</w:t>
      </w:r>
      <w:r w:rsidR="00DA69AD" w:rsidRPr="009C52D2">
        <w:t xml:space="preserve"> by sentencing him to death</w:t>
      </w:r>
      <w:r w:rsidR="009C14B1" w:rsidRPr="009C52D2">
        <w:t>,</w:t>
      </w:r>
      <w:r w:rsidR="00DA69AD" w:rsidRPr="009C52D2">
        <w:t xml:space="preserve"> the State party violated its international obligations under article 18 of the Vienna Convention on the Law of Treaties</w:t>
      </w:r>
      <w:r w:rsidRPr="009C52D2">
        <w:t>.</w:t>
      </w:r>
      <w:r w:rsidR="009C14B1" w:rsidRPr="009C52D2">
        <w:rPr>
          <w:rStyle w:val="FootnoteReference"/>
        </w:rPr>
        <w:footnoteReference w:id="9"/>
      </w:r>
      <w:r w:rsidRPr="009C52D2">
        <w:t xml:space="preserve"> </w:t>
      </w:r>
      <w:r w:rsidR="00794B9E" w:rsidRPr="009C52D2">
        <w:t xml:space="preserve">He </w:t>
      </w:r>
      <w:r w:rsidR="00BD1445" w:rsidRPr="009C52D2">
        <w:t>further submits</w:t>
      </w:r>
      <w:r w:rsidR="00D82F1E" w:rsidRPr="009C52D2">
        <w:t xml:space="preserve"> that</w:t>
      </w:r>
      <w:r w:rsidR="00140605" w:rsidRPr="009C52D2">
        <w:t xml:space="preserve"> the judicial power in the </w:t>
      </w:r>
      <w:smartTag w:uri="urn:schemas-microsoft-com:office:smarttags" w:element="country-region">
        <w:smartTag w:uri="urn:schemas-microsoft-com:office:smarttags" w:element="place">
          <w:r w:rsidR="00140605" w:rsidRPr="009C52D2">
            <w:t>Russian Federation</w:t>
          </w:r>
        </w:smartTag>
      </w:smartTag>
      <w:r w:rsidR="00140605" w:rsidRPr="009C52D2">
        <w:t xml:space="preserve"> is exercised by courts</w:t>
      </w:r>
      <w:r w:rsidR="00A812AB" w:rsidRPr="009C52D2">
        <w:t xml:space="preserve"> </w:t>
      </w:r>
      <w:r w:rsidR="00AE60D5" w:rsidRPr="009C52D2">
        <w:t>composed of</w:t>
      </w:r>
      <w:r w:rsidR="00A812AB" w:rsidRPr="009C52D2">
        <w:t xml:space="preserve"> professional judges</w:t>
      </w:r>
      <w:r w:rsidR="00AE60D5" w:rsidRPr="009C52D2">
        <w:t xml:space="preserve"> and c</w:t>
      </w:r>
      <w:r w:rsidR="005E7BF9" w:rsidRPr="009C52D2">
        <w:t xml:space="preserve">laims that he was not tried by a competent, independent and impartial </w:t>
      </w:r>
      <w:r w:rsidR="00794B9E" w:rsidRPr="009C52D2">
        <w:t>tribunal</w:t>
      </w:r>
      <w:r w:rsidR="005E7BF9" w:rsidRPr="009C52D2">
        <w:t xml:space="preserve"> established by law, since </w:t>
      </w:r>
      <w:r w:rsidR="00AE60D5" w:rsidRPr="009C52D2">
        <w:t>his</w:t>
      </w:r>
      <w:r w:rsidR="005E7BF9" w:rsidRPr="009C52D2">
        <w:t xml:space="preserve"> </w:t>
      </w:r>
      <w:r w:rsidR="005E7BF9" w:rsidRPr="009C52D2">
        <w:rPr>
          <w:lang w:eastAsia="en-GB"/>
        </w:rPr>
        <w:t xml:space="preserve">sentence </w:t>
      </w:r>
      <w:r w:rsidR="00EF01FB" w:rsidRPr="009C52D2">
        <w:rPr>
          <w:lang w:eastAsia="en-GB"/>
        </w:rPr>
        <w:t>had been</w:t>
      </w:r>
      <w:r w:rsidR="005E7BF9" w:rsidRPr="009C52D2">
        <w:rPr>
          <w:lang w:eastAsia="en-GB"/>
        </w:rPr>
        <w:t xml:space="preserve"> handed down on 22 August 1997 by a </w:t>
      </w:r>
      <w:r w:rsidR="005E7BF9" w:rsidRPr="009C52D2">
        <w:t xml:space="preserve">panel of one professional judge and two </w:t>
      </w:r>
      <w:r w:rsidR="00B05181" w:rsidRPr="009C52D2">
        <w:t>lay judges</w:t>
      </w:r>
      <w:r w:rsidR="005E7BF9" w:rsidRPr="009C52D2">
        <w:t>.</w:t>
      </w:r>
      <w:r w:rsidR="00794B9E" w:rsidRPr="009C52D2">
        <w:rPr>
          <w:rStyle w:val="FootnoteReference"/>
        </w:rPr>
        <w:footnoteReference w:id="10"/>
      </w:r>
      <w:r w:rsidR="00521CD7" w:rsidRPr="009C52D2">
        <w:t xml:space="preserve"> </w:t>
      </w:r>
    </w:p>
    <w:p w:rsidR="00FB2F88" w:rsidRPr="009C52D2" w:rsidRDefault="00411B88" w:rsidP="00357A8C">
      <w:pPr>
        <w:pStyle w:val="SingleTxtG"/>
        <w:rPr>
          <w:rStyle w:val="Emphasis"/>
          <w:b w:val="0"/>
        </w:rPr>
      </w:pPr>
      <w:r w:rsidRPr="009C52D2">
        <w:rPr>
          <w:rStyle w:val="Emphasis"/>
          <w:b w:val="0"/>
        </w:rPr>
        <w:t>7.4</w:t>
      </w:r>
      <w:r w:rsidR="00A83965" w:rsidRPr="009C52D2">
        <w:rPr>
          <w:rStyle w:val="Emphasis"/>
          <w:b w:val="0"/>
        </w:rPr>
        <w:tab/>
      </w:r>
      <w:r w:rsidR="00F46B51" w:rsidRPr="009C52D2">
        <w:rPr>
          <w:rStyle w:val="Emphasis"/>
          <w:b w:val="0"/>
        </w:rPr>
        <w:t>T</w:t>
      </w:r>
      <w:r w:rsidR="00D845B2" w:rsidRPr="009C52D2">
        <w:rPr>
          <w:rStyle w:val="Emphasis"/>
          <w:b w:val="0"/>
        </w:rPr>
        <w:t xml:space="preserve">he author </w:t>
      </w:r>
      <w:r w:rsidR="00A50941" w:rsidRPr="009C52D2">
        <w:rPr>
          <w:rStyle w:val="Emphasis"/>
          <w:b w:val="0"/>
        </w:rPr>
        <w:t>further</w:t>
      </w:r>
      <w:r w:rsidR="00F46B51" w:rsidRPr="009C52D2">
        <w:rPr>
          <w:rStyle w:val="Emphasis"/>
          <w:b w:val="0"/>
        </w:rPr>
        <w:t xml:space="preserve"> </w:t>
      </w:r>
      <w:r w:rsidR="00D845B2" w:rsidRPr="009C52D2">
        <w:rPr>
          <w:rStyle w:val="Emphasis"/>
          <w:b w:val="0"/>
        </w:rPr>
        <w:t>claims that</w:t>
      </w:r>
      <w:r w:rsidR="00F46B51" w:rsidRPr="009C52D2">
        <w:rPr>
          <w:rStyle w:val="Emphasis"/>
          <w:b w:val="0"/>
        </w:rPr>
        <w:t xml:space="preserve"> </w:t>
      </w:r>
      <w:r w:rsidR="00890E96" w:rsidRPr="009C52D2">
        <w:rPr>
          <w:rStyle w:val="Emphasis"/>
          <w:b w:val="0"/>
        </w:rPr>
        <w:t xml:space="preserve">his cassation appeal was considered </w:t>
      </w:r>
      <w:r w:rsidRPr="009C52D2">
        <w:rPr>
          <w:rStyle w:val="Emphasis"/>
          <w:b w:val="0"/>
        </w:rPr>
        <w:t>in the absence of his lawyer</w:t>
      </w:r>
      <w:r w:rsidR="005E5C3D" w:rsidRPr="009C52D2">
        <w:rPr>
          <w:rStyle w:val="Emphasis"/>
          <w:b w:val="0"/>
        </w:rPr>
        <w:t xml:space="preserve">, </w:t>
      </w:r>
      <w:r w:rsidR="00265572" w:rsidRPr="009C52D2">
        <w:rPr>
          <w:rStyle w:val="Emphasis"/>
          <w:b w:val="0"/>
        </w:rPr>
        <w:t xml:space="preserve">in violation of </w:t>
      </w:r>
      <w:r w:rsidR="00BF2BC3" w:rsidRPr="009C52D2">
        <w:rPr>
          <w:rStyle w:val="Emphasis"/>
          <w:b w:val="0"/>
        </w:rPr>
        <w:t xml:space="preserve">his right to defence. </w:t>
      </w:r>
      <w:r w:rsidR="00FB2F88" w:rsidRPr="009C52D2">
        <w:rPr>
          <w:rStyle w:val="Emphasis"/>
          <w:b w:val="0"/>
        </w:rPr>
        <w:t>He</w:t>
      </w:r>
      <w:r w:rsidR="00265572" w:rsidRPr="009C52D2">
        <w:rPr>
          <w:rStyle w:val="Emphasis"/>
          <w:b w:val="0"/>
        </w:rPr>
        <w:t xml:space="preserve"> was not informed of his right to invite another lawyer to represent him</w:t>
      </w:r>
      <w:r w:rsidR="00FB2F88" w:rsidRPr="009C52D2">
        <w:rPr>
          <w:rStyle w:val="Emphasis"/>
          <w:b w:val="0"/>
        </w:rPr>
        <w:t xml:space="preserve">, and </w:t>
      </w:r>
      <w:r w:rsidR="00A83965" w:rsidRPr="009C52D2">
        <w:rPr>
          <w:rStyle w:val="Emphasis"/>
          <w:b w:val="0"/>
        </w:rPr>
        <w:t>submits that, a</w:t>
      </w:r>
      <w:r w:rsidR="00BF2BC3" w:rsidRPr="009C52D2">
        <w:rPr>
          <w:rStyle w:val="Emphasis"/>
          <w:b w:val="0"/>
        </w:rPr>
        <w:t xml:space="preserve">ccording to the </w:t>
      </w:r>
      <w:r w:rsidR="00FA22D6" w:rsidRPr="009C52D2">
        <w:rPr>
          <w:rStyle w:val="Emphasis"/>
          <w:b w:val="0"/>
        </w:rPr>
        <w:t>ruling</w:t>
      </w:r>
      <w:r w:rsidR="00C001A2" w:rsidRPr="009C52D2">
        <w:rPr>
          <w:rStyle w:val="Emphasis"/>
          <w:b w:val="0"/>
        </w:rPr>
        <w:t xml:space="preserve"> of the Presidium of the Supreme Court of the Russian Federation No. BV</w:t>
      </w:r>
      <w:r w:rsidR="00863BF8" w:rsidRPr="009C52D2">
        <w:rPr>
          <w:rStyle w:val="Emphasis"/>
          <w:b w:val="0"/>
        </w:rPr>
        <w:t>SR</w:t>
      </w:r>
      <w:r w:rsidR="00C001A2" w:rsidRPr="009C52D2">
        <w:rPr>
          <w:rStyle w:val="Emphasis"/>
          <w:b w:val="0"/>
        </w:rPr>
        <w:t xml:space="preserve"> 95-6 of 25 May 1994, the </w:t>
      </w:r>
      <w:r w:rsidR="00AA4C60" w:rsidRPr="009C52D2">
        <w:rPr>
          <w:rStyle w:val="Emphasis"/>
          <w:b w:val="0"/>
        </w:rPr>
        <w:t xml:space="preserve">right of the </w:t>
      </w:r>
      <w:r w:rsidR="00C001A2" w:rsidRPr="009C52D2">
        <w:rPr>
          <w:rStyle w:val="Emphasis"/>
          <w:b w:val="0"/>
        </w:rPr>
        <w:t xml:space="preserve">accused </w:t>
      </w:r>
      <w:r w:rsidR="00AA4C60" w:rsidRPr="009C52D2">
        <w:rPr>
          <w:rStyle w:val="Emphasis"/>
          <w:b w:val="0"/>
        </w:rPr>
        <w:t>to defence should be ensured at all stages of the proceedings.</w:t>
      </w:r>
      <w:r w:rsidR="00FB2F88" w:rsidRPr="009C52D2">
        <w:rPr>
          <w:rStyle w:val="FootnoteReference"/>
          <w:bCs/>
        </w:rPr>
        <w:footnoteReference w:id="11"/>
      </w:r>
      <w:r w:rsidR="00AA4C60" w:rsidRPr="009C52D2">
        <w:rPr>
          <w:rStyle w:val="Emphasis"/>
          <w:b w:val="0"/>
        </w:rPr>
        <w:t xml:space="preserve"> </w:t>
      </w:r>
    </w:p>
    <w:p w:rsidR="00F82BCE" w:rsidRPr="009C52D2" w:rsidRDefault="00FB2F88" w:rsidP="00357A8C">
      <w:pPr>
        <w:pStyle w:val="SingleTxtG"/>
        <w:rPr>
          <w:rStyle w:val="Emphasis"/>
          <w:b w:val="0"/>
        </w:rPr>
      </w:pPr>
      <w:r w:rsidRPr="009C52D2">
        <w:rPr>
          <w:rStyle w:val="Emphasis"/>
          <w:b w:val="0"/>
        </w:rPr>
        <w:t>7.5</w:t>
      </w:r>
      <w:r w:rsidR="000D4E2A" w:rsidRPr="009C52D2">
        <w:rPr>
          <w:rStyle w:val="Emphasis"/>
          <w:b w:val="0"/>
        </w:rPr>
        <w:tab/>
      </w:r>
      <w:r w:rsidR="00534EF8" w:rsidRPr="009C52D2">
        <w:rPr>
          <w:rStyle w:val="Emphasis"/>
          <w:b w:val="0"/>
        </w:rPr>
        <w:t xml:space="preserve">On 29 November 2011, the author </w:t>
      </w:r>
      <w:r w:rsidR="00CA0F35">
        <w:rPr>
          <w:rStyle w:val="Emphasis"/>
          <w:b w:val="0"/>
        </w:rPr>
        <w:t>reports</w:t>
      </w:r>
      <w:r w:rsidR="00CA0F35" w:rsidRPr="009C52D2">
        <w:rPr>
          <w:rStyle w:val="Emphasis"/>
          <w:b w:val="0"/>
        </w:rPr>
        <w:t xml:space="preserve"> </w:t>
      </w:r>
      <w:r w:rsidR="00601AFE" w:rsidRPr="009C52D2">
        <w:rPr>
          <w:rStyle w:val="Emphasis"/>
          <w:b w:val="0"/>
        </w:rPr>
        <w:t xml:space="preserve">that the Supreme Court </w:t>
      </w:r>
      <w:r w:rsidR="00F82BCE" w:rsidRPr="009C52D2">
        <w:rPr>
          <w:rStyle w:val="Emphasis"/>
          <w:b w:val="0"/>
        </w:rPr>
        <w:t>rejected his application for supervisory review on 23 November 2010</w:t>
      </w:r>
      <w:r w:rsidR="00286F8E" w:rsidRPr="009C52D2">
        <w:rPr>
          <w:rStyle w:val="Emphasis"/>
          <w:b w:val="0"/>
        </w:rPr>
        <w:t xml:space="preserve">, </w:t>
      </w:r>
      <w:r w:rsidR="00667530" w:rsidRPr="009C52D2">
        <w:rPr>
          <w:rStyle w:val="Emphasis"/>
          <w:b w:val="0"/>
        </w:rPr>
        <w:t xml:space="preserve">ignoring, inter alia, </w:t>
      </w:r>
      <w:r w:rsidR="00EC2C58" w:rsidRPr="009C52D2">
        <w:rPr>
          <w:rStyle w:val="Emphasis"/>
          <w:b w:val="0"/>
        </w:rPr>
        <w:t xml:space="preserve">his allegation </w:t>
      </w:r>
      <w:r w:rsidR="005E6E9E" w:rsidRPr="009C52D2">
        <w:rPr>
          <w:rStyle w:val="Emphasis"/>
          <w:b w:val="0"/>
        </w:rPr>
        <w:t>under article 14, p</w:t>
      </w:r>
      <w:r w:rsidR="00FC6040" w:rsidRPr="009C52D2">
        <w:rPr>
          <w:rStyle w:val="Emphasis"/>
          <w:b w:val="0"/>
        </w:rPr>
        <w:t>aragraph 3</w:t>
      </w:r>
      <w:r w:rsidR="00CA0F35">
        <w:rPr>
          <w:rStyle w:val="Emphasis"/>
          <w:b w:val="0"/>
        </w:rPr>
        <w:t xml:space="preserve"> </w:t>
      </w:r>
      <w:r w:rsidR="00FC6040" w:rsidRPr="009C52D2">
        <w:rPr>
          <w:rStyle w:val="Emphasis"/>
          <w:b w:val="0"/>
        </w:rPr>
        <w:t>(d)</w:t>
      </w:r>
      <w:r w:rsidR="00601AFE" w:rsidRPr="009C52D2">
        <w:rPr>
          <w:rStyle w:val="Emphasis"/>
          <w:b w:val="0"/>
        </w:rPr>
        <w:t>,</w:t>
      </w:r>
      <w:r w:rsidR="00FC6040" w:rsidRPr="009C52D2">
        <w:rPr>
          <w:rStyle w:val="Emphasis"/>
          <w:b w:val="0"/>
        </w:rPr>
        <w:t xml:space="preserve"> of the Covenant</w:t>
      </w:r>
      <w:r w:rsidR="00F82BCE" w:rsidRPr="009C52D2">
        <w:rPr>
          <w:rStyle w:val="Emphasis"/>
          <w:b w:val="0"/>
        </w:rPr>
        <w:t>.</w:t>
      </w:r>
    </w:p>
    <w:p w:rsidR="005C52EE" w:rsidRPr="009F230E" w:rsidRDefault="00673012" w:rsidP="00673012">
      <w:pPr>
        <w:pStyle w:val="H23G"/>
        <w:rPr>
          <w:rStyle w:val="Emphasis"/>
          <w:b/>
          <w:bCs w:val="0"/>
        </w:rPr>
      </w:pPr>
      <w:r w:rsidRPr="009F230E">
        <w:rPr>
          <w:rStyle w:val="Emphasis"/>
          <w:b/>
          <w:bCs w:val="0"/>
        </w:rPr>
        <w:tab/>
      </w:r>
      <w:r w:rsidRPr="009F230E">
        <w:rPr>
          <w:rStyle w:val="Emphasis"/>
          <w:b/>
          <w:bCs w:val="0"/>
        </w:rPr>
        <w:tab/>
      </w:r>
      <w:r w:rsidR="005C52EE" w:rsidRPr="009F230E">
        <w:rPr>
          <w:rStyle w:val="Emphasis"/>
          <w:b/>
          <w:bCs w:val="0"/>
        </w:rPr>
        <w:t>Additional submissions by the parties</w:t>
      </w:r>
    </w:p>
    <w:p w:rsidR="005C52EE" w:rsidRPr="009C52D2" w:rsidRDefault="00265572" w:rsidP="00357A8C">
      <w:pPr>
        <w:pStyle w:val="SingleTxtG"/>
        <w:rPr>
          <w:rStyle w:val="Emphasis"/>
          <w:b w:val="0"/>
        </w:rPr>
      </w:pPr>
      <w:r w:rsidRPr="009C52D2">
        <w:rPr>
          <w:rStyle w:val="Emphasis"/>
          <w:b w:val="0"/>
        </w:rPr>
        <w:t>8.1</w:t>
      </w:r>
      <w:r w:rsidRPr="009C52D2">
        <w:rPr>
          <w:rStyle w:val="Emphasis"/>
          <w:b w:val="0"/>
        </w:rPr>
        <w:tab/>
      </w:r>
      <w:r w:rsidR="005C52EE" w:rsidRPr="009C52D2">
        <w:rPr>
          <w:rStyle w:val="Emphasis"/>
          <w:b w:val="0"/>
        </w:rPr>
        <w:t>On 23 January 2012, the State party reiter</w:t>
      </w:r>
      <w:r w:rsidR="00C344C6" w:rsidRPr="009C52D2">
        <w:rPr>
          <w:rStyle w:val="Emphasis"/>
          <w:b w:val="0"/>
        </w:rPr>
        <w:t>ated</w:t>
      </w:r>
      <w:r w:rsidR="00DC5431" w:rsidRPr="009C52D2">
        <w:rPr>
          <w:rStyle w:val="Emphasis"/>
          <w:b w:val="0"/>
        </w:rPr>
        <w:t xml:space="preserve"> its previous observations. </w:t>
      </w:r>
    </w:p>
    <w:p w:rsidR="00D20891" w:rsidRPr="009C52D2" w:rsidRDefault="00265572" w:rsidP="00357A8C">
      <w:pPr>
        <w:pStyle w:val="SingleTxtG"/>
      </w:pPr>
      <w:r w:rsidRPr="009C52D2">
        <w:rPr>
          <w:rStyle w:val="Emphasis"/>
          <w:b w:val="0"/>
        </w:rPr>
        <w:lastRenderedPageBreak/>
        <w:t>8.2</w:t>
      </w:r>
      <w:r w:rsidRPr="009C52D2">
        <w:rPr>
          <w:rStyle w:val="Emphasis"/>
          <w:b w:val="0"/>
        </w:rPr>
        <w:tab/>
      </w:r>
      <w:r w:rsidR="005C52EE" w:rsidRPr="009C52D2">
        <w:rPr>
          <w:rStyle w:val="Emphasis"/>
          <w:b w:val="0"/>
        </w:rPr>
        <w:t xml:space="preserve">On 6 April 2012, the author </w:t>
      </w:r>
      <w:r w:rsidR="00C344C6" w:rsidRPr="009C52D2">
        <w:rPr>
          <w:rStyle w:val="Emphasis"/>
          <w:b w:val="0"/>
        </w:rPr>
        <w:t>reiterated</w:t>
      </w:r>
      <w:r w:rsidR="006702F1" w:rsidRPr="009C52D2">
        <w:rPr>
          <w:rStyle w:val="Emphasis"/>
          <w:b w:val="0"/>
        </w:rPr>
        <w:t xml:space="preserve"> his allegations under article 14, paragraph </w:t>
      </w:r>
      <w:r w:rsidR="001A4DF3" w:rsidRPr="009C52D2">
        <w:rPr>
          <w:rStyle w:val="Emphasis"/>
          <w:b w:val="0"/>
        </w:rPr>
        <w:t>3</w:t>
      </w:r>
      <w:r w:rsidR="00CA0F35">
        <w:rPr>
          <w:rStyle w:val="Emphasis"/>
          <w:b w:val="0"/>
        </w:rPr>
        <w:t xml:space="preserve"> </w:t>
      </w:r>
      <w:r w:rsidR="001A4DF3" w:rsidRPr="009C52D2">
        <w:rPr>
          <w:rStyle w:val="Emphasis"/>
          <w:b w:val="0"/>
        </w:rPr>
        <w:t xml:space="preserve">(d), of the Covenant, and </w:t>
      </w:r>
      <w:r w:rsidR="006702F1" w:rsidRPr="009C52D2">
        <w:rPr>
          <w:rStyle w:val="Emphasis"/>
          <w:b w:val="0"/>
        </w:rPr>
        <w:t xml:space="preserve">claims that the failure of the courts to inform him of his right to </w:t>
      </w:r>
      <w:r w:rsidR="00527B5E" w:rsidRPr="009C52D2">
        <w:rPr>
          <w:rStyle w:val="Emphasis"/>
          <w:b w:val="0"/>
        </w:rPr>
        <w:t xml:space="preserve">invite another lawyer to defend him during the cassation proceedings represents a flagrant violation of the </w:t>
      </w:r>
      <w:r w:rsidR="00CA0F35" w:rsidRPr="009F230E">
        <w:rPr>
          <w:rStyle w:val="Emphasis"/>
          <w:b w:val="0"/>
        </w:rPr>
        <w:t xml:space="preserve">Code </w:t>
      </w:r>
      <w:r w:rsidR="00CA0F35">
        <w:rPr>
          <w:rStyle w:val="Emphasis"/>
          <w:b w:val="0"/>
        </w:rPr>
        <w:t xml:space="preserve">of </w:t>
      </w:r>
      <w:r w:rsidR="00527B5E" w:rsidRPr="009C52D2">
        <w:rPr>
          <w:rStyle w:val="Emphasis"/>
          <w:b w:val="0"/>
        </w:rPr>
        <w:t>Criminal Procedure</w:t>
      </w:r>
      <w:r w:rsidR="00FB2F88" w:rsidRPr="009C52D2">
        <w:rPr>
          <w:rStyle w:val="Emphasis"/>
          <w:b w:val="0"/>
        </w:rPr>
        <w:t>, t</w:t>
      </w:r>
      <w:r w:rsidR="00527B5E" w:rsidRPr="009C52D2">
        <w:rPr>
          <w:rStyle w:val="Emphasis"/>
          <w:b w:val="0"/>
        </w:rPr>
        <w:t xml:space="preserve">his position </w:t>
      </w:r>
      <w:r w:rsidR="00FB2F88" w:rsidRPr="009C52D2">
        <w:rPr>
          <w:rStyle w:val="Emphasis"/>
          <w:b w:val="0"/>
        </w:rPr>
        <w:t xml:space="preserve">being </w:t>
      </w:r>
      <w:r w:rsidR="00527B5E" w:rsidRPr="009C52D2">
        <w:rPr>
          <w:rStyle w:val="Emphasis"/>
          <w:b w:val="0"/>
        </w:rPr>
        <w:t xml:space="preserve">confirmed in the </w:t>
      </w:r>
      <w:r w:rsidR="003534B5" w:rsidRPr="009C52D2">
        <w:rPr>
          <w:rStyle w:val="Emphasis"/>
          <w:b w:val="0"/>
        </w:rPr>
        <w:t>ruling of the Presidium of the Supreme Court of the Russian Federation of 25 May 1994</w:t>
      </w:r>
      <w:r w:rsidR="00A44D08" w:rsidRPr="009C52D2">
        <w:t xml:space="preserve"> </w:t>
      </w:r>
      <w:r w:rsidR="003534B5" w:rsidRPr="009C52D2">
        <w:t xml:space="preserve">in the case of </w:t>
      </w:r>
      <w:r w:rsidR="003534B5" w:rsidRPr="009C52D2">
        <w:rPr>
          <w:i/>
        </w:rPr>
        <w:t>Z</w:t>
      </w:r>
      <w:r w:rsidR="005C3AD2" w:rsidRPr="009C52D2">
        <w:rPr>
          <w:i/>
        </w:rPr>
        <w:t>.</w:t>
      </w:r>
      <w:r w:rsidR="003534B5" w:rsidRPr="009C52D2">
        <w:rPr>
          <w:i/>
        </w:rPr>
        <w:t xml:space="preserve"> </w:t>
      </w:r>
      <w:r w:rsidR="003534B5" w:rsidRPr="009C52D2">
        <w:t>v.</w:t>
      </w:r>
      <w:r w:rsidR="003534B5" w:rsidRPr="009C52D2">
        <w:rPr>
          <w:i/>
        </w:rPr>
        <w:t xml:space="preserve"> Russian Federation</w:t>
      </w:r>
      <w:r w:rsidR="00D20891" w:rsidRPr="009C52D2">
        <w:t xml:space="preserve">, where the court found that the refusal </w:t>
      </w:r>
      <w:r w:rsidR="003534B5" w:rsidRPr="009C52D2">
        <w:t xml:space="preserve">to </w:t>
      </w:r>
      <w:r w:rsidR="001A4DF3" w:rsidRPr="009C52D2">
        <w:t>provide</w:t>
      </w:r>
      <w:r w:rsidR="006F0019" w:rsidRPr="009C52D2">
        <w:t xml:space="preserve"> Mr. Z. </w:t>
      </w:r>
      <w:r w:rsidR="001A4DF3" w:rsidRPr="009C52D2">
        <w:t xml:space="preserve">with </w:t>
      </w:r>
      <w:r w:rsidR="003534B5" w:rsidRPr="009C52D2">
        <w:t xml:space="preserve">effective legal </w:t>
      </w:r>
      <w:r w:rsidR="006F0019" w:rsidRPr="009C52D2">
        <w:t>assistance</w:t>
      </w:r>
      <w:r w:rsidR="003534B5" w:rsidRPr="009C52D2">
        <w:t xml:space="preserve"> during </w:t>
      </w:r>
      <w:r w:rsidR="006F0019" w:rsidRPr="009C52D2">
        <w:t xml:space="preserve">the cassation proceedings </w:t>
      </w:r>
      <w:r w:rsidR="00C8457A">
        <w:t xml:space="preserve">had </w:t>
      </w:r>
      <w:r w:rsidR="00A66C8A" w:rsidRPr="009C52D2">
        <w:t xml:space="preserve">violated his right to defence. </w:t>
      </w:r>
    </w:p>
    <w:p w:rsidR="00567B9C" w:rsidRPr="009C52D2" w:rsidRDefault="00774C67" w:rsidP="00357A8C">
      <w:pPr>
        <w:pStyle w:val="SingleTxtG"/>
      </w:pPr>
      <w:r w:rsidRPr="009C52D2">
        <w:t>8.3</w:t>
      </w:r>
      <w:r w:rsidRPr="009C52D2">
        <w:tab/>
      </w:r>
      <w:r w:rsidR="00DD5374" w:rsidRPr="009C52D2">
        <w:t xml:space="preserve">On </w:t>
      </w:r>
      <w:r w:rsidR="00617603" w:rsidRPr="009C52D2">
        <w:t>4 June 2012, the</w:t>
      </w:r>
      <w:r w:rsidR="006A6E80" w:rsidRPr="009C52D2">
        <w:t xml:space="preserve"> author </w:t>
      </w:r>
      <w:r w:rsidR="00C344C6" w:rsidRPr="009C52D2">
        <w:t>added</w:t>
      </w:r>
      <w:r w:rsidR="00617603" w:rsidRPr="009C52D2">
        <w:t xml:space="preserve"> that the sentence handed down by the Krasnoyarsk Regional Court</w:t>
      </w:r>
      <w:r w:rsidR="006A6E80" w:rsidRPr="009C52D2">
        <w:t xml:space="preserve"> on 22 August 1997 should be </w:t>
      </w:r>
      <w:r w:rsidR="00A7648E" w:rsidRPr="009C52D2">
        <w:t xml:space="preserve">quashed </w:t>
      </w:r>
      <w:r w:rsidR="00540CCC" w:rsidRPr="009C52D2">
        <w:t xml:space="preserve">and the case be </w:t>
      </w:r>
      <w:r w:rsidR="001A7BDF" w:rsidRPr="009C52D2">
        <w:t>remitted</w:t>
      </w:r>
      <w:r w:rsidR="00540CCC" w:rsidRPr="009C52D2">
        <w:t xml:space="preserve"> for </w:t>
      </w:r>
      <w:r w:rsidR="001A7BDF" w:rsidRPr="009C52D2">
        <w:t>fresh</w:t>
      </w:r>
      <w:r w:rsidR="00540CCC" w:rsidRPr="009C52D2">
        <w:t xml:space="preserve"> consideration, in particular in view of the fact that his r</w:t>
      </w:r>
      <w:r w:rsidR="00A42D93" w:rsidRPr="009C52D2">
        <w:t xml:space="preserve">ight to have access to a lawyer from the first hours following his apprehension </w:t>
      </w:r>
      <w:r w:rsidR="00567B9C" w:rsidRPr="009C52D2">
        <w:t>had been restricted, in violation of article 14, paragraph 3</w:t>
      </w:r>
      <w:r w:rsidR="00C8457A">
        <w:t xml:space="preserve"> </w:t>
      </w:r>
      <w:r w:rsidR="00567B9C" w:rsidRPr="009C52D2">
        <w:t xml:space="preserve">(d), of the Covenant. </w:t>
      </w:r>
    </w:p>
    <w:p w:rsidR="00A923C7" w:rsidRPr="009C52D2" w:rsidRDefault="00774C67" w:rsidP="00357A8C">
      <w:pPr>
        <w:pStyle w:val="SingleTxtG"/>
      </w:pPr>
      <w:r w:rsidRPr="009C52D2">
        <w:t>8.4</w:t>
      </w:r>
      <w:r w:rsidRPr="009C52D2">
        <w:tab/>
      </w:r>
      <w:r w:rsidR="00FB5621" w:rsidRPr="009C52D2">
        <w:t>On 17 September</w:t>
      </w:r>
      <w:r w:rsidR="00045999" w:rsidRPr="009C52D2">
        <w:t xml:space="preserve"> 2012,</w:t>
      </w:r>
      <w:r w:rsidR="00FB5621" w:rsidRPr="009C52D2">
        <w:t xml:space="preserve"> the</w:t>
      </w:r>
      <w:r w:rsidR="00B92486" w:rsidRPr="009C52D2">
        <w:t xml:space="preserve"> State party reiterates</w:t>
      </w:r>
      <w:r w:rsidR="00FB5621" w:rsidRPr="009C52D2">
        <w:t xml:space="preserve"> its previous observations</w:t>
      </w:r>
      <w:r w:rsidR="00B92486" w:rsidRPr="009C52D2">
        <w:t xml:space="preserve"> and submits that the author</w:t>
      </w:r>
      <w:r w:rsidR="0040203C">
        <w:t>’s</w:t>
      </w:r>
      <w:r w:rsidR="00B92486" w:rsidRPr="009C52D2">
        <w:t xml:space="preserve"> right to appeal against his sentence</w:t>
      </w:r>
      <w:r w:rsidR="0040203C">
        <w:t xml:space="preserve"> was explained to him</w:t>
      </w:r>
      <w:r w:rsidR="00B92486" w:rsidRPr="009C52D2">
        <w:t>.</w:t>
      </w:r>
      <w:r w:rsidR="00B90D5B" w:rsidRPr="009C52D2">
        <w:t xml:space="preserve"> He availed himself of this right and filed a cassation appeal that was examined and rejected by the </w:t>
      </w:r>
      <w:r w:rsidR="00D20891" w:rsidRPr="009C52D2">
        <w:t>Supreme Court. T</w:t>
      </w:r>
      <w:r w:rsidR="00B90D5B" w:rsidRPr="009C52D2">
        <w:t xml:space="preserve">he author has not requested </w:t>
      </w:r>
      <w:r w:rsidR="00804E06">
        <w:t xml:space="preserve">that </w:t>
      </w:r>
      <w:r w:rsidR="00B90D5B" w:rsidRPr="009C52D2">
        <w:t xml:space="preserve">the court </w:t>
      </w:r>
      <w:r w:rsidR="0013538D" w:rsidRPr="009C52D2">
        <w:t xml:space="preserve">grant him legal assistance for the purposes of cassation proceedings. </w:t>
      </w:r>
      <w:r w:rsidR="00DC6704" w:rsidRPr="009C52D2">
        <w:t xml:space="preserve">Since </w:t>
      </w:r>
      <w:r w:rsidR="00D20891" w:rsidRPr="009C52D2">
        <w:t>he</w:t>
      </w:r>
      <w:r w:rsidR="00DC6704" w:rsidRPr="009C52D2">
        <w:t xml:space="preserve"> was informed about the possibility to have the assistance of a lawyer and</w:t>
      </w:r>
      <w:r w:rsidR="00631D51" w:rsidRPr="009C52D2">
        <w:t xml:space="preserve"> he did not exercise this right, his allegations </w:t>
      </w:r>
      <w:r w:rsidR="00A923C7" w:rsidRPr="009C52D2">
        <w:t xml:space="preserve">are unfounded. </w:t>
      </w:r>
    </w:p>
    <w:p w:rsidR="00B07C7C" w:rsidRPr="009C52D2" w:rsidRDefault="00774C67" w:rsidP="00357A8C">
      <w:pPr>
        <w:pStyle w:val="SingleTxtG"/>
      </w:pPr>
      <w:r w:rsidRPr="009C52D2">
        <w:t>8.5</w:t>
      </w:r>
      <w:r w:rsidRPr="009C52D2">
        <w:tab/>
      </w:r>
      <w:r w:rsidR="00A923C7" w:rsidRPr="009C52D2">
        <w:t xml:space="preserve">The </w:t>
      </w:r>
      <w:r w:rsidR="00C344C6" w:rsidRPr="009C52D2">
        <w:t xml:space="preserve">State party points </w:t>
      </w:r>
      <w:r w:rsidR="00804E06">
        <w:t>o</w:t>
      </w:r>
      <w:r w:rsidR="00C344C6" w:rsidRPr="009C52D2">
        <w:t xml:space="preserve">ut that the </w:t>
      </w:r>
      <w:r w:rsidR="00A923C7" w:rsidRPr="009C52D2">
        <w:t xml:space="preserve">author’s claim that </w:t>
      </w:r>
      <w:r w:rsidR="007B63CA" w:rsidRPr="009C52D2">
        <w:t xml:space="preserve">the rejection of his </w:t>
      </w:r>
      <w:r w:rsidR="00A923C7" w:rsidRPr="009C52D2">
        <w:t>supervisory review application by the Supreme Court on 23 November 2010</w:t>
      </w:r>
      <w:r w:rsidR="007B63CA" w:rsidRPr="009C52D2">
        <w:t xml:space="preserve"> constitutes a violation of domestic legislation is based on an erroneous interpretation of the temporal applic</w:t>
      </w:r>
      <w:r w:rsidR="005B2925" w:rsidRPr="009C52D2">
        <w:t>ation of the criminal procedure</w:t>
      </w:r>
      <w:r w:rsidR="007B63CA" w:rsidRPr="009C52D2">
        <w:t xml:space="preserve"> norms</w:t>
      </w:r>
      <w:r w:rsidR="005A3706" w:rsidRPr="009C52D2">
        <w:t xml:space="preserve"> and </w:t>
      </w:r>
      <w:r w:rsidR="001F6ACC" w:rsidRPr="009C52D2">
        <w:t xml:space="preserve">on the misinterpretation </w:t>
      </w:r>
      <w:r w:rsidR="005A3706" w:rsidRPr="009C52D2">
        <w:t xml:space="preserve">of the legal position of the Constitutional Court on the matter. </w:t>
      </w:r>
      <w:r w:rsidR="00475B8B" w:rsidRPr="009C52D2">
        <w:t xml:space="preserve">The Supreme Court stated in its decision that the preparation for the examination of the author’s case in cassation proceedings and the examination itself </w:t>
      </w:r>
      <w:r w:rsidR="00290D71" w:rsidRPr="009C52D2">
        <w:t xml:space="preserve">had been </w:t>
      </w:r>
      <w:r w:rsidR="00A23829" w:rsidRPr="009C52D2">
        <w:t xml:space="preserve">carried out in accordance with the provisions of the </w:t>
      </w:r>
      <w:r w:rsidR="001E727C" w:rsidRPr="009C52D2">
        <w:t xml:space="preserve">RSFSR </w:t>
      </w:r>
      <w:r w:rsidR="00A23829" w:rsidRPr="009C52D2">
        <w:t>Code</w:t>
      </w:r>
      <w:r w:rsidR="00290D71" w:rsidRPr="009C52D2">
        <w:t xml:space="preserve"> </w:t>
      </w:r>
      <w:r w:rsidR="00600F35">
        <w:t xml:space="preserve">of </w:t>
      </w:r>
      <w:r w:rsidR="00600F35" w:rsidRPr="009F230E">
        <w:t xml:space="preserve">Criminal Procedure </w:t>
      </w:r>
      <w:r w:rsidR="00BD177F" w:rsidRPr="009C52D2">
        <w:t xml:space="preserve">of 1961 </w:t>
      </w:r>
      <w:r w:rsidR="007A5659" w:rsidRPr="009C52D2">
        <w:t>(</w:t>
      </w:r>
      <w:r w:rsidR="00BD177F" w:rsidRPr="009C52D2">
        <w:t xml:space="preserve">then </w:t>
      </w:r>
      <w:r w:rsidR="00290D71" w:rsidRPr="009C52D2">
        <w:t>in force</w:t>
      </w:r>
      <w:r w:rsidR="007A5659" w:rsidRPr="009C52D2">
        <w:t>)</w:t>
      </w:r>
      <w:r w:rsidR="00290D71" w:rsidRPr="009C52D2">
        <w:t xml:space="preserve">. The Code </w:t>
      </w:r>
      <w:r w:rsidR="009665C7" w:rsidRPr="009C52D2">
        <w:t xml:space="preserve">did not </w:t>
      </w:r>
      <w:r w:rsidR="001F6ACC" w:rsidRPr="009C52D2">
        <w:t>provide for the mandatory</w:t>
      </w:r>
      <w:r w:rsidR="009665C7" w:rsidRPr="009C52D2">
        <w:t xml:space="preserve"> participation of a lawy</w:t>
      </w:r>
      <w:r w:rsidR="00290D71" w:rsidRPr="009C52D2">
        <w:t xml:space="preserve">er in the cassation proceedings, </w:t>
      </w:r>
      <w:r w:rsidR="00DE52B1" w:rsidRPr="009C52D2">
        <w:t>such a requirement ha</w:t>
      </w:r>
      <w:r w:rsidR="00804E06">
        <w:t>ving</w:t>
      </w:r>
      <w:r w:rsidR="00DE52B1" w:rsidRPr="009C52D2">
        <w:t xml:space="preserve"> only been codified </w:t>
      </w:r>
      <w:r w:rsidR="00AF6F5F" w:rsidRPr="009C52D2">
        <w:t>in the C</w:t>
      </w:r>
      <w:r w:rsidR="00D27E42" w:rsidRPr="009C52D2">
        <w:t>riminal P</w:t>
      </w:r>
      <w:r w:rsidR="00AF6F5F" w:rsidRPr="009C52D2">
        <w:t xml:space="preserve">rocedure Code of 2001. </w:t>
      </w:r>
    </w:p>
    <w:p w:rsidR="00903A7B" w:rsidRPr="009F230E" w:rsidRDefault="00F53B82" w:rsidP="00357A8C">
      <w:pPr>
        <w:pStyle w:val="SingleTxtG"/>
      </w:pPr>
      <w:r w:rsidRPr="009C52D2">
        <w:t>8.6</w:t>
      </w:r>
      <w:r w:rsidRPr="009C52D2">
        <w:tab/>
        <w:t>The State party also submits that</w:t>
      </w:r>
      <w:r w:rsidR="002F0A6B" w:rsidRPr="009C52D2">
        <w:t xml:space="preserve"> the author</w:t>
      </w:r>
      <w:r w:rsidRPr="009C52D2">
        <w:t xml:space="preserve"> in his</w:t>
      </w:r>
      <w:r w:rsidR="002F0A6B" w:rsidRPr="009C52D2">
        <w:t xml:space="preserve"> supervisory review application</w:t>
      </w:r>
      <w:r w:rsidRPr="009C52D2">
        <w:t xml:space="preserve"> requested </w:t>
      </w:r>
      <w:r w:rsidR="00B07C7C" w:rsidRPr="009C52D2">
        <w:t xml:space="preserve">the court to review his </w:t>
      </w:r>
      <w:r w:rsidR="00875ABC" w:rsidRPr="009C52D2">
        <w:t>criminal</w:t>
      </w:r>
      <w:r w:rsidR="00B07C7C" w:rsidRPr="009C52D2">
        <w:t xml:space="preserve"> case in</w:t>
      </w:r>
      <w:r w:rsidR="00804E06">
        <w:t xml:space="preserve"> the</w:t>
      </w:r>
      <w:r w:rsidR="00B07C7C" w:rsidRPr="009C52D2">
        <w:t xml:space="preserve"> light of the adoption of </w:t>
      </w:r>
      <w:r w:rsidRPr="009C52D2">
        <w:t xml:space="preserve">ruling </w:t>
      </w:r>
      <w:r w:rsidR="00816BAF" w:rsidRPr="009C52D2">
        <w:t>No. 25</w:t>
      </w:r>
      <w:r w:rsidR="00875ABC" w:rsidRPr="009C52D2">
        <w:t>5-O-</w:t>
      </w:r>
      <w:r w:rsidR="00B05A2C" w:rsidRPr="009C52D2">
        <w:t>P</w:t>
      </w:r>
      <w:r w:rsidR="00875ABC" w:rsidRPr="009C52D2">
        <w:t xml:space="preserve"> of the Constitutional Court of 8 February 2007, </w:t>
      </w:r>
      <w:r w:rsidR="00C344C6" w:rsidRPr="009C52D2">
        <w:t>where</w:t>
      </w:r>
      <w:r w:rsidR="002A7F33" w:rsidRPr="009C52D2">
        <w:t xml:space="preserve"> the court confirmed </w:t>
      </w:r>
      <w:r w:rsidR="00C73006" w:rsidRPr="009C52D2">
        <w:t xml:space="preserve">the obligation of the cassation court to </w:t>
      </w:r>
      <w:r w:rsidR="008D2BB3" w:rsidRPr="009C52D2">
        <w:t>ensure the participation of a defence counsel in the proceedings</w:t>
      </w:r>
      <w:r w:rsidR="00B83DBF" w:rsidRPr="009C52D2">
        <w:t xml:space="preserve"> </w:t>
      </w:r>
      <w:r w:rsidR="008D2BB3" w:rsidRPr="009C52D2">
        <w:t>in the circumstances specified by law</w:t>
      </w:r>
      <w:r w:rsidR="00B83DBF" w:rsidRPr="009C52D2">
        <w:t xml:space="preserve">, </w:t>
      </w:r>
      <w:r w:rsidR="0089656D" w:rsidRPr="009C52D2">
        <w:t>including</w:t>
      </w:r>
      <w:r w:rsidR="00B60602" w:rsidRPr="009C52D2">
        <w:t xml:space="preserve"> at the request of the accused. </w:t>
      </w:r>
      <w:r w:rsidR="00D20891" w:rsidRPr="009C52D2">
        <w:t xml:space="preserve">However, </w:t>
      </w:r>
      <w:r w:rsidR="0089656D" w:rsidRPr="009C52D2">
        <w:t xml:space="preserve">the </w:t>
      </w:r>
      <w:r w:rsidR="00B60602" w:rsidRPr="009C52D2">
        <w:t>ruling</w:t>
      </w:r>
      <w:r w:rsidR="006E7AC0" w:rsidRPr="009C52D2">
        <w:t xml:space="preserve"> of the Constitutional Court </w:t>
      </w:r>
      <w:r w:rsidR="004471B1" w:rsidRPr="009C52D2">
        <w:t>of 8 February 200</w:t>
      </w:r>
      <w:r w:rsidR="000C5E47" w:rsidRPr="009C52D2">
        <w:t>7</w:t>
      </w:r>
      <w:r w:rsidR="00D30D6F" w:rsidRPr="009C52D2">
        <w:t xml:space="preserve"> do</w:t>
      </w:r>
      <w:r w:rsidR="003D44F8">
        <w:t>es</w:t>
      </w:r>
      <w:r w:rsidR="00D30D6F" w:rsidRPr="009C52D2">
        <w:t xml:space="preserve"> not have retroactive effect in respect of the decision of the cassation court </w:t>
      </w:r>
      <w:r w:rsidR="003F4E39" w:rsidRPr="009C52D2">
        <w:t xml:space="preserve">of 10 June 1998 </w:t>
      </w:r>
      <w:r w:rsidR="00E31100" w:rsidRPr="009C52D2">
        <w:t xml:space="preserve">adopted </w:t>
      </w:r>
      <w:r w:rsidR="00B60602" w:rsidRPr="009C52D2">
        <w:t>in</w:t>
      </w:r>
      <w:r w:rsidR="00E31100" w:rsidRPr="009C52D2">
        <w:t xml:space="preserve"> the author’s case. </w:t>
      </w:r>
      <w:r w:rsidR="00816BAF" w:rsidRPr="009C52D2">
        <w:t>S</w:t>
      </w:r>
      <w:r w:rsidR="0033079D" w:rsidRPr="009C52D2">
        <w:t>ince the courts’ decisions i</w:t>
      </w:r>
      <w:r w:rsidR="00F363FD" w:rsidRPr="009C52D2">
        <w:t xml:space="preserve">n the author’s case </w:t>
      </w:r>
      <w:r w:rsidR="003F4E39" w:rsidRPr="009C52D2">
        <w:t>were issued</w:t>
      </w:r>
      <w:r w:rsidR="00F363FD" w:rsidRPr="009C52D2">
        <w:t xml:space="preserve"> </w:t>
      </w:r>
      <w:r w:rsidR="003F4E39" w:rsidRPr="009C52D2">
        <w:t>prior to</w:t>
      </w:r>
      <w:r w:rsidR="00F363FD" w:rsidRPr="009C52D2">
        <w:t xml:space="preserve"> the adoption of the </w:t>
      </w:r>
      <w:r w:rsidR="0033079D" w:rsidRPr="009C52D2">
        <w:t xml:space="preserve">rulings </w:t>
      </w:r>
      <w:r w:rsidR="00B05A2C" w:rsidRPr="009C52D2">
        <w:t xml:space="preserve">of the Constitutional Court of 8 February </w:t>
      </w:r>
      <w:r w:rsidR="003F4E39" w:rsidRPr="009C52D2">
        <w:t>2007</w:t>
      </w:r>
      <w:r w:rsidR="00012194" w:rsidRPr="009C52D2">
        <w:t xml:space="preserve"> and he was not part of</w:t>
      </w:r>
      <w:r w:rsidR="00DE04EB" w:rsidRPr="009C52D2">
        <w:t xml:space="preserve"> the constitutional proceedings th</w:t>
      </w:r>
      <w:r w:rsidR="002F0A6B" w:rsidRPr="009C52D2">
        <w:t>at lead to the adoption of the</w:t>
      </w:r>
      <w:r w:rsidR="000C5E47" w:rsidRPr="009C52D2">
        <w:t>se</w:t>
      </w:r>
      <w:r w:rsidR="002F0A6B" w:rsidRPr="009C52D2">
        <w:t xml:space="preserve"> </w:t>
      </w:r>
      <w:r w:rsidR="0033079D" w:rsidRPr="009C52D2">
        <w:t>rulings</w:t>
      </w:r>
      <w:r w:rsidR="00DE04EB" w:rsidRPr="009C52D2">
        <w:t>, the legal positions</w:t>
      </w:r>
      <w:r w:rsidR="000C5E47" w:rsidRPr="009C52D2">
        <w:t xml:space="preserve"> expressed by the C</w:t>
      </w:r>
      <w:r w:rsidR="00160A33" w:rsidRPr="009C52D2">
        <w:t>ourt therein cannot be applied to his case (</w:t>
      </w:r>
      <w:r w:rsidR="00F916FB" w:rsidRPr="009C52D2">
        <w:t xml:space="preserve">rulings </w:t>
      </w:r>
      <w:r w:rsidR="00160A33" w:rsidRPr="009C52D2">
        <w:t>of the Constit</w:t>
      </w:r>
      <w:r w:rsidR="008C7966" w:rsidRPr="009C52D2">
        <w:t>utional C</w:t>
      </w:r>
      <w:r w:rsidR="00160A33" w:rsidRPr="009C52D2">
        <w:t>ourt of 17 November 2011 Nos.</w:t>
      </w:r>
      <w:r w:rsidR="008C7966" w:rsidRPr="009C52D2">
        <w:t xml:space="preserve"> 1547-0-0, 1549-0-0, 1610-0-0 and of 21 December 2011 Nos. 1</w:t>
      </w:r>
      <w:r w:rsidR="00F916FB" w:rsidRPr="009C52D2">
        <w:t xml:space="preserve">632-0-0, 1777-0-0 and others). </w:t>
      </w:r>
      <w:r w:rsidR="002F0A6B" w:rsidRPr="009C52D2">
        <w:t xml:space="preserve">Therefore, </w:t>
      </w:r>
      <w:r w:rsidR="008C7966" w:rsidRPr="009C52D2">
        <w:t xml:space="preserve">the author’s supervisory review application was </w:t>
      </w:r>
      <w:r w:rsidR="00DF06E9" w:rsidRPr="009C52D2">
        <w:t xml:space="preserve">rejected lawfully. </w:t>
      </w:r>
      <w:r w:rsidR="003D0483" w:rsidRPr="009C52D2">
        <w:t xml:space="preserve"> </w:t>
      </w:r>
      <w:r w:rsidR="00160A33" w:rsidRPr="009C52D2">
        <w:t xml:space="preserve"> </w:t>
      </w:r>
    </w:p>
    <w:p w:rsidR="005F5443" w:rsidRPr="009C52D2" w:rsidRDefault="00A66A42" w:rsidP="00007EA1">
      <w:pPr>
        <w:pStyle w:val="SingleTxtG"/>
        <w:spacing w:line="240" w:lineRule="auto"/>
      </w:pPr>
      <w:r w:rsidRPr="009C52D2">
        <w:t>8.7</w:t>
      </w:r>
      <w:r w:rsidRPr="009C52D2">
        <w:tab/>
      </w:r>
      <w:r w:rsidR="00350B2B" w:rsidRPr="009C52D2">
        <w:t xml:space="preserve">On 5 January 2013, the author </w:t>
      </w:r>
      <w:r w:rsidR="004B31AB" w:rsidRPr="009C52D2">
        <w:t xml:space="preserve">adds </w:t>
      </w:r>
      <w:r w:rsidR="00D50EB1" w:rsidRPr="009C52D2">
        <w:t xml:space="preserve">that he was </w:t>
      </w:r>
      <w:r w:rsidR="00C02EE2" w:rsidRPr="009C52D2">
        <w:t>apprehended</w:t>
      </w:r>
      <w:r w:rsidR="00D50EB1" w:rsidRPr="009C52D2">
        <w:t xml:space="preserve"> on 24 July 1994 on the suspicion of having committed a crime under article 102 of the RSFSR Criminal Code</w:t>
      </w:r>
      <w:r w:rsidR="00F45007" w:rsidRPr="009C52D2">
        <w:t xml:space="preserve">, </w:t>
      </w:r>
      <w:r w:rsidR="004B31AB" w:rsidRPr="009C52D2">
        <w:t xml:space="preserve">and </w:t>
      </w:r>
      <w:r w:rsidR="00F45007" w:rsidRPr="009C52D2">
        <w:t>that he was detained for more than 80 hours</w:t>
      </w:r>
      <w:r w:rsidR="004F1148" w:rsidRPr="009F230E">
        <w:t xml:space="preserve">, </w:t>
      </w:r>
      <w:r w:rsidR="006B0250">
        <w:t xml:space="preserve">a </w:t>
      </w:r>
      <w:r w:rsidR="004F1148" w:rsidRPr="009F230E">
        <w:t xml:space="preserve">period </w:t>
      </w:r>
      <w:r w:rsidR="006B0250">
        <w:t>during</w:t>
      </w:r>
      <w:r w:rsidR="006B0250" w:rsidRPr="009F230E">
        <w:t xml:space="preserve"> </w:t>
      </w:r>
      <w:r w:rsidR="004F1148" w:rsidRPr="009F230E">
        <w:t xml:space="preserve">which </w:t>
      </w:r>
      <w:r w:rsidR="00F45007" w:rsidRPr="009C52D2">
        <w:t xml:space="preserve">several investigative </w:t>
      </w:r>
      <w:r w:rsidR="00C02EE2" w:rsidRPr="009C52D2">
        <w:t xml:space="preserve">measures </w:t>
      </w:r>
      <w:r w:rsidR="00F45007" w:rsidRPr="009C52D2">
        <w:t xml:space="preserve">were </w:t>
      </w:r>
      <w:r w:rsidR="00DB7BD3" w:rsidRPr="009C52D2">
        <w:t>carried out</w:t>
      </w:r>
      <w:r w:rsidR="00F53EF8" w:rsidRPr="009C52D2">
        <w:t xml:space="preserve">, including his interrogation as </w:t>
      </w:r>
      <w:r w:rsidR="00B636B1" w:rsidRPr="009C52D2">
        <w:t>suspect</w:t>
      </w:r>
      <w:r w:rsidR="00F53EF8" w:rsidRPr="009C52D2">
        <w:t>.</w:t>
      </w:r>
      <w:r w:rsidR="00B67064" w:rsidRPr="009C52D2">
        <w:t xml:space="preserve"> </w:t>
      </w:r>
      <w:r w:rsidR="008D4E29" w:rsidRPr="009F230E">
        <w:t xml:space="preserve">He claims that </w:t>
      </w:r>
      <w:r w:rsidR="007616A0" w:rsidRPr="009F230E">
        <w:t>h</w:t>
      </w:r>
      <w:r w:rsidR="007616A0" w:rsidRPr="009C52D2">
        <w:t>is</w:t>
      </w:r>
      <w:r w:rsidR="00B67064" w:rsidRPr="009C52D2">
        <w:t xml:space="preserve"> request to be provided with a lawyer was rejected on </w:t>
      </w:r>
      <w:r w:rsidR="00B636B1" w:rsidRPr="009C52D2">
        <w:t xml:space="preserve">the basis of </w:t>
      </w:r>
      <w:r w:rsidR="00B67064" w:rsidRPr="009C52D2">
        <w:t xml:space="preserve">article 47 (1) of the </w:t>
      </w:r>
      <w:r w:rsidR="00B636B1" w:rsidRPr="009C52D2">
        <w:t>RSFSR Code</w:t>
      </w:r>
      <w:r w:rsidR="006B0250" w:rsidRPr="009C52D2">
        <w:t xml:space="preserve"> of Criminal Procedure</w:t>
      </w:r>
      <w:r w:rsidR="00B67064" w:rsidRPr="009C52D2">
        <w:t>,</w:t>
      </w:r>
      <w:r w:rsidR="00B636B1" w:rsidRPr="009C52D2">
        <w:t xml:space="preserve"> according to which</w:t>
      </w:r>
      <w:r w:rsidR="000B7FA0" w:rsidRPr="009C52D2">
        <w:t xml:space="preserve"> </w:t>
      </w:r>
      <w:r w:rsidR="00597679" w:rsidRPr="009C52D2">
        <w:rPr>
          <w:rStyle w:val="sfbbfee58"/>
        </w:rPr>
        <w:t xml:space="preserve">a lawyer should be called to take part in a case </w:t>
      </w:r>
      <w:r w:rsidR="00597679" w:rsidRPr="009C52D2">
        <w:rPr>
          <w:rStyle w:val="sfbbfee58"/>
        </w:rPr>
        <w:lastRenderedPageBreak/>
        <w:t>at the moment when charg</w:t>
      </w:r>
      <w:r w:rsidR="008D4E29" w:rsidRPr="009C52D2">
        <w:rPr>
          <w:rStyle w:val="sfbbfee58"/>
        </w:rPr>
        <w:t>es are brought against a person</w:t>
      </w:r>
      <w:r w:rsidR="006B0250">
        <w:rPr>
          <w:rStyle w:val="sfbbfee58"/>
        </w:rPr>
        <w:t>;</w:t>
      </w:r>
      <w:r w:rsidR="00597679" w:rsidRPr="009C52D2">
        <w:rPr>
          <w:rStyle w:val="FootnoteReference"/>
        </w:rPr>
        <w:footnoteReference w:id="12"/>
      </w:r>
      <w:r w:rsidR="000B7FA0" w:rsidRPr="009F230E">
        <w:t xml:space="preserve"> </w:t>
      </w:r>
      <w:r w:rsidR="000A2A62" w:rsidRPr="009F230E">
        <w:t xml:space="preserve">as </w:t>
      </w:r>
      <w:r w:rsidR="006B0250">
        <w:t xml:space="preserve">a </w:t>
      </w:r>
      <w:r w:rsidR="004B31AB" w:rsidRPr="009F230E">
        <w:t xml:space="preserve">suspect he was not entitled to legal assistance. </w:t>
      </w:r>
      <w:r w:rsidR="00B236CA" w:rsidRPr="009F230E">
        <w:t xml:space="preserve">His complaints on this </w:t>
      </w:r>
      <w:r w:rsidR="000A2A62" w:rsidRPr="009C52D2">
        <w:t>matter</w:t>
      </w:r>
      <w:r w:rsidR="00B236CA" w:rsidRPr="009C52D2">
        <w:t xml:space="preserve"> were dismissed by the Prosecutor’s </w:t>
      </w:r>
      <w:r w:rsidR="006B0250">
        <w:t>O</w:t>
      </w:r>
      <w:r w:rsidR="00B236CA" w:rsidRPr="009F230E">
        <w:t xml:space="preserve">ffice. </w:t>
      </w:r>
      <w:r w:rsidR="008D4E29" w:rsidRPr="009C52D2">
        <w:t>He adds that</w:t>
      </w:r>
      <w:r w:rsidR="00EC2272" w:rsidRPr="009C52D2">
        <w:t xml:space="preserve">, as </w:t>
      </w:r>
      <w:r w:rsidR="006B0250">
        <w:t xml:space="preserve">a </w:t>
      </w:r>
      <w:r w:rsidR="000F0309" w:rsidRPr="009F230E">
        <w:t>suspect,</w:t>
      </w:r>
      <w:r w:rsidR="008D4E29" w:rsidRPr="009F230E">
        <w:t xml:space="preserve"> </w:t>
      </w:r>
      <w:r w:rsidR="00042011" w:rsidRPr="009C52D2">
        <w:t xml:space="preserve">he </w:t>
      </w:r>
      <w:r w:rsidR="003D44F8">
        <w:t>familiarized</w:t>
      </w:r>
      <w:r w:rsidR="003D44F8" w:rsidRPr="003D44F8">
        <w:t xml:space="preserve"> </w:t>
      </w:r>
      <w:r w:rsidR="002037C9" w:rsidRPr="009C52D2">
        <w:t>himself</w:t>
      </w:r>
      <w:r w:rsidR="002037C9" w:rsidRPr="009F230E">
        <w:t xml:space="preserve"> </w:t>
      </w:r>
      <w:r w:rsidR="00042011" w:rsidRPr="009F230E">
        <w:t xml:space="preserve">with his arrest record only after </w:t>
      </w:r>
      <w:r w:rsidR="00051AF3" w:rsidRPr="009C52D2">
        <w:t xml:space="preserve">being </w:t>
      </w:r>
      <w:r w:rsidR="00667AEB" w:rsidRPr="009C52D2">
        <w:t xml:space="preserve">de facto </w:t>
      </w:r>
      <w:r w:rsidR="00EC2272" w:rsidRPr="009C52D2">
        <w:t>detained</w:t>
      </w:r>
      <w:r w:rsidR="00051AF3" w:rsidRPr="009C52D2">
        <w:t xml:space="preserve"> for some time</w:t>
      </w:r>
      <w:r w:rsidR="00042011" w:rsidRPr="009C52D2">
        <w:t xml:space="preserve">, </w:t>
      </w:r>
      <w:r w:rsidR="006B0250">
        <w:t xml:space="preserve">a </w:t>
      </w:r>
      <w:r w:rsidR="00042011" w:rsidRPr="009F230E">
        <w:t xml:space="preserve">period </w:t>
      </w:r>
      <w:r w:rsidR="006B0250">
        <w:t>during</w:t>
      </w:r>
      <w:r w:rsidR="006B0250" w:rsidRPr="009F230E">
        <w:t xml:space="preserve"> </w:t>
      </w:r>
      <w:r w:rsidR="00042011" w:rsidRPr="009F230E">
        <w:t xml:space="preserve">which </w:t>
      </w:r>
      <w:r w:rsidR="006B0250">
        <w:t>certain</w:t>
      </w:r>
      <w:r w:rsidR="006B0250" w:rsidRPr="009F230E">
        <w:t xml:space="preserve"> </w:t>
      </w:r>
      <w:r w:rsidR="00042011" w:rsidRPr="009F230E">
        <w:t>investigative measures were carr</w:t>
      </w:r>
      <w:r w:rsidR="00042011" w:rsidRPr="009C52D2">
        <w:t>ied out</w:t>
      </w:r>
      <w:r w:rsidR="004F1148" w:rsidRPr="009C52D2">
        <w:t xml:space="preserve">. </w:t>
      </w:r>
      <w:r w:rsidR="00667AEB" w:rsidRPr="009C52D2">
        <w:t xml:space="preserve">The author </w:t>
      </w:r>
      <w:r w:rsidR="009338F4" w:rsidRPr="009C52D2">
        <w:t>claims that</w:t>
      </w:r>
      <w:r w:rsidR="006B0250">
        <w:t>,</w:t>
      </w:r>
      <w:r w:rsidR="009338F4" w:rsidRPr="009F230E">
        <w:t xml:space="preserve"> </w:t>
      </w:r>
      <w:r w:rsidR="003F4612" w:rsidRPr="009F230E">
        <w:t xml:space="preserve">by depriving him of the assistance of a lawyer from the moment of his </w:t>
      </w:r>
      <w:r w:rsidR="00667AEB" w:rsidRPr="009C52D2">
        <w:t>arrest</w:t>
      </w:r>
      <w:r w:rsidR="005F5443" w:rsidRPr="009C52D2">
        <w:t>,</w:t>
      </w:r>
      <w:r w:rsidR="003F4612" w:rsidRPr="009C52D2">
        <w:t xml:space="preserve"> the State party violated his right</w:t>
      </w:r>
      <w:r w:rsidR="00222CD2" w:rsidRPr="009C52D2">
        <w:t>s under article 48 of the Constitution</w:t>
      </w:r>
      <w:r w:rsidR="00222CD2" w:rsidRPr="009C52D2">
        <w:rPr>
          <w:rStyle w:val="FootnoteReference"/>
        </w:rPr>
        <w:footnoteReference w:id="13"/>
      </w:r>
      <w:r w:rsidR="00222CD2" w:rsidRPr="009C52D2">
        <w:t xml:space="preserve"> and</w:t>
      </w:r>
      <w:r w:rsidR="003F4612" w:rsidRPr="009C52D2">
        <w:t xml:space="preserve"> under</w:t>
      </w:r>
      <w:r w:rsidR="00E25775" w:rsidRPr="009C52D2">
        <w:t xml:space="preserve"> article 14, paragraph 3</w:t>
      </w:r>
      <w:r w:rsidR="008653A5" w:rsidRPr="009C52D2">
        <w:t xml:space="preserve"> </w:t>
      </w:r>
      <w:r w:rsidR="00E25775" w:rsidRPr="009C52D2">
        <w:t>(d)</w:t>
      </w:r>
      <w:r w:rsidR="00222CD2" w:rsidRPr="009C52D2">
        <w:t>, of the Covenant.</w:t>
      </w:r>
      <w:r w:rsidR="00B67064" w:rsidRPr="009C52D2">
        <w:t xml:space="preserve"> </w:t>
      </w:r>
    </w:p>
    <w:p w:rsidR="00D5093D" w:rsidRPr="009F230E" w:rsidRDefault="005F5443" w:rsidP="00D5093D">
      <w:pPr>
        <w:pStyle w:val="SingleTxtG"/>
      </w:pPr>
      <w:r w:rsidRPr="009C52D2">
        <w:t>8.8</w:t>
      </w:r>
      <w:r w:rsidRPr="009C52D2">
        <w:tab/>
        <w:t xml:space="preserve">On 6 February 2013, the author </w:t>
      </w:r>
      <w:r w:rsidR="002037C9" w:rsidRPr="009C52D2">
        <w:t xml:space="preserve">added that </w:t>
      </w:r>
      <w:r w:rsidR="001E596E" w:rsidRPr="009C52D2">
        <w:t>the Krasnoyarsk Regional Court</w:t>
      </w:r>
      <w:r w:rsidR="002037C9" w:rsidRPr="009C52D2">
        <w:t>,</w:t>
      </w:r>
      <w:r w:rsidR="001E596E" w:rsidRPr="009C52D2">
        <w:t xml:space="preserve"> on 22 August 1997</w:t>
      </w:r>
      <w:r w:rsidR="002037C9" w:rsidRPr="009C52D2">
        <w:t>,</w:t>
      </w:r>
      <w:r w:rsidR="001E596E" w:rsidRPr="009C52D2">
        <w:t xml:space="preserve"> </w:t>
      </w:r>
      <w:r w:rsidR="00055820" w:rsidRPr="009C52D2">
        <w:t>deprived him of the right to familiari</w:t>
      </w:r>
      <w:r w:rsidR="006B0250" w:rsidRPr="003D44F8">
        <w:t>z</w:t>
      </w:r>
      <w:r w:rsidR="00055820" w:rsidRPr="009C52D2">
        <w:t xml:space="preserve">e himself </w:t>
      </w:r>
      <w:r w:rsidR="00B32EAD" w:rsidRPr="009C52D2">
        <w:t xml:space="preserve">in court with the proceedings in the case and </w:t>
      </w:r>
      <w:r w:rsidR="00133D61" w:rsidRPr="009C52D2">
        <w:t xml:space="preserve">with the appeals and </w:t>
      </w:r>
      <w:r w:rsidR="008D6D4E" w:rsidRPr="009C52D2">
        <w:t>motions</w:t>
      </w:r>
      <w:r w:rsidR="00133D61" w:rsidRPr="009C52D2">
        <w:t xml:space="preserve"> submitted</w:t>
      </w:r>
      <w:r w:rsidR="000D68EC" w:rsidRPr="009C52D2">
        <w:t xml:space="preserve">, as well as </w:t>
      </w:r>
      <w:r w:rsidR="00133D61" w:rsidRPr="009C52D2">
        <w:t xml:space="preserve">of the right </w:t>
      </w:r>
      <w:r w:rsidR="00055820" w:rsidRPr="009C52D2">
        <w:t xml:space="preserve">to present his </w:t>
      </w:r>
      <w:r w:rsidR="00133D61" w:rsidRPr="009C52D2">
        <w:t xml:space="preserve">written </w:t>
      </w:r>
      <w:r w:rsidR="00055820" w:rsidRPr="009C52D2">
        <w:t xml:space="preserve">objections </w:t>
      </w:r>
      <w:r w:rsidR="000D68EC" w:rsidRPr="009C52D2">
        <w:t>there</w:t>
      </w:r>
      <w:r w:rsidR="00133D61" w:rsidRPr="009C52D2">
        <w:t>to, as guaranteed by article 328 of the RSFSR Code</w:t>
      </w:r>
      <w:r w:rsidR="00600F35">
        <w:t xml:space="preserve"> of</w:t>
      </w:r>
      <w:r w:rsidR="00600F35" w:rsidRPr="00600F35">
        <w:t xml:space="preserve"> </w:t>
      </w:r>
      <w:r w:rsidR="00600F35" w:rsidRPr="003D44F8">
        <w:t>Criminal Procedure</w:t>
      </w:r>
      <w:r w:rsidR="000D68EC" w:rsidRPr="009C52D2">
        <w:t>.</w:t>
      </w:r>
      <w:r w:rsidR="009B43FB" w:rsidRPr="009C52D2">
        <w:t xml:space="preserve"> </w:t>
      </w:r>
      <w:r w:rsidR="00FB108F" w:rsidRPr="009C52D2">
        <w:t>These facts restricted his right to defence</w:t>
      </w:r>
      <w:r w:rsidR="002D357E" w:rsidRPr="009C52D2">
        <w:t xml:space="preserve"> and also cast doubts on the impartiality of the judge and lay judges</w:t>
      </w:r>
      <w:r w:rsidR="00521021" w:rsidRPr="009C52D2">
        <w:t>.</w:t>
      </w:r>
    </w:p>
    <w:p w:rsidR="00EE7431" w:rsidRPr="009F230E" w:rsidRDefault="00D5093D" w:rsidP="00D5093D">
      <w:pPr>
        <w:pStyle w:val="H23G"/>
        <w:rPr>
          <w:w w:val="103"/>
        </w:rPr>
      </w:pPr>
      <w:r w:rsidRPr="009F230E">
        <w:rPr>
          <w:w w:val="103"/>
        </w:rPr>
        <w:tab/>
      </w:r>
      <w:r w:rsidRPr="009F230E">
        <w:rPr>
          <w:w w:val="103"/>
        </w:rPr>
        <w:tab/>
      </w:r>
      <w:r w:rsidR="00EE7431" w:rsidRPr="009F230E">
        <w:rPr>
          <w:w w:val="103"/>
        </w:rPr>
        <w:t>Issues and proceedings before the Committee</w:t>
      </w:r>
    </w:p>
    <w:p w:rsidR="00EE7431" w:rsidRPr="009C52D2" w:rsidRDefault="00673012" w:rsidP="00673012">
      <w:pPr>
        <w:pStyle w:val="H4G"/>
      </w:pPr>
      <w:r w:rsidRPr="009C52D2">
        <w:tab/>
      </w:r>
      <w:r w:rsidRPr="009C52D2">
        <w:tab/>
      </w:r>
      <w:r w:rsidR="00EE7431" w:rsidRPr="009C52D2">
        <w:t>Consideration of admissibility</w:t>
      </w:r>
    </w:p>
    <w:p w:rsidR="00EE7431" w:rsidRPr="009C52D2" w:rsidRDefault="00EE7431" w:rsidP="00357A8C">
      <w:pPr>
        <w:pStyle w:val="SingleTxtG"/>
      </w:pPr>
      <w:r w:rsidRPr="009C52D2">
        <w:t xml:space="preserve">9.1 </w:t>
      </w:r>
      <w:r w:rsidRPr="009C52D2">
        <w:tab/>
        <w:t>Before considering any claims contained in a communication, the Human Rights Committee must, in accordance with rule 93 of its rules of procedure, decide whether or not it is admissible under the Optional Protocol to the Covenant.</w:t>
      </w:r>
    </w:p>
    <w:p w:rsidR="00EE7431" w:rsidRPr="009C52D2" w:rsidRDefault="00EE7431" w:rsidP="00357A8C">
      <w:pPr>
        <w:pStyle w:val="SingleTxtG"/>
      </w:pPr>
      <w:r w:rsidRPr="009C52D2">
        <w:t xml:space="preserve">9.2 </w:t>
      </w:r>
      <w:r w:rsidRPr="009C52D2">
        <w:tab/>
        <w:t>The Committee has ascertained, as required under article 5, paragraph 2</w:t>
      </w:r>
      <w:r w:rsidR="00DC7A9D" w:rsidRPr="009F230E">
        <w:t xml:space="preserve"> </w:t>
      </w:r>
      <w:r w:rsidRPr="009C52D2">
        <w:t xml:space="preserve">(a), of the Optional Protocol, that the same matter is not being examined under another procedure of international investigation or settlement. </w:t>
      </w:r>
    </w:p>
    <w:p w:rsidR="00874DE5" w:rsidRPr="009C52D2" w:rsidRDefault="00EE7431" w:rsidP="00874DE5">
      <w:pPr>
        <w:pStyle w:val="SingleTxtG"/>
        <w:rPr>
          <w:rStyle w:val="apple-converted-space"/>
        </w:rPr>
      </w:pPr>
      <w:r w:rsidRPr="009F230E">
        <w:t>9</w:t>
      </w:r>
      <w:r w:rsidRPr="009C52D2">
        <w:t>.</w:t>
      </w:r>
      <w:r w:rsidRPr="009F230E">
        <w:t>3</w:t>
      </w:r>
      <w:r w:rsidRPr="009C52D2">
        <w:tab/>
      </w:r>
      <w:r w:rsidR="00280CC0" w:rsidRPr="009F230E">
        <w:t xml:space="preserve">The Committee </w:t>
      </w:r>
      <w:r w:rsidR="00514687" w:rsidRPr="009F230E">
        <w:t>takes note of</w:t>
      </w:r>
      <w:r w:rsidR="00280CC0" w:rsidRPr="009F230E">
        <w:t xml:space="preserve"> the author’s claim</w:t>
      </w:r>
      <w:r w:rsidR="00514687" w:rsidRPr="009F230E">
        <w:t>s</w:t>
      </w:r>
      <w:r w:rsidR="00280CC0" w:rsidRPr="009C52D2">
        <w:t xml:space="preserve"> </w:t>
      </w:r>
      <w:r w:rsidR="00514687" w:rsidRPr="009C52D2">
        <w:t>under article 14, paragra</w:t>
      </w:r>
      <w:r w:rsidR="00F62421" w:rsidRPr="009C52D2">
        <w:t>ph 3</w:t>
      </w:r>
      <w:r w:rsidR="008653A5" w:rsidRPr="009C52D2">
        <w:t xml:space="preserve"> </w:t>
      </w:r>
      <w:r w:rsidR="00F62421" w:rsidRPr="009C52D2">
        <w:t>(b) and (d) of the Covenant</w:t>
      </w:r>
      <w:r w:rsidR="008D6D4E" w:rsidRPr="009C52D2">
        <w:t xml:space="preserve">, submitted only </w:t>
      </w:r>
      <w:r w:rsidR="00AD7BF5" w:rsidRPr="009C52D2">
        <w:t xml:space="preserve">in January and February 2013 </w:t>
      </w:r>
      <w:r w:rsidR="008D6D4E" w:rsidRPr="009C52D2">
        <w:t>and not in his initial communication</w:t>
      </w:r>
      <w:r w:rsidR="00AD7BF5" w:rsidRPr="009C52D2">
        <w:t xml:space="preserve"> of 22 September 2008</w:t>
      </w:r>
      <w:r w:rsidR="008D6D4E" w:rsidRPr="009C52D2">
        <w:t>:</w:t>
      </w:r>
      <w:r w:rsidR="00F62421" w:rsidRPr="009C52D2">
        <w:t xml:space="preserve"> (1)</w:t>
      </w:r>
      <w:r w:rsidR="00514687" w:rsidRPr="009C52D2">
        <w:t xml:space="preserve"> </w:t>
      </w:r>
      <w:r w:rsidR="00280CC0" w:rsidRPr="009C52D2">
        <w:t xml:space="preserve">that </w:t>
      </w:r>
      <w:r w:rsidR="00F62421" w:rsidRPr="009C52D2">
        <w:t xml:space="preserve">he was deprived </w:t>
      </w:r>
      <w:r w:rsidR="00514687" w:rsidRPr="009C52D2">
        <w:t>of the right to familiari</w:t>
      </w:r>
      <w:r w:rsidR="006B0250">
        <w:t>z</w:t>
      </w:r>
      <w:r w:rsidR="00514687" w:rsidRPr="009F230E">
        <w:t xml:space="preserve">e himself in court with the proceedings in the case and with the appeals and </w:t>
      </w:r>
      <w:r w:rsidR="00A600AA" w:rsidRPr="009C52D2">
        <w:t>motions</w:t>
      </w:r>
      <w:r w:rsidR="00514687" w:rsidRPr="009C52D2">
        <w:t xml:space="preserve"> submitte</w:t>
      </w:r>
      <w:r w:rsidR="00F62421" w:rsidRPr="009C52D2">
        <w:t xml:space="preserve">d (see para. 8.8 above) and (2) that </w:t>
      </w:r>
      <w:r w:rsidR="00280CC0" w:rsidRPr="009C52D2">
        <w:t xml:space="preserve">he was not provided </w:t>
      </w:r>
      <w:r w:rsidR="00FE1C20" w:rsidRPr="009C52D2">
        <w:t xml:space="preserve">with </w:t>
      </w:r>
      <w:r w:rsidR="00F62421" w:rsidRPr="009C52D2">
        <w:t xml:space="preserve">legal assistance </w:t>
      </w:r>
      <w:r w:rsidR="00280CC0" w:rsidRPr="009C52D2">
        <w:t>from the moment of his arrest</w:t>
      </w:r>
      <w:r w:rsidR="00F62421" w:rsidRPr="009C52D2">
        <w:t xml:space="preserve"> (see para. 8.7 above)</w:t>
      </w:r>
      <w:r w:rsidR="0004659E" w:rsidRPr="009C52D2">
        <w:t>.</w:t>
      </w:r>
      <w:r w:rsidR="00FE1C20" w:rsidRPr="009C52D2">
        <w:t xml:space="preserve"> </w:t>
      </w:r>
      <w:r w:rsidR="007346A6" w:rsidRPr="009C52D2">
        <w:t xml:space="preserve">The Committee observes, however, </w:t>
      </w:r>
      <w:r w:rsidR="00EB73FD" w:rsidRPr="009C52D2">
        <w:t xml:space="preserve">that the </w:t>
      </w:r>
      <w:r w:rsidR="007346A6" w:rsidRPr="009C52D2">
        <w:t xml:space="preserve">material before it does not show that the </w:t>
      </w:r>
      <w:r w:rsidR="00EB73FD" w:rsidRPr="009C52D2">
        <w:t xml:space="preserve">author </w:t>
      </w:r>
      <w:r w:rsidR="007346A6" w:rsidRPr="009C52D2">
        <w:t>has</w:t>
      </w:r>
      <w:r w:rsidR="00EB73FD" w:rsidRPr="009C52D2">
        <w:t xml:space="preserve"> raised these claims in the domestic court proceedings</w:t>
      </w:r>
      <w:r w:rsidR="00EB73FD" w:rsidRPr="009F230E">
        <w:t xml:space="preserve"> </w:t>
      </w:r>
      <w:r w:rsidR="000E5965" w:rsidRPr="009F230E">
        <w:t xml:space="preserve">prior to invoking them in the present communication. </w:t>
      </w:r>
      <w:r w:rsidR="00EB73FD" w:rsidRPr="009F230E">
        <w:t xml:space="preserve">Therefore, </w:t>
      </w:r>
      <w:r w:rsidR="0092100B" w:rsidRPr="009C52D2">
        <w:t>it declares</w:t>
      </w:r>
      <w:r w:rsidR="00874DE5" w:rsidRPr="009C52D2">
        <w:rPr>
          <w:rStyle w:val="apple-converted-space"/>
        </w:rPr>
        <w:t xml:space="preserve"> this part of the communica</w:t>
      </w:r>
      <w:r w:rsidR="00EB73FD" w:rsidRPr="009C52D2">
        <w:rPr>
          <w:rStyle w:val="apple-converted-space"/>
        </w:rPr>
        <w:t xml:space="preserve">tion inadmissible under articles 2 and </w:t>
      </w:r>
      <w:r w:rsidR="00874DE5" w:rsidRPr="009C52D2">
        <w:rPr>
          <w:rStyle w:val="apple-converted-space"/>
        </w:rPr>
        <w:t>5, paragraph 2</w:t>
      </w:r>
      <w:r w:rsidR="006B0250">
        <w:rPr>
          <w:rStyle w:val="apple-converted-space"/>
        </w:rPr>
        <w:t xml:space="preserve"> </w:t>
      </w:r>
      <w:r w:rsidR="00874DE5" w:rsidRPr="009C52D2">
        <w:rPr>
          <w:rStyle w:val="apple-converted-space"/>
        </w:rPr>
        <w:t xml:space="preserve">(b), of the Optional Protocol, for </w:t>
      </w:r>
      <w:r w:rsidR="00EB73FD" w:rsidRPr="009C52D2">
        <w:rPr>
          <w:rStyle w:val="apple-converted-space"/>
        </w:rPr>
        <w:t xml:space="preserve">lack of substantiation and for </w:t>
      </w:r>
      <w:r w:rsidR="00874DE5" w:rsidRPr="009C52D2">
        <w:rPr>
          <w:rStyle w:val="apple-converted-space"/>
        </w:rPr>
        <w:t>failure to exhaust domestic remedies.</w:t>
      </w:r>
    </w:p>
    <w:p w:rsidR="00EE7431" w:rsidRPr="009F230E" w:rsidRDefault="0092100B" w:rsidP="00357A8C">
      <w:pPr>
        <w:pStyle w:val="SingleTxtG"/>
      </w:pPr>
      <w:r w:rsidRPr="009C52D2">
        <w:t>9.4</w:t>
      </w:r>
      <w:r w:rsidRPr="009C52D2">
        <w:tab/>
      </w:r>
      <w:r w:rsidR="00132509" w:rsidRPr="009C52D2">
        <w:t xml:space="preserve">As to the author’s remaining claims, </w:t>
      </w:r>
      <w:r w:rsidR="00EE7431" w:rsidRPr="009F230E">
        <w:t>t</w:t>
      </w:r>
      <w:r w:rsidR="00EE7431" w:rsidRPr="009C52D2">
        <w:rPr>
          <w:w w:val="103"/>
        </w:rPr>
        <w:t>he</w:t>
      </w:r>
      <w:r w:rsidR="00EE7431" w:rsidRPr="009C52D2">
        <w:t xml:space="preserve"> Committee </w:t>
      </w:r>
      <w:r w:rsidR="00EE7431" w:rsidRPr="009F230E">
        <w:t xml:space="preserve">considers that </w:t>
      </w:r>
      <w:r w:rsidR="00EE7431" w:rsidRPr="009C52D2">
        <w:t>the requirements of article 5, paragraph 2</w:t>
      </w:r>
      <w:r w:rsidR="00DC7A9D" w:rsidRPr="009F230E">
        <w:t xml:space="preserve"> </w:t>
      </w:r>
      <w:r w:rsidR="00EE7431" w:rsidRPr="009C52D2">
        <w:t>(b), of the Optional Protocol</w:t>
      </w:r>
      <w:r w:rsidR="00EE7431" w:rsidRPr="009F230E">
        <w:t>,</w:t>
      </w:r>
      <w:r w:rsidR="00EE7431" w:rsidRPr="009C52D2">
        <w:t xml:space="preserve"> have been met.</w:t>
      </w:r>
    </w:p>
    <w:p w:rsidR="00EE7431" w:rsidRPr="009F230E" w:rsidRDefault="00EE7431" w:rsidP="00357A8C">
      <w:pPr>
        <w:pStyle w:val="SingleTxtG"/>
      </w:pPr>
      <w:r w:rsidRPr="009F230E">
        <w:t>9.</w:t>
      </w:r>
      <w:r w:rsidR="00132509" w:rsidRPr="009F230E">
        <w:t>5</w:t>
      </w:r>
      <w:r w:rsidRPr="009F230E">
        <w:tab/>
      </w:r>
      <w:r w:rsidRPr="009C52D2">
        <w:t>In the absence of any information or evidence in support of the author’</w:t>
      </w:r>
      <w:r w:rsidRPr="009F230E">
        <w:t>s</w:t>
      </w:r>
      <w:r w:rsidRPr="009C52D2">
        <w:t xml:space="preserve"> claim </w:t>
      </w:r>
      <w:r w:rsidRPr="009F230E">
        <w:t xml:space="preserve">that his rights </w:t>
      </w:r>
      <w:r w:rsidRPr="009C52D2">
        <w:t xml:space="preserve">under article 7 of the Covenant have been violated, the Committee </w:t>
      </w:r>
      <w:r w:rsidRPr="009F230E">
        <w:t>finds</w:t>
      </w:r>
      <w:r w:rsidRPr="009C52D2">
        <w:t xml:space="preserve"> this claim insufficiently substantiated</w:t>
      </w:r>
      <w:r w:rsidRPr="009F230E">
        <w:t>,</w:t>
      </w:r>
      <w:r w:rsidRPr="009C52D2">
        <w:t xml:space="preserve"> for purposes of admissibility, and </w:t>
      </w:r>
      <w:r w:rsidRPr="009F230E">
        <w:t xml:space="preserve">declares it </w:t>
      </w:r>
      <w:r w:rsidRPr="009C52D2">
        <w:t>inadmissible under article 2 of the Optional Protocol.</w:t>
      </w:r>
      <w:r w:rsidRPr="009F230E">
        <w:t xml:space="preserve"> </w:t>
      </w:r>
    </w:p>
    <w:p w:rsidR="00EE7431" w:rsidRPr="009F230E" w:rsidRDefault="00EE7431" w:rsidP="00357A8C">
      <w:pPr>
        <w:pStyle w:val="SingleTxtG"/>
      </w:pPr>
      <w:r w:rsidRPr="009F230E">
        <w:lastRenderedPageBreak/>
        <w:t>9.</w:t>
      </w:r>
      <w:r w:rsidR="00132509" w:rsidRPr="009F230E">
        <w:t>6</w:t>
      </w:r>
      <w:r w:rsidRPr="009F230E">
        <w:t xml:space="preserve"> </w:t>
      </w:r>
      <w:r w:rsidR="002E726F" w:rsidRPr="009C52D2">
        <w:tab/>
      </w:r>
      <w:r w:rsidR="00A633B3" w:rsidRPr="009C52D2">
        <w:t xml:space="preserve">The Committee </w:t>
      </w:r>
      <w:r w:rsidR="00132509" w:rsidRPr="009C52D2">
        <w:t xml:space="preserve">further </w:t>
      </w:r>
      <w:r w:rsidR="00A633B3" w:rsidRPr="009C52D2">
        <w:t xml:space="preserve">notes the </w:t>
      </w:r>
      <w:r w:rsidR="00132509" w:rsidRPr="009C52D2">
        <w:t xml:space="preserve">remainder of the </w:t>
      </w:r>
      <w:r w:rsidR="00A633B3" w:rsidRPr="009C52D2">
        <w:t>author’s allegation</w:t>
      </w:r>
      <w:r w:rsidR="00E5720B" w:rsidRPr="009C52D2">
        <w:t>s</w:t>
      </w:r>
      <w:r w:rsidR="00A633B3" w:rsidRPr="009C52D2">
        <w:t xml:space="preserve"> under article </w:t>
      </w:r>
      <w:r w:rsidRPr="009C52D2">
        <w:t>14</w:t>
      </w:r>
      <w:r w:rsidR="00A633B3" w:rsidRPr="009C52D2">
        <w:t xml:space="preserve">, paragraph 3 (d), </w:t>
      </w:r>
      <w:r w:rsidR="00B26FB5" w:rsidRPr="009C52D2">
        <w:t>of the Covenant,</w:t>
      </w:r>
      <w:r w:rsidR="007759D9" w:rsidRPr="009C52D2">
        <w:t xml:space="preserve"> that</w:t>
      </w:r>
      <w:r w:rsidR="00DC7A9D" w:rsidRPr="009C52D2">
        <w:t>, in violation of his right to defence,</w:t>
      </w:r>
      <w:r w:rsidR="007759D9" w:rsidRPr="009C52D2">
        <w:t xml:space="preserve"> his lawyer </w:t>
      </w:r>
      <w:r w:rsidR="00DF06E9" w:rsidRPr="009C52D2">
        <w:t>was absent</w:t>
      </w:r>
      <w:r w:rsidR="007759D9" w:rsidRPr="009C52D2">
        <w:t xml:space="preserve"> during the cassation proceedings</w:t>
      </w:r>
      <w:r w:rsidR="00C32399" w:rsidRPr="009C52D2">
        <w:t xml:space="preserve"> and that he was not informed of his right to invite another lawyer to represent him.</w:t>
      </w:r>
      <w:r w:rsidR="00E5720B" w:rsidRPr="009C52D2">
        <w:t xml:space="preserve"> </w:t>
      </w:r>
      <w:r w:rsidR="00BE7F50" w:rsidRPr="009C52D2">
        <w:t xml:space="preserve">The Committee </w:t>
      </w:r>
      <w:r w:rsidR="008E76BC" w:rsidRPr="009C52D2">
        <w:t>notes in this respect the State party’s arguments that the author was informed about the possibility to have the assistance of a lawyer</w:t>
      </w:r>
      <w:r w:rsidR="00ED61E3" w:rsidRPr="009C52D2">
        <w:t xml:space="preserve"> but chose not to exercise this right and that </w:t>
      </w:r>
      <w:r w:rsidR="008E76BC" w:rsidRPr="009C52D2">
        <w:t xml:space="preserve">the criminal procedure law in force at </w:t>
      </w:r>
      <w:r w:rsidR="008E76BC" w:rsidRPr="003D44F8">
        <w:t>the material time</w:t>
      </w:r>
      <w:r w:rsidR="008E76BC" w:rsidRPr="009F230E">
        <w:t xml:space="preserve"> did not provide for the mandatory participation of a lawyer in cassation proceedings.</w:t>
      </w:r>
      <w:r w:rsidR="00ED61E3" w:rsidRPr="009F230E">
        <w:t xml:space="preserve"> The Committee </w:t>
      </w:r>
      <w:r w:rsidR="00BE7F50" w:rsidRPr="009C52D2">
        <w:t xml:space="preserve">observes that, as it transpires from the </w:t>
      </w:r>
      <w:r w:rsidR="00BE7F50" w:rsidRPr="003D44F8">
        <w:t>decision of the Supreme Court of 10 June 1998</w:t>
      </w:r>
      <w:r w:rsidR="00BE7F50" w:rsidRPr="009F230E">
        <w:t xml:space="preserve">, the author’s </w:t>
      </w:r>
      <w:r w:rsidR="00DC79E0" w:rsidRPr="009F230E">
        <w:t xml:space="preserve">cassation appeal was </w:t>
      </w:r>
      <w:r w:rsidR="00CB298F" w:rsidRPr="009C52D2">
        <w:t xml:space="preserve">prepared and </w:t>
      </w:r>
      <w:r w:rsidR="00DC79E0" w:rsidRPr="009C52D2">
        <w:t xml:space="preserve">submitted by </w:t>
      </w:r>
      <w:r w:rsidR="00CB298F" w:rsidRPr="009C52D2">
        <w:t>the</w:t>
      </w:r>
      <w:r w:rsidR="00DC79E0" w:rsidRPr="009C52D2">
        <w:t xml:space="preserve"> </w:t>
      </w:r>
      <w:r w:rsidR="00BE7F50" w:rsidRPr="009C52D2">
        <w:t>lawyer</w:t>
      </w:r>
      <w:r w:rsidR="00CB298F" w:rsidRPr="009C52D2">
        <w:t xml:space="preserve"> who had represented </w:t>
      </w:r>
      <w:r w:rsidR="00DF06E9" w:rsidRPr="009C52D2">
        <w:t>him</w:t>
      </w:r>
      <w:r w:rsidR="00CB298F" w:rsidRPr="009C52D2">
        <w:t xml:space="preserve"> during the first instance court proceedings</w:t>
      </w:r>
      <w:r w:rsidR="00BF7F4E" w:rsidRPr="009C52D2">
        <w:t xml:space="preserve"> and that the court addressed the arguments put forward in the appeal</w:t>
      </w:r>
      <w:r w:rsidR="00CB298F" w:rsidRPr="009C52D2">
        <w:t xml:space="preserve">. </w:t>
      </w:r>
      <w:r w:rsidR="0017453A" w:rsidRPr="009C52D2">
        <w:t xml:space="preserve">In the </w:t>
      </w:r>
      <w:r w:rsidR="00BF7F4E" w:rsidRPr="009F230E">
        <w:t xml:space="preserve">circumstances, and in the absence of </w:t>
      </w:r>
      <w:r w:rsidR="001F4E32" w:rsidRPr="009F230E">
        <w:t>any explanation</w:t>
      </w:r>
      <w:r w:rsidR="00BF7F4E" w:rsidRPr="009F230E">
        <w:t xml:space="preserve"> from the author </w:t>
      </w:r>
      <w:r w:rsidR="001F4E32" w:rsidRPr="009F230E">
        <w:t>o</w:t>
      </w:r>
      <w:r w:rsidR="006B0250">
        <w:t>f</w:t>
      </w:r>
      <w:r w:rsidR="001F4E32" w:rsidRPr="009F230E">
        <w:t xml:space="preserve"> how </w:t>
      </w:r>
      <w:r w:rsidR="00140CE5" w:rsidRPr="009C52D2">
        <w:t xml:space="preserve">his right to defence </w:t>
      </w:r>
      <w:r w:rsidR="00506378" w:rsidRPr="009C52D2">
        <w:t xml:space="preserve">had been affected, </w:t>
      </w:r>
      <w:r w:rsidR="0017453A" w:rsidRPr="009C52D2">
        <w:t xml:space="preserve">the Committee concludes that the author has failed to substantiate, for purposes of admissibility, his </w:t>
      </w:r>
      <w:r w:rsidR="00923555" w:rsidRPr="009F230E">
        <w:t>claims</w:t>
      </w:r>
      <w:r w:rsidR="0017453A" w:rsidRPr="009C52D2">
        <w:t xml:space="preserve"> under article </w:t>
      </w:r>
      <w:r w:rsidR="0017453A" w:rsidRPr="009F230E">
        <w:t>14</w:t>
      </w:r>
      <w:r w:rsidR="0017453A" w:rsidRPr="009C52D2">
        <w:t>, paragraph 3</w:t>
      </w:r>
      <w:r w:rsidR="00DC7A9D" w:rsidRPr="009F230E">
        <w:t xml:space="preserve"> </w:t>
      </w:r>
      <w:r w:rsidR="0017453A" w:rsidRPr="009F230E">
        <w:t>(d)</w:t>
      </w:r>
      <w:r w:rsidR="0017453A" w:rsidRPr="009C52D2">
        <w:t>, of the Covenant, and declares them inadmissible under article 2 of the Optional Protocol</w:t>
      </w:r>
      <w:r w:rsidR="0017453A" w:rsidRPr="009F230E">
        <w:t>.</w:t>
      </w:r>
      <w:r w:rsidR="00BA3332" w:rsidRPr="009F230E">
        <w:t xml:space="preserve"> </w:t>
      </w:r>
    </w:p>
    <w:p w:rsidR="007E2C06" w:rsidRPr="009F230E" w:rsidRDefault="00EE7431" w:rsidP="00357A8C">
      <w:pPr>
        <w:pStyle w:val="SingleTxtG"/>
      </w:pPr>
      <w:r w:rsidRPr="009F230E">
        <w:t>9.</w:t>
      </w:r>
      <w:r w:rsidR="0004659E" w:rsidRPr="009C52D2">
        <w:t>7</w:t>
      </w:r>
      <w:r w:rsidRPr="009C52D2">
        <w:tab/>
      </w:r>
      <w:r w:rsidR="00B26FB5" w:rsidRPr="009C52D2">
        <w:t>As regards the author’s claim</w:t>
      </w:r>
      <w:r w:rsidR="00FC252B" w:rsidRPr="009C52D2">
        <w:t>s</w:t>
      </w:r>
      <w:r w:rsidR="00B26FB5" w:rsidRPr="009C52D2">
        <w:t xml:space="preserve"> under article 14, paragraph 3</w:t>
      </w:r>
      <w:r w:rsidR="006B0250">
        <w:t xml:space="preserve"> </w:t>
      </w:r>
      <w:r w:rsidRPr="009F230E">
        <w:t>(g)</w:t>
      </w:r>
      <w:r w:rsidR="00B26FB5" w:rsidRPr="009F230E">
        <w:t>, of the Covenant, that he</w:t>
      </w:r>
      <w:r w:rsidR="0092690C" w:rsidRPr="009C52D2">
        <w:t xml:space="preserve"> made self-incriminating statements because he had not been </w:t>
      </w:r>
      <w:r w:rsidR="00FC252B" w:rsidRPr="009C52D2">
        <w:t xml:space="preserve">explained the meaning </w:t>
      </w:r>
      <w:r w:rsidR="00B26FB5" w:rsidRPr="009C52D2">
        <w:t>of art</w:t>
      </w:r>
      <w:r w:rsidR="00FC252B" w:rsidRPr="009C52D2">
        <w:t>icle 51 of the Constitution</w:t>
      </w:r>
      <w:r w:rsidR="00882E1E" w:rsidRPr="009C52D2">
        <w:t xml:space="preserve"> (right to remain silent) and </w:t>
      </w:r>
      <w:r w:rsidR="00DF06E9" w:rsidRPr="009C52D2">
        <w:t xml:space="preserve">that </w:t>
      </w:r>
      <w:r w:rsidR="00FC252B" w:rsidRPr="009C52D2">
        <w:t xml:space="preserve">the text of the article </w:t>
      </w:r>
      <w:r w:rsidR="00C10CA3" w:rsidRPr="009C52D2">
        <w:t>was</w:t>
      </w:r>
      <w:r w:rsidR="0092690C" w:rsidRPr="009C52D2">
        <w:t xml:space="preserve"> printed in </w:t>
      </w:r>
      <w:r w:rsidR="00FC252B" w:rsidRPr="009C52D2">
        <w:t xml:space="preserve">the procedural documents only after he had been acquainted with the </w:t>
      </w:r>
      <w:r w:rsidR="00DC7A9D" w:rsidRPr="009C52D2">
        <w:t>content</w:t>
      </w:r>
      <w:r w:rsidR="00FC252B" w:rsidRPr="009C52D2">
        <w:t xml:space="preserve"> of the </w:t>
      </w:r>
      <w:r w:rsidR="00DC7A9D" w:rsidRPr="009C52D2">
        <w:t xml:space="preserve">criminal </w:t>
      </w:r>
      <w:r w:rsidR="00FC252B" w:rsidRPr="009C52D2">
        <w:t>case file</w:t>
      </w:r>
      <w:r w:rsidR="00882E1E" w:rsidRPr="009C52D2">
        <w:t>, the Committee notes the</w:t>
      </w:r>
      <w:r w:rsidR="003047E0" w:rsidRPr="009C52D2">
        <w:t xml:space="preserve"> State party’s argument</w:t>
      </w:r>
      <w:r w:rsidR="0030544F" w:rsidRPr="009C52D2">
        <w:t>, not refuted by the author,</w:t>
      </w:r>
      <w:r w:rsidR="003047E0" w:rsidRPr="009C52D2">
        <w:t xml:space="preserve"> that the author certified with his</w:t>
      </w:r>
      <w:r w:rsidR="00C06DA7" w:rsidRPr="009C52D2">
        <w:t xml:space="preserve"> signature that he had been exp</w:t>
      </w:r>
      <w:r w:rsidR="003047E0" w:rsidRPr="009C52D2">
        <w:t>lained his rights, including the rights set out in article 51 of the Constitu</w:t>
      </w:r>
      <w:r w:rsidR="00C06DA7" w:rsidRPr="009C52D2">
        <w:t xml:space="preserve">tion, and that </w:t>
      </w:r>
      <w:r w:rsidR="007E2C06" w:rsidRPr="009C52D2">
        <w:t xml:space="preserve">the </w:t>
      </w:r>
      <w:r w:rsidR="00CB2F32" w:rsidRPr="003D44F8">
        <w:t>forensic-</w:t>
      </w:r>
      <w:r w:rsidR="00C06DA7" w:rsidRPr="009C52D2">
        <w:t>technical</w:t>
      </w:r>
      <w:r w:rsidR="00C06DA7" w:rsidRPr="009F230E">
        <w:t xml:space="preserve"> examination of the procedural documents in question</w:t>
      </w:r>
      <w:r w:rsidR="00C10CA3" w:rsidRPr="009F230E">
        <w:t xml:space="preserve"> concluded that his allegations were groundless</w:t>
      </w:r>
      <w:r w:rsidR="007E2C06" w:rsidRPr="009C52D2">
        <w:t xml:space="preserve">. </w:t>
      </w:r>
      <w:r w:rsidR="001C7CAD" w:rsidRPr="009C52D2">
        <w:t xml:space="preserve">Accordingly, </w:t>
      </w:r>
      <w:r w:rsidR="00CB2F32" w:rsidRPr="009C52D2">
        <w:t xml:space="preserve">and in the absence of any other pertinent information on file, </w:t>
      </w:r>
      <w:r w:rsidR="001C7CAD" w:rsidRPr="009C52D2">
        <w:t xml:space="preserve">the Committee concludes that the author has failed to substantiate, for purposes of admissibility, his claims under article </w:t>
      </w:r>
      <w:r w:rsidR="001C7CAD" w:rsidRPr="009F230E">
        <w:t>14, paragraph 3</w:t>
      </w:r>
      <w:r w:rsidR="00CB2F32" w:rsidRPr="009F230E">
        <w:t xml:space="preserve"> </w:t>
      </w:r>
      <w:r w:rsidR="001C7CAD" w:rsidRPr="009F230E">
        <w:t>(g), of the Covenant</w:t>
      </w:r>
      <w:r w:rsidR="001C7CAD" w:rsidRPr="009C52D2">
        <w:t xml:space="preserve">, </w:t>
      </w:r>
      <w:r w:rsidR="001C7CAD" w:rsidRPr="009F230E">
        <w:t xml:space="preserve">and </w:t>
      </w:r>
      <w:r w:rsidR="001C7CAD" w:rsidRPr="009C52D2">
        <w:t xml:space="preserve">declares them inadmissible under article 2 of the Optional Protocol. </w:t>
      </w:r>
    </w:p>
    <w:p w:rsidR="00EE7431" w:rsidRPr="009F230E" w:rsidRDefault="00B26FB5" w:rsidP="00357A8C">
      <w:pPr>
        <w:pStyle w:val="SingleTxtG"/>
      </w:pPr>
      <w:r w:rsidRPr="009F230E">
        <w:t>9.</w:t>
      </w:r>
      <w:r w:rsidR="0004659E" w:rsidRPr="009F230E">
        <w:t>8</w:t>
      </w:r>
      <w:r w:rsidR="00EE7431" w:rsidRPr="009F230E">
        <w:tab/>
      </w:r>
      <w:r w:rsidR="00EE7431" w:rsidRPr="009C52D2">
        <w:t xml:space="preserve">The Committee considers that the author’s remaining allegations </w:t>
      </w:r>
      <w:r w:rsidR="00EE7431" w:rsidRPr="009F230E">
        <w:t xml:space="preserve">raising issues </w:t>
      </w:r>
      <w:r w:rsidR="00EE7431" w:rsidRPr="009C52D2">
        <w:t>under article</w:t>
      </w:r>
      <w:r w:rsidR="00EE7431" w:rsidRPr="009F230E">
        <w:t>s</w:t>
      </w:r>
      <w:r w:rsidR="00EE7431" w:rsidRPr="009C52D2">
        <w:t xml:space="preserve"> 6</w:t>
      </w:r>
      <w:r w:rsidR="00EE7431" w:rsidRPr="009F230E">
        <w:t>; 14, paragraph 1; 15</w:t>
      </w:r>
      <w:r w:rsidR="002E726F" w:rsidRPr="009F230E">
        <w:t>, paragraph 1</w:t>
      </w:r>
      <w:r w:rsidR="00EE7431" w:rsidRPr="009F230E">
        <w:t xml:space="preserve">; and 26, of the </w:t>
      </w:r>
      <w:r w:rsidR="00EE7431" w:rsidRPr="009C52D2">
        <w:t xml:space="preserve">Covenant, have </w:t>
      </w:r>
      <w:r w:rsidR="00CB2F32" w:rsidRPr="009C52D2">
        <w:t>been sufficiently substantiated</w:t>
      </w:r>
      <w:r w:rsidR="00EE7431" w:rsidRPr="009C52D2">
        <w:t xml:space="preserve"> for purposes of admissibility, and proceeds to their examination on the merits.</w:t>
      </w:r>
    </w:p>
    <w:p w:rsidR="00EE7431" w:rsidRPr="009F230E" w:rsidRDefault="00673012" w:rsidP="00673012">
      <w:pPr>
        <w:pStyle w:val="H4G"/>
      </w:pPr>
      <w:r w:rsidRPr="009F230E">
        <w:tab/>
      </w:r>
      <w:r w:rsidRPr="009F230E">
        <w:tab/>
      </w:r>
      <w:r w:rsidR="00EE7431" w:rsidRPr="009F230E">
        <w:t>Consideration of the merits</w:t>
      </w:r>
    </w:p>
    <w:p w:rsidR="00EE7431" w:rsidRPr="009C52D2" w:rsidRDefault="00EE7431" w:rsidP="00357A8C">
      <w:pPr>
        <w:pStyle w:val="SingleTxtG"/>
      </w:pPr>
      <w:r w:rsidRPr="009F230E">
        <w:t>10</w:t>
      </w:r>
      <w:r w:rsidRPr="009C52D2">
        <w:t>.1</w:t>
      </w:r>
      <w:r w:rsidRPr="009F230E">
        <w:t xml:space="preserve"> </w:t>
      </w:r>
      <w:r w:rsidRPr="009F230E">
        <w:tab/>
      </w:r>
      <w:r w:rsidRPr="009C52D2">
        <w:t xml:space="preserve">The Human Rights Committee has considered this communication in the light of all the information received, in accordance with article 5, paragraph 1, of the Optional Protocol. </w:t>
      </w:r>
    </w:p>
    <w:p w:rsidR="00EE7431" w:rsidRPr="009C52D2" w:rsidRDefault="00EE7431" w:rsidP="00357A8C">
      <w:pPr>
        <w:pStyle w:val="SingleTxtG"/>
      </w:pPr>
      <w:r w:rsidRPr="009C52D2">
        <w:t xml:space="preserve">10.2 </w:t>
      </w:r>
      <w:r w:rsidRPr="009C52D2">
        <w:tab/>
        <w:t>The Committee notes the author’s allegations under article 14, paragraph 1, of the Covenant, that his case was not considered by a competent, independent and impartial tribunal established by law since it should have been considered by a jury</w:t>
      </w:r>
      <w:r w:rsidR="001C3D80" w:rsidRPr="009C52D2">
        <w:t>,</w:t>
      </w:r>
      <w:r w:rsidRPr="009C52D2">
        <w:t xml:space="preserve"> and that domestic courts failed to bring his sentence in</w:t>
      </w:r>
      <w:r w:rsidR="003419A9">
        <w:t>to</w:t>
      </w:r>
      <w:r w:rsidRPr="009C52D2">
        <w:t xml:space="preserve"> compliance with the Constitutional Court’s </w:t>
      </w:r>
      <w:r w:rsidR="00DB44EE" w:rsidRPr="009C52D2">
        <w:t xml:space="preserve">decision </w:t>
      </w:r>
      <w:r w:rsidRPr="009C52D2">
        <w:t xml:space="preserve">No. 3-P of 2 February 1999. The Committee </w:t>
      </w:r>
      <w:r w:rsidR="002C0761" w:rsidRPr="009C52D2">
        <w:t xml:space="preserve">further </w:t>
      </w:r>
      <w:r w:rsidRPr="009C52D2">
        <w:t xml:space="preserve">notes </w:t>
      </w:r>
      <w:r w:rsidRPr="009C52D2">
        <w:rPr>
          <w:lang w:eastAsia="en-GB"/>
        </w:rPr>
        <w:t xml:space="preserve">that the author </w:t>
      </w:r>
      <w:r w:rsidR="002C0761" w:rsidRPr="009F230E">
        <w:rPr>
          <w:lang w:eastAsia="en-GB"/>
        </w:rPr>
        <w:t xml:space="preserve">also </w:t>
      </w:r>
      <w:r w:rsidRPr="009C52D2">
        <w:rPr>
          <w:lang w:eastAsia="en-GB"/>
        </w:rPr>
        <w:t xml:space="preserve">claims a violation of his rights under article 26 of the Covenant, </w:t>
      </w:r>
      <w:r w:rsidR="003419A9">
        <w:rPr>
          <w:lang w:eastAsia="en-GB"/>
        </w:rPr>
        <w:t xml:space="preserve">a </w:t>
      </w:r>
      <w:r w:rsidR="00367C65" w:rsidRPr="009F230E">
        <w:rPr>
          <w:lang w:eastAsia="en-GB"/>
        </w:rPr>
        <w:t xml:space="preserve">claim </w:t>
      </w:r>
      <w:r w:rsidRPr="009C52D2">
        <w:rPr>
          <w:lang w:eastAsia="en-GB"/>
        </w:rPr>
        <w:t>which appears to be based on the same fact</w:t>
      </w:r>
      <w:r w:rsidR="00CB2F32" w:rsidRPr="009F230E">
        <w:rPr>
          <w:lang w:eastAsia="en-GB"/>
        </w:rPr>
        <w:t>, i.e.</w:t>
      </w:r>
      <w:r w:rsidR="003419A9">
        <w:rPr>
          <w:lang w:eastAsia="en-GB"/>
        </w:rPr>
        <w:t>,</w:t>
      </w:r>
      <w:r w:rsidRPr="009C52D2">
        <w:rPr>
          <w:lang w:eastAsia="en-GB"/>
        </w:rPr>
        <w:t xml:space="preserve"> that </w:t>
      </w:r>
      <w:r w:rsidRPr="009C52D2">
        <w:t>he was d</w:t>
      </w:r>
      <w:r w:rsidR="00CB2F32" w:rsidRPr="009C52D2">
        <w:t xml:space="preserve">enied a trial by a jury while </w:t>
      </w:r>
      <w:r w:rsidRPr="009C52D2">
        <w:t>jury trial</w:t>
      </w:r>
      <w:r w:rsidR="00CB2F32" w:rsidRPr="009F230E">
        <w:t>s</w:t>
      </w:r>
      <w:r w:rsidR="00CB2F32" w:rsidRPr="009C52D2">
        <w:t xml:space="preserve"> w</w:t>
      </w:r>
      <w:r w:rsidR="00CB2F32" w:rsidRPr="009F230E">
        <w:t>ere</w:t>
      </w:r>
      <w:r w:rsidRPr="009C52D2">
        <w:t xml:space="preserve"> granted to some other accused persons in courts </w:t>
      </w:r>
      <w:r w:rsidR="009F65C9" w:rsidRPr="009F230E">
        <w:t>in other</w:t>
      </w:r>
      <w:r w:rsidRPr="009C52D2">
        <w:t xml:space="preserve"> regions of the Russian Federation (</w:t>
      </w:r>
      <w:r w:rsidR="002C0761" w:rsidRPr="009C52D2">
        <w:t>see paras</w:t>
      </w:r>
      <w:r w:rsidR="003419A9">
        <w:t>.</w:t>
      </w:r>
      <w:r w:rsidR="002C0761" w:rsidRPr="009C52D2">
        <w:t xml:space="preserve"> 2.2 and </w:t>
      </w:r>
      <w:r w:rsidR="00F17C83" w:rsidRPr="009F230E">
        <w:t>3.2</w:t>
      </w:r>
      <w:r w:rsidRPr="009C52D2">
        <w:t xml:space="preserve"> above). </w:t>
      </w:r>
    </w:p>
    <w:p w:rsidR="00EE7431" w:rsidRPr="009C52D2" w:rsidRDefault="00EE7431" w:rsidP="00357A8C">
      <w:pPr>
        <w:pStyle w:val="SingleTxtG"/>
        <w:rPr>
          <w:lang w:eastAsia="en-GB"/>
        </w:rPr>
      </w:pPr>
      <w:r w:rsidRPr="009C52D2">
        <w:t xml:space="preserve">10.3 </w:t>
      </w:r>
      <w:r w:rsidRPr="009C52D2">
        <w:tab/>
        <w:t xml:space="preserve">The Committee takes note of the State party’s arguments that </w:t>
      </w:r>
      <w:r w:rsidRPr="009C52D2">
        <w:rPr>
          <w:lang w:eastAsia="en-GB"/>
        </w:rPr>
        <w:t xml:space="preserve">the author’s sentence was handed down on 22 August 1997 by a </w:t>
      </w:r>
      <w:r w:rsidR="009F65C9" w:rsidRPr="009F230E">
        <w:t>court</w:t>
      </w:r>
      <w:r w:rsidRPr="009C52D2">
        <w:t xml:space="preserve"> composed of one professional judge and two lay judges and that </w:t>
      </w:r>
      <w:r w:rsidR="009F65C9" w:rsidRPr="009F230E">
        <w:t xml:space="preserve">this was due to </w:t>
      </w:r>
      <w:r w:rsidRPr="009C52D2">
        <w:t>the fact that</w:t>
      </w:r>
      <w:r w:rsidR="009F65C9" w:rsidRPr="009F230E">
        <w:t>,</w:t>
      </w:r>
      <w:r w:rsidRPr="009C52D2">
        <w:t xml:space="preserve"> at that time</w:t>
      </w:r>
      <w:r w:rsidR="009F65C9" w:rsidRPr="009F230E">
        <w:t>,</w:t>
      </w:r>
      <w:r w:rsidR="009F65C9" w:rsidRPr="009C52D2">
        <w:t xml:space="preserve"> </w:t>
      </w:r>
      <w:r w:rsidRPr="009C52D2">
        <w:t>trial</w:t>
      </w:r>
      <w:r w:rsidR="009F65C9" w:rsidRPr="009F230E">
        <w:t>s</w:t>
      </w:r>
      <w:r w:rsidR="007C5B61" w:rsidRPr="009C52D2">
        <w:t xml:space="preserve"> by </w:t>
      </w:r>
      <w:r w:rsidRPr="009C52D2">
        <w:t xml:space="preserve">jury </w:t>
      </w:r>
      <w:r w:rsidR="003419A9">
        <w:t>had</w:t>
      </w:r>
      <w:r w:rsidR="003419A9" w:rsidRPr="009C52D2">
        <w:t xml:space="preserve"> </w:t>
      </w:r>
      <w:r w:rsidRPr="009C52D2">
        <w:t xml:space="preserve">not </w:t>
      </w:r>
      <w:r w:rsidR="009F65C9" w:rsidRPr="009F230E">
        <w:t xml:space="preserve">yet </w:t>
      </w:r>
      <w:r w:rsidR="003419A9">
        <w:t xml:space="preserve">been </w:t>
      </w:r>
      <w:r w:rsidRPr="009C52D2">
        <w:t xml:space="preserve">introduced </w:t>
      </w:r>
      <w:r w:rsidR="009F65C9" w:rsidRPr="009F230E">
        <w:t>in</w:t>
      </w:r>
      <w:r w:rsidR="009F65C9" w:rsidRPr="009C52D2">
        <w:t xml:space="preserve"> </w:t>
      </w:r>
      <w:r w:rsidRPr="009C52D2">
        <w:t xml:space="preserve">the </w:t>
      </w:r>
      <w:smartTag w:uri="urn:schemas-microsoft-com:office:smarttags" w:element="City">
        <w:smartTag w:uri="urn:schemas-microsoft-com:office:smarttags" w:element="place">
          <w:r w:rsidRPr="009C52D2">
            <w:t>Krasnoyarsk</w:t>
          </w:r>
        </w:smartTag>
      </w:smartTag>
      <w:r w:rsidRPr="009C52D2">
        <w:t xml:space="preserve"> </w:t>
      </w:r>
      <w:r w:rsidR="003419A9">
        <w:t>r</w:t>
      </w:r>
      <w:r w:rsidRPr="009C52D2">
        <w:t xml:space="preserve">egion. </w:t>
      </w:r>
      <w:r w:rsidR="009F65C9" w:rsidRPr="009F230E">
        <w:t>It also notes the</w:t>
      </w:r>
      <w:r w:rsidR="00BA64EE" w:rsidRPr="009F230E">
        <w:t xml:space="preserve"> State party’s explanation that </w:t>
      </w:r>
      <w:r w:rsidR="007C5B61" w:rsidRPr="009C52D2">
        <w:t>the author’s case was considered by a competent, independent and impartial tribunal established by law</w:t>
      </w:r>
      <w:r w:rsidR="007C5B61" w:rsidRPr="009F230E">
        <w:t xml:space="preserve"> </w:t>
      </w:r>
      <w:r w:rsidR="009F65C9" w:rsidRPr="009F230E">
        <w:t>s</w:t>
      </w:r>
      <w:r w:rsidRPr="009C52D2">
        <w:t xml:space="preserve">ince according to </w:t>
      </w:r>
      <w:r w:rsidR="003D44F8">
        <w:t>section</w:t>
      </w:r>
      <w:r w:rsidR="003D44F8" w:rsidRPr="009C52D2">
        <w:t xml:space="preserve"> </w:t>
      </w:r>
      <w:r w:rsidRPr="009C52D2">
        <w:t>2</w:t>
      </w:r>
      <w:r w:rsidR="003D44F8" w:rsidRPr="003D44F8">
        <w:t xml:space="preserve"> “Final and Transitional Provisions”</w:t>
      </w:r>
      <w:r w:rsidRPr="009C52D2">
        <w:t>, part 6</w:t>
      </w:r>
      <w:r w:rsidR="003419A9">
        <w:t>,</w:t>
      </w:r>
      <w:r w:rsidRPr="009C52D2">
        <w:t xml:space="preserve"> </w:t>
      </w:r>
      <w:r w:rsidRPr="009C52D2">
        <w:lastRenderedPageBreak/>
        <w:t xml:space="preserve">of the Constitution </w:t>
      </w:r>
      <w:r w:rsidR="007C5B61" w:rsidRPr="009C52D2">
        <w:t xml:space="preserve">the previous procedure of examination of that category of cases by </w:t>
      </w:r>
      <w:r w:rsidR="003419A9">
        <w:t xml:space="preserve">the </w:t>
      </w:r>
      <w:r w:rsidR="007C5B61" w:rsidRPr="009C52D2">
        <w:t xml:space="preserve">courts </w:t>
      </w:r>
      <w:r w:rsidR="007C5B61" w:rsidRPr="009F230E">
        <w:t>is</w:t>
      </w:r>
      <w:r w:rsidR="007C5B61" w:rsidRPr="009C52D2">
        <w:t xml:space="preserve"> preserved </w:t>
      </w:r>
      <w:r w:rsidRPr="009C52D2">
        <w:t>until the entry into force of the federal law setting out the procedure for the</w:t>
      </w:r>
      <w:r w:rsidR="00BA64EE" w:rsidRPr="009C52D2">
        <w:t xml:space="preserve"> examination of cases by a jury</w:t>
      </w:r>
      <w:r w:rsidR="007C5B61" w:rsidRPr="009F230E">
        <w:t>.</w:t>
      </w:r>
      <w:r w:rsidR="002C6118" w:rsidRPr="009F230E">
        <w:t xml:space="preserve"> In</w:t>
      </w:r>
      <w:r w:rsidR="003419A9">
        <w:t xml:space="preserve"> the</w:t>
      </w:r>
      <w:r w:rsidR="002C6118" w:rsidRPr="009F230E">
        <w:t xml:space="preserve"> light of this explanation, the Committee considers that the author was tried by the court which was competent at the time</w:t>
      </w:r>
      <w:r w:rsidR="003A6A4C" w:rsidRPr="009F230E">
        <w:t xml:space="preserve"> of </w:t>
      </w:r>
      <w:r w:rsidR="0021316D" w:rsidRPr="009C52D2">
        <w:t xml:space="preserve">examination of </w:t>
      </w:r>
      <w:r w:rsidR="003A6A4C" w:rsidRPr="009F230E">
        <w:t>his</w:t>
      </w:r>
      <w:r w:rsidR="0021316D" w:rsidRPr="009C52D2">
        <w:t xml:space="preserve"> criminal case</w:t>
      </w:r>
      <w:r w:rsidR="00F525F6" w:rsidRPr="009F230E">
        <w:t xml:space="preserve">. </w:t>
      </w:r>
    </w:p>
    <w:p w:rsidR="00EE7431" w:rsidRPr="009C52D2" w:rsidRDefault="00EE7431" w:rsidP="00357A8C">
      <w:pPr>
        <w:pStyle w:val="SingleTxtG"/>
        <w:rPr>
          <w:lang w:eastAsia="en-GB"/>
        </w:rPr>
      </w:pPr>
      <w:r w:rsidRPr="009C52D2">
        <w:rPr>
          <w:lang w:eastAsia="en-GB"/>
        </w:rPr>
        <w:t xml:space="preserve">10.4 </w:t>
      </w:r>
      <w:r w:rsidRPr="009F230E">
        <w:rPr>
          <w:lang w:eastAsia="en-GB"/>
        </w:rPr>
        <w:tab/>
      </w:r>
      <w:r w:rsidRPr="009C52D2">
        <w:rPr>
          <w:lang w:eastAsia="en-GB"/>
        </w:rPr>
        <w:t xml:space="preserve">As to the </w:t>
      </w:r>
      <w:r w:rsidR="003134EA" w:rsidRPr="009F230E">
        <w:rPr>
          <w:lang w:eastAsia="en-GB"/>
        </w:rPr>
        <w:t xml:space="preserve">author’s claim regarding the </w:t>
      </w:r>
      <w:r w:rsidRPr="009C52D2">
        <w:rPr>
          <w:lang w:eastAsia="en-GB"/>
        </w:rPr>
        <w:t xml:space="preserve">failure of courts to review </w:t>
      </w:r>
      <w:r w:rsidR="003134EA" w:rsidRPr="009F230E">
        <w:rPr>
          <w:lang w:eastAsia="en-GB"/>
        </w:rPr>
        <w:t>his</w:t>
      </w:r>
      <w:r w:rsidRPr="009C52D2">
        <w:rPr>
          <w:lang w:eastAsia="en-GB"/>
        </w:rPr>
        <w:t xml:space="preserve"> sentence on the basis of the </w:t>
      </w:r>
      <w:smartTag w:uri="urn:schemas-microsoft-com:office:smarttags" w:element="Street">
        <w:smartTag w:uri="urn:schemas-microsoft-com:office:smarttags" w:element="address">
          <w:r w:rsidRPr="009C52D2">
            <w:rPr>
              <w:lang w:eastAsia="en-GB"/>
            </w:rPr>
            <w:t>Constitutional Court</w:t>
          </w:r>
        </w:smartTag>
      </w:smartTag>
      <w:r w:rsidRPr="009C52D2">
        <w:rPr>
          <w:lang w:eastAsia="en-GB"/>
        </w:rPr>
        <w:t>’s resolution</w:t>
      </w:r>
      <w:r w:rsidR="002C0761" w:rsidRPr="00DB44EE">
        <w:rPr>
          <w:lang w:eastAsia="en-GB"/>
        </w:rPr>
        <w:t xml:space="preserve"> No. 3-P</w:t>
      </w:r>
      <w:r w:rsidRPr="009C52D2">
        <w:rPr>
          <w:lang w:eastAsia="en-GB"/>
        </w:rPr>
        <w:t xml:space="preserve">, the Committee notes the State party’s contention that the author’s claim is based on a wrong interpretation of the </w:t>
      </w:r>
      <w:r w:rsidR="00253A28" w:rsidRPr="009F230E">
        <w:rPr>
          <w:lang w:eastAsia="en-GB"/>
        </w:rPr>
        <w:t xml:space="preserve">temporal application of the </w:t>
      </w:r>
      <w:r w:rsidR="00DB44EE">
        <w:rPr>
          <w:lang w:eastAsia="en-GB"/>
        </w:rPr>
        <w:t>decision</w:t>
      </w:r>
      <w:r w:rsidR="00B2279C" w:rsidRPr="009F230E">
        <w:rPr>
          <w:lang w:eastAsia="en-GB"/>
        </w:rPr>
        <w:t>. In this respect, the Committee observes that</w:t>
      </w:r>
      <w:r w:rsidR="00135396" w:rsidRPr="009F230E">
        <w:rPr>
          <w:lang w:eastAsia="en-GB"/>
        </w:rPr>
        <w:t xml:space="preserve"> the </w:t>
      </w:r>
      <w:r w:rsidR="00291D40" w:rsidRPr="009F230E">
        <w:rPr>
          <w:lang w:eastAsia="en-GB"/>
        </w:rPr>
        <w:t xml:space="preserve">Constitutional </w:t>
      </w:r>
      <w:r w:rsidR="00135396" w:rsidRPr="009F230E">
        <w:rPr>
          <w:lang w:eastAsia="en-GB"/>
        </w:rPr>
        <w:t>Court ruled that</w:t>
      </w:r>
      <w:r w:rsidR="004A5E44" w:rsidRPr="009C52D2">
        <w:rPr>
          <w:lang w:eastAsia="en-GB"/>
        </w:rPr>
        <w:t xml:space="preserve"> from the moment of entry into force of its </w:t>
      </w:r>
      <w:r w:rsidR="00DB44EE">
        <w:rPr>
          <w:lang w:eastAsia="en-GB"/>
        </w:rPr>
        <w:t>decision</w:t>
      </w:r>
      <w:r w:rsidR="004A5E44" w:rsidRPr="009F230E">
        <w:rPr>
          <w:lang w:eastAsia="en-GB"/>
        </w:rPr>
        <w:t xml:space="preserve"> (</w:t>
      </w:r>
      <w:r w:rsidR="004A5E44" w:rsidRPr="00DB44EE">
        <w:rPr>
          <w:lang w:eastAsia="en-GB"/>
        </w:rPr>
        <w:t>2 February 1999</w:t>
      </w:r>
      <w:r w:rsidR="004A5E44" w:rsidRPr="009F230E">
        <w:rPr>
          <w:lang w:eastAsia="en-GB"/>
        </w:rPr>
        <w:t xml:space="preserve">) and until the adoption of a federal law </w:t>
      </w:r>
      <w:r w:rsidR="000E3621" w:rsidRPr="009F230E">
        <w:rPr>
          <w:lang w:eastAsia="en-GB"/>
        </w:rPr>
        <w:t>e</w:t>
      </w:r>
      <w:r w:rsidR="000E3621" w:rsidRPr="009C52D2">
        <w:rPr>
          <w:lang w:eastAsia="en-GB"/>
        </w:rPr>
        <w:t xml:space="preserve">nsuring exercise of the right of </w:t>
      </w:r>
      <w:r w:rsidR="00B2279C" w:rsidRPr="009C52D2">
        <w:rPr>
          <w:lang w:eastAsia="en-GB"/>
        </w:rPr>
        <w:t xml:space="preserve">all </w:t>
      </w:r>
      <w:r w:rsidR="000E3621" w:rsidRPr="009C52D2">
        <w:rPr>
          <w:lang w:eastAsia="en-GB"/>
        </w:rPr>
        <w:t>persons accused of crimes punishable by death to be tried by a jury</w:t>
      </w:r>
      <w:r w:rsidR="00135396" w:rsidRPr="009C52D2">
        <w:rPr>
          <w:lang w:eastAsia="en-GB"/>
        </w:rPr>
        <w:t>, the imposition of death penalty was no longer permissible</w:t>
      </w:r>
      <w:r w:rsidR="00F05B07" w:rsidRPr="009C52D2">
        <w:rPr>
          <w:lang w:eastAsia="en-GB"/>
        </w:rPr>
        <w:t xml:space="preserve">. The Committee </w:t>
      </w:r>
      <w:r w:rsidR="003B14E4" w:rsidRPr="009C52D2">
        <w:rPr>
          <w:lang w:eastAsia="en-GB"/>
        </w:rPr>
        <w:t xml:space="preserve">takes note of the argument of the State party that the </w:t>
      </w:r>
      <w:r w:rsidR="00DB44EE">
        <w:rPr>
          <w:lang w:eastAsia="en-GB"/>
        </w:rPr>
        <w:t>decision</w:t>
      </w:r>
      <w:r w:rsidRPr="009C52D2">
        <w:rPr>
          <w:lang w:eastAsia="en-GB"/>
        </w:rPr>
        <w:t xml:space="preserve"> does not have retroactive effect</w:t>
      </w:r>
      <w:r w:rsidR="003B14E4" w:rsidRPr="009F230E">
        <w:rPr>
          <w:lang w:eastAsia="en-GB"/>
        </w:rPr>
        <w:t xml:space="preserve"> and death sentences handed down prior to its entry into force (i.e.</w:t>
      </w:r>
      <w:r w:rsidR="003419A9">
        <w:rPr>
          <w:lang w:eastAsia="en-GB"/>
        </w:rPr>
        <w:t>,</w:t>
      </w:r>
      <w:r w:rsidR="003B14E4" w:rsidRPr="009F230E">
        <w:rPr>
          <w:lang w:eastAsia="en-GB"/>
        </w:rPr>
        <w:t xml:space="preserve"> prior to 2 February </w:t>
      </w:r>
      <w:r w:rsidR="003B14E4" w:rsidRPr="009C52D2">
        <w:rPr>
          <w:lang w:eastAsia="en-GB"/>
        </w:rPr>
        <w:t>1999)</w:t>
      </w:r>
      <w:r w:rsidR="00291D40" w:rsidRPr="009C52D2">
        <w:rPr>
          <w:lang w:eastAsia="en-GB"/>
        </w:rPr>
        <w:t xml:space="preserve"> we</w:t>
      </w:r>
      <w:r w:rsidR="00393322" w:rsidRPr="009C52D2">
        <w:rPr>
          <w:lang w:eastAsia="en-GB"/>
        </w:rPr>
        <w:t xml:space="preserve">re </w:t>
      </w:r>
      <w:r w:rsidRPr="009C52D2">
        <w:rPr>
          <w:lang w:eastAsia="en-GB"/>
        </w:rPr>
        <w:t xml:space="preserve">not subject to review on </w:t>
      </w:r>
      <w:r w:rsidR="00191EC3" w:rsidRPr="009C52D2">
        <w:rPr>
          <w:lang w:eastAsia="en-GB"/>
        </w:rPr>
        <w:t>the</w:t>
      </w:r>
      <w:r w:rsidRPr="009C52D2">
        <w:rPr>
          <w:lang w:eastAsia="en-GB"/>
        </w:rPr>
        <w:t xml:space="preserve"> basis</w:t>
      </w:r>
      <w:r w:rsidR="00191EC3" w:rsidRPr="009C52D2">
        <w:rPr>
          <w:lang w:eastAsia="en-GB"/>
        </w:rPr>
        <w:t xml:space="preserve"> of the </w:t>
      </w:r>
      <w:r w:rsidR="00DB44EE">
        <w:rPr>
          <w:lang w:eastAsia="en-GB"/>
        </w:rPr>
        <w:t>decision</w:t>
      </w:r>
      <w:r w:rsidRPr="009C52D2">
        <w:rPr>
          <w:lang w:eastAsia="en-GB"/>
        </w:rPr>
        <w:t xml:space="preserve">. </w:t>
      </w:r>
      <w:r w:rsidR="00A257B4" w:rsidRPr="009F230E">
        <w:rPr>
          <w:lang w:eastAsia="en-GB"/>
        </w:rPr>
        <w:t>The Committee</w:t>
      </w:r>
      <w:r w:rsidR="00393322" w:rsidRPr="009F230E">
        <w:rPr>
          <w:lang w:eastAsia="en-GB"/>
        </w:rPr>
        <w:t xml:space="preserve"> observes that the author was sentenced to death on 22 </w:t>
      </w:r>
      <w:r w:rsidR="002E7924" w:rsidRPr="009F230E">
        <w:rPr>
          <w:lang w:eastAsia="en-GB"/>
        </w:rPr>
        <w:t>August 1997, before the ent</w:t>
      </w:r>
      <w:r w:rsidR="00786B5D" w:rsidRPr="009C52D2">
        <w:rPr>
          <w:lang w:eastAsia="en-GB"/>
        </w:rPr>
        <w:t xml:space="preserve">ry into force of the </w:t>
      </w:r>
      <w:r w:rsidR="009E4454" w:rsidRPr="009C52D2">
        <w:rPr>
          <w:lang w:eastAsia="en-GB"/>
        </w:rPr>
        <w:t xml:space="preserve">said </w:t>
      </w:r>
      <w:r w:rsidR="00DB44EE">
        <w:rPr>
          <w:lang w:eastAsia="en-GB"/>
        </w:rPr>
        <w:t>decision</w:t>
      </w:r>
      <w:r w:rsidR="00786B5D" w:rsidRPr="009F230E">
        <w:rPr>
          <w:lang w:eastAsia="en-GB"/>
        </w:rPr>
        <w:t>,</w:t>
      </w:r>
      <w:r w:rsidR="002E7924" w:rsidRPr="009F230E">
        <w:rPr>
          <w:lang w:eastAsia="en-GB"/>
        </w:rPr>
        <w:t xml:space="preserve"> </w:t>
      </w:r>
      <w:r w:rsidR="002E7924" w:rsidRPr="009C52D2">
        <w:rPr>
          <w:lang w:eastAsia="en-GB"/>
        </w:rPr>
        <w:t xml:space="preserve">therefore </w:t>
      </w:r>
      <w:r w:rsidR="00A257B4" w:rsidRPr="009C52D2">
        <w:rPr>
          <w:lang w:eastAsia="en-GB"/>
        </w:rPr>
        <w:t xml:space="preserve">the </w:t>
      </w:r>
      <w:r w:rsidR="00DB44EE">
        <w:rPr>
          <w:lang w:eastAsia="en-GB"/>
        </w:rPr>
        <w:t>decision</w:t>
      </w:r>
      <w:r w:rsidR="00A257B4" w:rsidRPr="009F230E">
        <w:rPr>
          <w:lang w:eastAsia="en-GB"/>
        </w:rPr>
        <w:t xml:space="preserve"> </w:t>
      </w:r>
      <w:r w:rsidR="00786B5D" w:rsidRPr="009F230E">
        <w:rPr>
          <w:lang w:eastAsia="en-GB"/>
        </w:rPr>
        <w:t xml:space="preserve">cannot serve as a </w:t>
      </w:r>
      <w:r w:rsidR="00786B5D" w:rsidRPr="009C52D2">
        <w:rPr>
          <w:lang w:eastAsia="en-GB"/>
        </w:rPr>
        <w:t>legal basis for the review of his sentence.</w:t>
      </w:r>
      <w:r w:rsidR="002E7924" w:rsidRPr="009C52D2">
        <w:rPr>
          <w:lang w:eastAsia="en-GB"/>
        </w:rPr>
        <w:t xml:space="preserve"> </w:t>
      </w:r>
      <w:r w:rsidRPr="009C52D2">
        <w:rPr>
          <w:lang w:eastAsia="en-GB"/>
        </w:rPr>
        <w:t>In</w:t>
      </w:r>
      <w:r w:rsidR="003419A9">
        <w:rPr>
          <w:lang w:eastAsia="en-GB"/>
        </w:rPr>
        <w:t xml:space="preserve"> the</w:t>
      </w:r>
      <w:r w:rsidRPr="009C52D2">
        <w:rPr>
          <w:lang w:eastAsia="en-GB"/>
        </w:rPr>
        <w:t xml:space="preserve"> light of the </w:t>
      </w:r>
      <w:r w:rsidR="009E4454" w:rsidRPr="009F230E">
        <w:rPr>
          <w:lang w:eastAsia="en-GB"/>
        </w:rPr>
        <w:t>considerations</w:t>
      </w:r>
      <w:r w:rsidR="00C1052E" w:rsidRPr="009F230E">
        <w:rPr>
          <w:lang w:eastAsia="en-GB"/>
        </w:rPr>
        <w:t xml:space="preserve"> in </w:t>
      </w:r>
      <w:r w:rsidR="009E4454" w:rsidRPr="009C52D2">
        <w:rPr>
          <w:lang w:eastAsia="en-GB"/>
        </w:rPr>
        <w:t>paragraphs 10.3 and 10.4</w:t>
      </w:r>
      <w:r w:rsidRPr="009C52D2">
        <w:rPr>
          <w:lang w:eastAsia="en-GB"/>
        </w:rPr>
        <w:t xml:space="preserve">, the Committee </w:t>
      </w:r>
      <w:r w:rsidR="009E4454" w:rsidRPr="009F230E">
        <w:rPr>
          <w:lang w:eastAsia="en-GB"/>
        </w:rPr>
        <w:t xml:space="preserve">finds </w:t>
      </w:r>
      <w:r w:rsidR="00C1344C" w:rsidRPr="009F230E">
        <w:rPr>
          <w:lang w:eastAsia="en-GB"/>
        </w:rPr>
        <w:t>that the material</w:t>
      </w:r>
      <w:r w:rsidR="00A257B4" w:rsidRPr="009F230E">
        <w:rPr>
          <w:lang w:eastAsia="en-GB"/>
        </w:rPr>
        <w:t>s</w:t>
      </w:r>
      <w:r w:rsidR="00C1344C" w:rsidRPr="009C52D2">
        <w:rPr>
          <w:lang w:eastAsia="en-GB"/>
        </w:rPr>
        <w:t xml:space="preserve"> on file do not permit it to</w:t>
      </w:r>
      <w:r w:rsidRPr="009C52D2">
        <w:rPr>
          <w:lang w:eastAsia="en-GB"/>
        </w:rPr>
        <w:t xml:space="preserve"> conclude that the author’s rights under article 14, paragraph 1, of the Covenant, have been violated</w:t>
      </w:r>
      <w:r w:rsidR="00C1344C" w:rsidRPr="009F230E">
        <w:rPr>
          <w:lang w:eastAsia="en-GB"/>
        </w:rPr>
        <w:t xml:space="preserve"> in the present case</w:t>
      </w:r>
      <w:r w:rsidRPr="009C52D2">
        <w:rPr>
          <w:lang w:eastAsia="en-GB"/>
        </w:rPr>
        <w:t xml:space="preserve">. </w:t>
      </w:r>
    </w:p>
    <w:p w:rsidR="006F1CE1" w:rsidRPr="009C52D2" w:rsidRDefault="00EE7431" w:rsidP="00133782">
      <w:pPr>
        <w:pStyle w:val="SingleTxtG"/>
        <w:rPr>
          <w:sz w:val="24"/>
          <w:szCs w:val="24"/>
          <w:lang w:eastAsia="en-GB"/>
        </w:rPr>
      </w:pPr>
      <w:r w:rsidRPr="009C52D2">
        <w:rPr>
          <w:lang w:eastAsia="en-GB"/>
        </w:rPr>
        <w:t xml:space="preserve">10.5 </w:t>
      </w:r>
      <w:r w:rsidRPr="009F230E">
        <w:rPr>
          <w:lang w:eastAsia="en-GB"/>
        </w:rPr>
        <w:tab/>
      </w:r>
      <w:r w:rsidR="00331726" w:rsidRPr="009F230E">
        <w:rPr>
          <w:lang w:eastAsia="en-GB"/>
        </w:rPr>
        <w:t xml:space="preserve">With regard to the author’s allegations </w:t>
      </w:r>
      <w:r w:rsidR="00FB1A8B" w:rsidRPr="009F230E">
        <w:rPr>
          <w:lang w:eastAsia="en-GB"/>
        </w:rPr>
        <w:t>under article 6 of the Covenant</w:t>
      </w:r>
      <w:r w:rsidR="0039776D" w:rsidRPr="009F230E">
        <w:rPr>
          <w:lang w:eastAsia="en-GB"/>
        </w:rPr>
        <w:t xml:space="preserve">, </w:t>
      </w:r>
      <w:r w:rsidR="00FB1A8B" w:rsidRPr="009C52D2">
        <w:t xml:space="preserve">the Committee </w:t>
      </w:r>
      <w:r w:rsidR="0039776D" w:rsidRPr="009F230E">
        <w:t>observes that</w:t>
      </w:r>
      <w:r w:rsidR="007A32AD" w:rsidRPr="009C52D2">
        <w:t xml:space="preserve"> </w:t>
      </w:r>
      <w:r w:rsidR="007A32AD" w:rsidRPr="009F230E">
        <w:t>o</w:t>
      </w:r>
      <w:r w:rsidR="007A32AD" w:rsidRPr="009C52D2">
        <w:t xml:space="preserve">n 3 June 1999 the author was pardoned by presidential decree and his death sentence </w:t>
      </w:r>
      <w:r w:rsidR="007A32AD" w:rsidRPr="009F230E">
        <w:t xml:space="preserve">imposed on 22 August 1997 </w:t>
      </w:r>
      <w:r w:rsidR="007A32AD" w:rsidRPr="009C52D2">
        <w:t>was commuted to life imprisonment.</w:t>
      </w:r>
      <w:r w:rsidR="00133782" w:rsidRPr="009F230E">
        <w:rPr>
          <w:sz w:val="24"/>
          <w:szCs w:val="24"/>
          <w:lang w:eastAsia="en-GB"/>
        </w:rPr>
        <w:t xml:space="preserve"> </w:t>
      </w:r>
      <w:r w:rsidR="006F1CE1" w:rsidRPr="009F230E">
        <w:rPr>
          <w:lang w:eastAsia="en-GB"/>
        </w:rPr>
        <w:t xml:space="preserve">In </w:t>
      </w:r>
      <w:r w:rsidR="00133782" w:rsidRPr="009F230E">
        <w:rPr>
          <w:lang w:eastAsia="en-GB"/>
        </w:rPr>
        <w:t>the circumstances</w:t>
      </w:r>
      <w:r w:rsidR="006F1CE1" w:rsidRPr="009F230E">
        <w:rPr>
          <w:lang w:eastAsia="en-GB"/>
        </w:rPr>
        <w:t>, the Committee</w:t>
      </w:r>
      <w:r w:rsidR="006F1CE1" w:rsidRPr="009C52D2">
        <w:rPr>
          <w:lang w:eastAsia="en-GB"/>
        </w:rPr>
        <w:t xml:space="preserve"> will not examine separately the author’s claims under article 6 of the Covenant.</w:t>
      </w:r>
      <w:r w:rsidR="00E01F11" w:rsidRPr="009C52D2">
        <w:rPr>
          <w:rStyle w:val="FootnoteReference"/>
        </w:rPr>
        <w:footnoteReference w:id="14"/>
      </w:r>
    </w:p>
    <w:p w:rsidR="00EE7431" w:rsidRPr="009C52D2" w:rsidRDefault="006F1CE1" w:rsidP="00357A8C">
      <w:pPr>
        <w:pStyle w:val="SingleTxtG"/>
        <w:rPr>
          <w:lang w:eastAsia="en-GB"/>
        </w:rPr>
      </w:pPr>
      <w:r w:rsidRPr="009F230E">
        <w:rPr>
          <w:lang w:eastAsia="en-GB"/>
        </w:rPr>
        <w:t>10.6</w:t>
      </w:r>
      <w:r w:rsidRPr="009F230E">
        <w:rPr>
          <w:lang w:eastAsia="en-GB"/>
        </w:rPr>
        <w:tab/>
      </w:r>
      <w:r w:rsidR="00EE7431" w:rsidRPr="009C52D2">
        <w:rPr>
          <w:lang w:eastAsia="en-GB"/>
        </w:rPr>
        <w:t xml:space="preserve">In respect of the author’s claim under article 26 of the Covenant, the Committee takes note of the State party’s explanation that </w:t>
      </w:r>
      <w:r w:rsidR="00EE7431" w:rsidRPr="009C52D2">
        <w:t xml:space="preserve">the examination of criminal cases concerning offences for which a death sentence could have been imposed by a court with the participation of a jury was introduced initially only </w:t>
      </w:r>
      <w:r w:rsidR="00C1344C" w:rsidRPr="009F230E">
        <w:t>in</w:t>
      </w:r>
      <w:r w:rsidR="00EE7431" w:rsidRPr="009C52D2">
        <w:t xml:space="preserve"> nine regions of the Russian Federation (</w:t>
      </w:r>
      <w:r w:rsidR="00DB44EE">
        <w:t>decision</w:t>
      </w:r>
      <w:r w:rsidR="00DB44EE" w:rsidRPr="00DB44EE">
        <w:t xml:space="preserve"> </w:t>
      </w:r>
      <w:r w:rsidR="00EE7431" w:rsidRPr="009C52D2">
        <w:t xml:space="preserve">of the Supreme Council of the Russian Federation of 16 July 1993) and Krasnoyarsk </w:t>
      </w:r>
      <w:r w:rsidR="003419A9">
        <w:t>r</w:t>
      </w:r>
      <w:r w:rsidR="00EE7431" w:rsidRPr="009C52D2">
        <w:t>egion was not one of them (see para. 6.1 above). It also notes the State party</w:t>
      </w:r>
      <w:r w:rsidR="003419A9">
        <w:t>’</w:t>
      </w:r>
      <w:r w:rsidR="00EE7431" w:rsidRPr="009C52D2">
        <w:t xml:space="preserve">s argument that </w:t>
      </w:r>
      <w:r w:rsidR="003D44F8">
        <w:t>section</w:t>
      </w:r>
      <w:r w:rsidR="003D44F8" w:rsidRPr="009C52D2">
        <w:t xml:space="preserve"> </w:t>
      </w:r>
      <w:r w:rsidR="00EE7431" w:rsidRPr="009C52D2">
        <w:t>2</w:t>
      </w:r>
      <w:r w:rsidR="003D44F8">
        <w:t xml:space="preserve"> </w:t>
      </w:r>
      <w:r w:rsidR="003D44F8" w:rsidRPr="009F230E">
        <w:t>“Final and Transitional Provisions”</w:t>
      </w:r>
      <w:r w:rsidR="00EE7431" w:rsidRPr="009C52D2">
        <w:t>, part 6</w:t>
      </w:r>
      <w:r w:rsidR="003419A9">
        <w:t>,</w:t>
      </w:r>
      <w:r w:rsidR="00EE7431" w:rsidRPr="009C52D2">
        <w:t xml:space="preserve"> </w:t>
      </w:r>
      <w:r w:rsidR="000D0D73" w:rsidRPr="009F230E">
        <w:t xml:space="preserve">of the Constitution </w:t>
      </w:r>
      <w:r w:rsidR="00EE7431" w:rsidRPr="009C52D2">
        <w:t xml:space="preserve"> established that</w:t>
      </w:r>
      <w:r w:rsidR="003419A9">
        <w:t>,</w:t>
      </w:r>
      <w:r w:rsidR="00EE7431" w:rsidRPr="009C52D2">
        <w:t xml:space="preserve"> until the adoption of the federal law setting out the procedure for the examination of cases by a jury, the </w:t>
      </w:r>
      <w:r w:rsidR="000D0D73" w:rsidRPr="009F230E">
        <w:t>existing</w:t>
      </w:r>
      <w:r w:rsidR="00EE7431" w:rsidRPr="009C52D2">
        <w:t xml:space="preserve"> procedure of examination of that category of cases by courts should be preserved. The Committee recalls its jurisprudence</w:t>
      </w:r>
      <w:r w:rsidR="00EE7431" w:rsidRPr="009C52D2">
        <w:rPr>
          <w:rStyle w:val="FootnoteReference"/>
        </w:rPr>
        <w:footnoteReference w:id="15"/>
      </w:r>
      <w:r w:rsidR="00EE7431" w:rsidRPr="009C52D2">
        <w:t xml:space="preserve"> to the effect that</w:t>
      </w:r>
      <w:r w:rsidR="00727B0E">
        <w:t>,</w:t>
      </w:r>
      <w:r w:rsidR="00EE7431" w:rsidRPr="009C52D2">
        <w:t xml:space="preserve"> while the Covenant contains no provision establishing a right to a jury trial in criminal cases, if such a right is provided under domestic law, and is granted to some persons charged with crimes, it must be granted to others similarly situated on an equal basis. If distinctions are made, they must be based on objective and reasonable grounds. The Committee notes that the availability of a jury trial is governed by federal law, but that there was no federal law on the subject. The Committee considers that the fact that a federal State permits differences among the federal units in respect of jury trial does not in itself constitute a violation of article 26 of the Covenant.</w:t>
      </w:r>
      <w:r w:rsidR="00EE7431" w:rsidRPr="009C52D2">
        <w:rPr>
          <w:rStyle w:val="FootnoteReference"/>
        </w:rPr>
        <w:footnoteReference w:id="16"/>
      </w:r>
      <w:r w:rsidR="00EE7431" w:rsidRPr="009C52D2">
        <w:t xml:space="preserve"> Since the author has not </w:t>
      </w:r>
      <w:r w:rsidR="00EE7431" w:rsidRPr="009C52D2">
        <w:lastRenderedPageBreak/>
        <w:t xml:space="preserve">provided any information to the effect that jury trials have been held in capital cases in </w:t>
      </w:r>
      <w:smartTag w:uri="urn:schemas-microsoft-com:office:smarttags" w:element="City">
        <w:smartTag w:uri="urn:schemas-microsoft-com:office:smarttags" w:element="place">
          <w:r w:rsidR="00EE7431" w:rsidRPr="009C52D2">
            <w:t>Krasnoyarsk</w:t>
          </w:r>
        </w:smartTag>
      </w:smartTag>
      <w:r w:rsidR="00EE7431" w:rsidRPr="009C52D2">
        <w:t xml:space="preserve"> </w:t>
      </w:r>
      <w:r w:rsidR="00727B0E">
        <w:t>r</w:t>
      </w:r>
      <w:r w:rsidR="00EE7431" w:rsidRPr="009C52D2">
        <w:t xml:space="preserve">egion </w:t>
      </w:r>
      <w:r w:rsidR="002C0761" w:rsidRPr="009F230E">
        <w:t xml:space="preserve">so </w:t>
      </w:r>
      <w:r w:rsidR="00EE7431" w:rsidRPr="009C52D2">
        <w:t xml:space="preserve">as </w:t>
      </w:r>
      <w:r w:rsidR="002C0761" w:rsidRPr="009F230E">
        <w:t>to substantiate a</w:t>
      </w:r>
      <w:r w:rsidR="00EE7431" w:rsidRPr="009C52D2">
        <w:t xml:space="preserve"> difference in treatment between him and other accused, the Committee cannot conclude to a violation of his rights under article 26 of the Covenant. </w:t>
      </w:r>
    </w:p>
    <w:p w:rsidR="00EE7431" w:rsidRPr="009C52D2" w:rsidRDefault="006F1CE1" w:rsidP="00357A8C">
      <w:pPr>
        <w:pStyle w:val="SingleTxtG"/>
      </w:pPr>
      <w:r w:rsidRPr="009C52D2">
        <w:rPr>
          <w:lang w:eastAsia="en-GB"/>
        </w:rPr>
        <w:t>10.</w:t>
      </w:r>
      <w:r w:rsidRPr="009F230E">
        <w:rPr>
          <w:lang w:eastAsia="en-GB"/>
        </w:rPr>
        <w:t>7</w:t>
      </w:r>
      <w:r w:rsidR="00EE7431" w:rsidRPr="009C52D2">
        <w:rPr>
          <w:lang w:eastAsia="en-GB"/>
        </w:rPr>
        <w:t xml:space="preserve"> </w:t>
      </w:r>
      <w:r w:rsidR="00EE7431" w:rsidRPr="009F230E">
        <w:rPr>
          <w:lang w:eastAsia="en-GB"/>
        </w:rPr>
        <w:tab/>
      </w:r>
      <w:r w:rsidR="00EE7431" w:rsidRPr="009C52D2">
        <w:rPr>
          <w:lang w:eastAsia="en-GB"/>
        </w:rPr>
        <w:t xml:space="preserve">The Committee notes the author’s claims that the commutation of his death sentence to life imprisonment constitutes a violation of his rights under article 15, paragraph 1, of the Covenant. It notes in this respect the author’s arguments </w:t>
      </w:r>
      <w:r w:rsidR="00312EE4" w:rsidRPr="009F230E">
        <w:rPr>
          <w:lang w:eastAsia="en-GB"/>
        </w:rPr>
        <w:t xml:space="preserve">that </w:t>
      </w:r>
      <w:r w:rsidR="00312EE4" w:rsidRPr="009C52D2">
        <w:rPr>
          <w:lang w:eastAsia="en-GB"/>
        </w:rPr>
        <w:t>(</w:t>
      </w:r>
      <w:r w:rsidR="00727B0E">
        <w:rPr>
          <w:lang w:eastAsia="en-GB"/>
        </w:rPr>
        <w:t>a</w:t>
      </w:r>
      <w:r w:rsidR="00312EE4" w:rsidRPr="009C52D2">
        <w:rPr>
          <w:lang w:eastAsia="en-GB"/>
        </w:rPr>
        <w:t xml:space="preserve">) </w:t>
      </w:r>
      <w:r w:rsidR="00EE7431" w:rsidRPr="009C52D2">
        <w:rPr>
          <w:lang w:eastAsia="en-GB"/>
        </w:rPr>
        <w:t>the</w:t>
      </w:r>
      <w:r w:rsidR="00EE7431" w:rsidRPr="009C52D2">
        <w:t xml:space="preserve"> </w:t>
      </w:r>
      <w:r w:rsidR="00DB44EE">
        <w:t>decision</w:t>
      </w:r>
      <w:r w:rsidR="00EE7431" w:rsidRPr="009C52D2">
        <w:t xml:space="preserve"> No. 3-P of the Constitutional Court of 2 February 1999 outlawed the death penalty and therefore the sanction for the crime he committed became lighter (maximum 15</w:t>
      </w:r>
      <w:r w:rsidR="00312EE4" w:rsidRPr="009C52D2">
        <w:t xml:space="preserve"> years’ imprisonment); (</w:t>
      </w:r>
      <w:r w:rsidR="00727B0E">
        <w:t>b</w:t>
      </w:r>
      <w:r w:rsidR="00312EE4" w:rsidRPr="009C52D2">
        <w:t xml:space="preserve">) </w:t>
      </w:r>
      <w:r w:rsidR="00EE7431" w:rsidRPr="009C52D2">
        <w:t xml:space="preserve">life imprisonment is a form of punishment imposed only for the commission of particularly grave crimes while the crime he committed belonged to the category of grave crimes; </w:t>
      </w:r>
      <w:r w:rsidR="00312EE4" w:rsidRPr="009F230E">
        <w:t xml:space="preserve">and </w:t>
      </w:r>
      <w:r w:rsidR="00312EE4" w:rsidRPr="009C52D2">
        <w:t>(</w:t>
      </w:r>
      <w:r w:rsidR="00727B0E">
        <w:t>c</w:t>
      </w:r>
      <w:r w:rsidR="00312EE4" w:rsidRPr="009C52D2">
        <w:t xml:space="preserve">) </w:t>
      </w:r>
      <w:r w:rsidR="00EE7431" w:rsidRPr="009C52D2">
        <w:t xml:space="preserve">as a consequence of the presidential pardon, a heavier penalty was imposed on him than the one that was applicable at the time of commission of the crime. </w:t>
      </w:r>
    </w:p>
    <w:p w:rsidR="00EE7431" w:rsidRPr="009C52D2" w:rsidRDefault="006F1CE1" w:rsidP="00357A8C">
      <w:pPr>
        <w:pStyle w:val="SingleTxtG"/>
      </w:pPr>
      <w:r w:rsidRPr="009C52D2">
        <w:t>10.</w:t>
      </w:r>
      <w:r w:rsidRPr="009F230E">
        <w:t>8</w:t>
      </w:r>
      <w:r w:rsidR="00EE7431" w:rsidRPr="009C52D2">
        <w:t xml:space="preserve"> </w:t>
      </w:r>
      <w:r w:rsidR="00EE7431" w:rsidRPr="009F230E">
        <w:tab/>
      </w:r>
      <w:r w:rsidR="00EE7431" w:rsidRPr="009C52D2">
        <w:t xml:space="preserve">The Committee takes note of the State party’s explanation that </w:t>
      </w:r>
      <w:r w:rsidR="00312EE4" w:rsidRPr="009F230E">
        <w:t xml:space="preserve">the </w:t>
      </w:r>
      <w:r w:rsidR="00EE7431" w:rsidRPr="009C52D2">
        <w:t xml:space="preserve">author’s argument that the sanction for the crime he committed became lighter is based on a wrong interpretation of the </w:t>
      </w:r>
      <w:r w:rsidR="00DB44EE">
        <w:t>decision</w:t>
      </w:r>
      <w:r w:rsidR="00DB44EE" w:rsidRPr="009C52D2">
        <w:t xml:space="preserve"> </w:t>
      </w:r>
      <w:r w:rsidR="00EE7431" w:rsidRPr="009C52D2">
        <w:t>No. 3-P of the Constitutional Court</w:t>
      </w:r>
      <w:r w:rsidR="00727B0E">
        <w:t>,</w:t>
      </w:r>
      <w:r w:rsidR="00EE7431" w:rsidRPr="009C52D2">
        <w:t xml:space="preserve"> which did not address the matter of constitutionality of the death penalty as category of punishment or outlawed the death penalty, as alleged by the author. Furthermore, the presidential decree pardoning the author was adopted pursuant to article 59, part 3, of the Criminal Code, according to which the death sentence as a result of pardon may be commuted to either life imprisonm</w:t>
      </w:r>
      <w:r w:rsidR="00FE3318" w:rsidRPr="009C52D2">
        <w:t xml:space="preserve">ent or 25 years’ imprisonment; </w:t>
      </w:r>
      <w:r w:rsidR="00EE7431" w:rsidRPr="009C52D2">
        <w:t xml:space="preserve">pardon as an act of mercy cannot lead to consequences that are heavier for the convict than those that were established for under criminal law. </w:t>
      </w:r>
    </w:p>
    <w:p w:rsidR="00EE7431" w:rsidRPr="009C52D2" w:rsidRDefault="006F1CE1" w:rsidP="00357A8C">
      <w:pPr>
        <w:pStyle w:val="SingleTxtG"/>
      </w:pPr>
      <w:r w:rsidRPr="009C52D2">
        <w:t>10.</w:t>
      </w:r>
      <w:r w:rsidRPr="009F230E">
        <w:t>9</w:t>
      </w:r>
      <w:r w:rsidR="00EE7431" w:rsidRPr="009C52D2">
        <w:t xml:space="preserve"> </w:t>
      </w:r>
      <w:r w:rsidR="00EE7431" w:rsidRPr="009F230E">
        <w:tab/>
      </w:r>
      <w:r w:rsidR="00EE7431" w:rsidRPr="009C52D2">
        <w:t xml:space="preserve">The Committee observes that article 15, paragraph 1, </w:t>
      </w:r>
      <w:r w:rsidR="00C85DDD" w:rsidRPr="009F230E">
        <w:t xml:space="preserve">regards </w:t>
      </w:r>
      <w:r w:rsidR="00EE7431" w:rsidRPr="009C52D2">
        <w:t>the nature and the purpose of the penalty, its characteri</w:t>
      </w:r>
      <w:r w:rsidR="00727B0E">
        <w:t>z</w:t>
      </w:r>
      <w:r w:rsidR="00EE7431" w:rsidRPr="009C52D2">
        <w:t xml:space="preserve">ation under national law and the procedures </w:t>
      </w:r>
      <w:r w:rsidR="00C85DDD" w:rsidRPr="009F230E">
        <w:t xml:space="preserve">regarding the determination and the enforcement of the </w:t>
      </w:r>
      <w:r w:rsidR="00EE7431" w:rsidRPr="009C52D2">
        <w:t>penalty a</w:t>
      </w:r>
      <w:r w:rsidR="00E76B8C" w:rsidRPr="009C52D2">
        <w:t xml:space="preserve">s part of </w:t>
      </w:r>
      <w:r w:rsidR="00C85DDD" w:rsidRPr="009F230E">
        <w:t xml:space="preserve">the </w:t>
      </w:r>
      <w:r w:rsidR="00E76B8C" w:rsidRPr="009C52D2">
        <w:t xml:space="preserve">criminal proceedings. </w:t>
      </w:r>
      <w:r w:rsidR="00EE7431" w:rsidRPr="009C52D2">
        <w:t>The Committee notes that pardon is in essence humanitarian or discretionary in nature, or motivated by considerations of equity, not implying that there ha</w:t>
      </w:r>
      <w:r w:rsidR="00B171DE" w:rsidRPr="009C52D2">
        <w:t>s been a miscarriage of justice</w:t>
      </w:r>
      <w:r w:rsidR="00B171DE" w:rsidRPr="009F230E">
        <w:t>.</w:t>
      </w:r>
      <w:r w:rsidR="00DC1D1C" w:rsidRPr="009F230E">
        <w:rPr>
          <w:rStyle w:val="FootnoteReference"/>
        </w:rPr>
        <w:footnoteReference w:id="17"/>
      </w:r>
      <w:r w:rsidR="00B171DE" w:rsidRPr="009F230E">
        <w:t xml:space="preserve"> It also notes that</w:t>
      </w:r>
      <w:r w:rsidR="00C85DDD" w:rsidRPr="009F230E">
        <w:t>, in any event,</w:t>
      </w:r>
      <w:r w:rsidR="00B171DE" w:rsidRPr="009C52D2">
        <w:t xml:space="preserve"> </w:t>
      </w:r>
      <w:r w:rsidR="00312EE4" w:rsidRPr="009C52D2">
        <w:t xml:space="preserve">life imprisonment </w:t>
      </w:r>
      <w:r w:rsidR="00C85DDD" w:rsidRPr="009C52D2">
        <w:t xml:space="preserve">cannot be seen as </w:t>
      </w:r>
      <w:r w:rsidR="00187D58" w:rsidRPr="009C52D2">
        <w:t>constituting a heavier</w:t>
      </w:r>
      <w:r w:rsidR="00B171DE" w:rsidRPr="009C52D2">
        <w:t xml:space="preserve"> penalty than</w:t>
      </w:r>
      <w:r w:rsidR="00727B0E">
        <w:t xml:space="preserve"> the</w:t>
      </w:r>
      <w:r w:rsidR="00B171DE" w:rsidRPr="009F230E">
        <w:t xml:space="preserve"> death penalty.</w:t>
      </w:r>
      <w:r w:rsidR="00312EE4" w:rsidRPr="009F230E">
        <w:t xml:space="preserve"> </w:t>
      </w:r>
      <w:r w:rsidR="007759D9" w:rsidRPr="009C52D2">
        <w:t>T</w:t>
      </w:r>
      <w:r w:rsidR="00EE7431" w:rsidRPr="009C52D2">
        <w:t xml:space="preserve">he Committee </w:t>
      </w:r>
      <w:r w:rsidR="007759D9" w:rsidRPr="009F230E">
        <w:t xml:space="preserve">therefore </w:t>
      </w:r>
      <w:r w:rsidR="00EE7431" w:rsidRPr="009C52D2">
        <w:t>concludes that there has been no violation of article 15, paragraph 1, of the Covenant.</w:t>
      </w:r>
    </w:p>
    <w:p w:rsidR="00EE7431" w:rsidRPr="009C52D2" w:rsidRDefault="00EE7431" w:rsidP="00357A8C">
      <w:pPr>
        <w:pStyle w:val="SingleTxtG"/>
        <w:rPr>
          <w:rStyle w:val="apple-converted-space"/>
          <w:szCs w:val="24"/>
        </w:rPr>
      </w:pPr>
      <w:r w:rsidRPr="009F230E">
        <w:t>11</w:t>
      </w:r>
      <w:r w:rsidR="007759D9" w:rsidRPr="009F230E">
        <w:t>.</w:t>
      </w:r>
      <w:r w:rsidRPr="009F230E">
        <w:tab/>
      </w:r>
      <w:r w:rsidRPr="009C52D2">
        <w:rPr>
          <w:rStyle w:val="apple-converted-space"/>
          <w:szCs w:val="24"/>
        </w:rPr>
        <w:t xml:space="preserve">The Human Rights Committee, acting under article 5, paragraph 4, of the Optional Protocol to the International Covenant on Civil and Political Rights, is of the view that the facts before it do not reveal a breach of any provision of the Covenant. </w:t>
      </w:r>
    </w:p>
    <w:p w:rsidR="00EE7431" w:rsidRPr="009F230E" w:rsidRDefault="00EE7431" w:rsidP="00357A8C">
      <w:pPr>
        <w:pStyle w:val="SingleTxtG"/>
      </w:pPr>
      <w:r w:rsidRPr="009C52D2">
        <w:t>[Adopted in English, French and Spanish, the English text being the original version. Subsequently to be issued also in Arabic, Chinese and Russian as part of the Committee</w:t>
      </w:r>
      <w:r w:rsidR="00727B0E">
        <w:t>’</w:t>
      </w:r>
      <w:r w:rsidRPr="009C52D2">
        <w:t>s annual re</w:t>
      </w:r>
      <w:r w:rsidR="007F4294" w:rsidRPr="009C52D2">
        <w:t xml:space="preserve">port to the General Assembly.] </w:t>
      </w:r>
    </w:p>
    <w:p w:rsidR="007A16FC" w:rsidRPr="009F230E" w:rsidRDefault="007A16FC" w:rsidP="007A16FC">
      <w:pPr>
        <w:pStyle w:val="SingleTxtG"/>
        <w:spacing w:before="240" w:after="0"/>
        <w:jc w:val="center"/>
        <w:rPr>
          <w:u w:val="single"/>
        </w:rPr>
      </w:pPr>
      <w:r w:rsidRPr="009C52D2">
        <w:rPr>
          <w:u w:val="single"/>
        </w:rPr>
        <w:tab/>
      </w:r>
      <w:r w:rsidRPr="009C52D2">
        <w:rPr>
          <w:u w:val="single"/>
        </w:rPr>
        <w:tab/>
      </w:r>
      <w:r w:rsidRPr="009C52D2">
        <w:rPr>
          <w:u w:val="single"/>
        </w:rPr>
        <w:tab/>
      </w:r>
    </w:p>
    <w:sectPr w:rsidR="007A16FC" w:rsidRPr="009F230E" w:rsidSect="003622DA">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701" w:right="1134" w:bottom="2268" w:left="1134" w:header="1134" w:footer="1701"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4CC" w:rsidRDefault="001404CC"/>
  </w:endnote>
  <w:endnote w:type="continuationSeparator" w:id="0">
    <w:p w:rsidR="001404CC" w:rsidRDefault="001404CC"/>
  </w:endnote>
  <w:endnote w:type="continuationNotice" w:id="1">
    <w:p w:rsidR="001404CC" w:rsidRDefault="001404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09E" w:rsidRPr="003622DA" w:rsidRDefault="007F109E" w:rsidP="003622DA">
    <w:pPr>
      <w:pStyle w:val="Footer"/>
      <w:tabs>
        <w:tab w:val="right" w:pos="9638"/>
      </w:tabs>
    </w:pPr>
    <w:r w:rsidRPr="003622DA">
      <w:rPr>
        <w:b/>
        <w:sz w:val="18"/>
      </w:rPr>
      <w:fldChar w:fldCharType="begin"/>
    </w:r>
    <w:r w:rsidRPr="003622DA">
      <w:rPr>
        <w:b/>
        <w:sz w:val="18"/>
      </w:rPr>
      <w:instrText xml:space="preserve"> PAGE  \* MERGEFORMAT </w:instrText>
    </w:r>
    <w:r w:rsidRPr="003622DA">
      <w:rPr>
        <w:b/>
        <w:sz w:val="18"/>
      </w:rPr>
      <w:fldChar w:fldCharType="separate"/>
    </w:r>
    <w:r w:rsidR="00B61818">
      <w:rPr>
        <w:b/>
        <w:noProof/>
        <w:sz w:val="18"/>
      </w:rPr>
      <w:t>2</w:t>
    </w:r>
    <w:r w:rsidRPr="003622DA">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09E" w:rsidRPr="003622DA" w:rsidRDefault="007F109E" w:rsidP="003622DA">
    <w:pPr>
      <w:pStyle w:val="Footer"/>
      <w:tabs>
        <w:tab w:val="right" w:pos="9638"/>
      </w:tabs>
      <w:rPr>
        <w:b/>
        <w:sz w:val="18"/>
      </w:rPr>
    </w:pPr>
    <w:r>
      <w:tab/>
    </w:r>
    <w:r w:rsidRPr="003622DA">
      <w:rPr>
        <w:b/>
        <w:sz w:val="18"/>
      </w:rPr>
      <w:fldChar w:fldCharType="begin"/>
    </w:r>
    <w:r w:rsidRPr="003622DA">
      <w:rPr>
        <w:b/>
        <w:sz w:val="18"/>
      </w:rPr>
      <w:instrText xml:space="preserve"> PAGE  \* MERGEFORMAT </w:instrText>
    </w:r>
    <w:r w:rsidRPr="003622DA">
      <w:rPr>
        <w:b/>
        <w:sz w:val="18"/>
      </w:rPr>
      <w:fldChar w:fldCharType="separate"/>
    </w:r>
    <w:r w:rsidR="00B61818">
      <w:rPr>
        <w:b/>
        <w:noProof/>
        <w:sz w:val="18"/>
      </w:rPr>
      <w:t>3</w:t>
    </w:r>
    <w:r w:rsidRPr="003622DA">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09E" w:rsidRPr="003622DA" w:rsidRDefault="001404CC">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5.4pt;margin-top:-6.25pt;width:73.25pt;height:18.15pt;z-index:1">
          <v:imagedata r:id="rId1" o:title="recycle_English"/>
          <w10:anchorlock/>
        </v:shape>
      </w:pict>
    </w:r>
    <w:r w:rsidR="007F109E">
      <w:t>GE.13</w:t>
    </w:r>
    <w:r w:rsidR="00E41AA4">
      <w:t>-42993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4CC" w:rsidRPr="000B175B" w:rsidRDefault="001404CC" w:rsidP="000B175B">
      <w:pPr>
        <w:tabs>
          <w:tab w:val="right" w:pos="2155"/>
        </w:tabs>
        <w:spacing w:after="80"/>
        <w:ind w:left="680"/>
        <w:rPr>
          <w:u w:val="single"/>
        </w:rPr>
      </w:pPr>
      <w:r>
        <w:rPr>
          <w:u w:val="single"/>
        </w:rPr>
        <w:tab/>
      </w:r>
    </w:p>
  </w:footnote>
  <w:footnote w:type="continuationSeparator" w:id="0">
    <w:p w:rsidR="001404CC" w:rsidRPr="00FC68B7" w:rsidRDefault="001404CC" w:rsidP="00FC68B7">
      <w:pPr>
        <w:tabs>
          <w:tab w:val="left" w:pos="2155"/>
        </w:tabs>
        <w:spacing w:after="80"/>
        <w:ind w:left="680"/>
        <w:rPr>
          <w:u w:val="single"/>
        </w:rPr>
      </w:pPr>
      <w:r>
        <w:rPr>
          <w:u w:val="single"/>
        </w:rPr>
        <w:tab/>
      </w:r>
    </w:p>
  </w:footnote>
  <w:footnote w:type="continuationNotice" w:id="1">
    <w:p w:rsidR="001404CC" w:rsidRDefault="001404CC"/>
  </w:footnote>
  <w:footnote w:id="2">
    <w:p w:rsidR="007F109E" w:rsidRPr="009C52D2" w:rsidRDefault="007F109E" w:rsidP="009C52D2">
      <w:pPr>
        <w:pStyle w:val="FootnoteText"/>
        <w:jc w:val="both"/>
        <w:rPr>
          <w:szCs w:val="18"/>
        </w:rPr>
      </w:pPr>
      <w:r w:rsidRPr="009C52D2">
        <w:rPr>
          <w:rStyle w:val="FootnoteReference"/>
          <w:szCs w:val="18"/>
        </w:rPr>
        <w:tab/>
      </w:r>
      <w:r w:rsidRPr="009C52D2">
        <w:rPr>
          <w:rStyle w:val="FootnoteReference"/>
          <w:szCs w:val="18"/>
          <w:vertAlign w:val="baseline"/>
        </w:rPr>
        <w:t>*</w:t>
      </w:r>
      <w:r w:rsidRPr="009C52D2">
        <w:rPr>
          <w:rStyle w:val="FootnoteReference"/>
          <w:szCs w:val="18"/>
          <w:vertAlign w:val="baseline"/>
        </w:rPr>
        <w:tab/>
      </w:r>
      <w:bookmarkStart w:id="1" w:name="OLE_LINK1"/>
      <w:bookmarkStart w:id="2" w:name="OLE_LINK2"/>
      <w:r w:rsidRPr="009C52D2">
        <w:rPr>
          <w:szCs w:val="18"/>
        </w:rPr>
        <w:t xml:space="preserve">The following members of the Committee participated in the examination of the present communication: Mr. Yadh Ben Achour, </w:t>
      </w:r>
      <w:bookmarkEnd w:id="1"/>
      <w:bookmarkEnd w:id="2"/>
      <w:r w:rsidRPr="009C52D2">
        <w:rPr>
          <w:bCs/>
          <w:szCs w:val="18"/>
        </w:rPr>
        <w:t xml:space="preserve">Mr. Lazhari Bouzid, </w:t>
      </w:r>
      <w:r w:rsidRPr="009C52D2">
        <w:rPr>
          <w:szCs w:val="18"/>
        </w:rPr>
        <w:t>Ms. Christine Chanet, Mr.</w:t>
      </w:r>
      <w:r w:rsidR="007043CC" w:rsidRPr="009C52D2">
        <w:rPr>
          <w:szCs w:val="18"/>
        </w:rPr>
        <w:t> </w:t>
      </w:r>
      <w:r w:rsidRPr="009C52D2">
        <w:rPr>
          <w:szCs w:val="18"/>
        </w:rPr>
        <w:t>Ahmad Amin Fathalla</w:t>
      </w:r>
      <w:r w:rsidRPr="009C52D2">
        <w:rPr>
          <w:bCs/>
          <w:szCs w:val="18"/>
        </w:rPr>
        <w:t xml:space="preserve"> Mr. Cornelis Flinterman, </w:t>
      </w:r>
      <w:r w:rsidRPr="009C52D2">
        <w:rPr>
          <w:szCs w:val="18"/>
        </w:rPr>
        <w:t>Mr. Yuji Iwasawa</w:t>
      </w:r>
      <w:r w:rsidRPr="009C52D2">
        <w:rPr>
          <w:bCs/>
          <w:szCs w:val="18"/>
        </w:rPr>
        <w:t xml:space="preserve"> Ms. Zonke Zanele Majodina, </w:t>
      </w:r>
      <w:r w:rsidRPr="009C52D2">
        <w:rPr>
          <w:szCs w:val="18"/>
        </w:rPr>
        <w:t>Mr. Kheshoe Parsad Matadeen, Ms. Iulia Antoanella Motoc</w:t>
      </w:r>
      <w:r w:rsidRPr="009C52D2">
        <w:rPr>
          <w:bCs/>
          <w:szCs w:val="18"/>
          <w:lang w:val="en-US"/>
        </w:rPr>
        <w:t xml:space="preserve">, </w:t>
      </w:r>
      <w:r w:rsidRPr="009C52D2">
        <w:rPr>
          <w:szCs w:val="18"/>
        </w:rPr>
        <w:t xml:space="preserve">Mr. Gerald L. Neuman, </w:t>
      </w:r>
      <w:r w:rsidRPr="009C52D2">
        <w:rPr>
          <w:bCs/>
          <w:szCs w:val="18"/>
          <w:lang w:val="en-US"/>
        </w:rPr>
        <w:t xml:space="preserve">Sir Nigel Rodley, </w:t>
      </w:r>
      <w:r w:rsidRPr="009C52D2">
        <w:rPr>
          <w:szCs w:val="18"/>
        </w:rPr>
        <w:t xml:space="preserve">Mr. Victor Manuel Rodríguez-Rescia, </w:t>
      </w:r>
      <w:r w:rsidRPr="009C52D2">
        <w:rPr>
          <w:bCs/>
          <w:szCs w:val="18"/>
          <w:lang w:val="en-US"/>
        </w:rPr>
        <w:t xml:space="preserve">Mr. Fabián Omar Salvioli, </w:t>
      </w:r>
      <w:r w:rsidRPr="009C52D2">
        <w:rPr>
          <w:szCs w:val="18"/>
        </w:rPr>
        <w:t>Ms. Anja Sei</w:t>
      </w:r>
      <w:r w:rsidR="009C52D2">
        <w:rPr>
          <w:szCs w:val="18"/>
        </w:rPr>
        <w:t>bert-Fohr, Mr. Yuval Shany, Mr. </w:t>
      </w:r>
      <w:r w:rsidRPr="009C52D2">
        <w:rPr>
          <w:szCs w:val="18"/>
        </w:rPr>
        <w:t>Konstantine Vardzelashvili</w:t>
      </w:r>
      <w:r w:rsidRPr="009C52D2">
        <w:rPr>
          <w:bCs/>
          <w:szCs w:val="18"/>
        </w:rPr>
        <w:t xml:space="preserve"> </w:t>
      </w:r>
      <w:r w:rsidRPr="009C52D2">
        <w:rPr>
          <w:bCs/>
          <w:szCs w:val="18"/>
          <w:lang w:val="en-US"/>
        </w:rPr>
        <w:t xml:space="preserve">and </w:t>
      </w:r>
      <w:r w:rsidRPr="009C52D2">
        <w:rPr>
          <w:bCs/>
          <w:szCs w:val="18"/>
        </w:rPr>
        <w:t>Ms. Margo Waterval.</w:t>
      </w:r>
    </w:p>
  </w:footnote>
  <w:footnote w:id="3">
    <w:p w:rsidR="007F109E" w:rsidRPr="009C52D2" w:rsidRDefault="007F109E" w:rsidP="00D5093D">
      <w:pPr>
        <w:pStyle w:val="FootnoteText"/>
        <w:jc w:val="both"/>
      </w:pPr>
      <w:r w:rsidRPr="009C52D2">
        <w:tab/>
      </w:r>
      <w:r w:rsidRPr="009C52D2">
        <w:rPr>
          <w:rStyle w:val="FootnoteReference"/>
        </w:rPr>
        <w:footnoteRef/>
      </w:r>
      <w:r w:rsidRPr="009C52D2">
        <w:tab/>
        <w:t xml:space="preserve"> </w:t>
      </w:r>
      <w:r w:rsidRPr="009C52D2">
        <w:rPr>
          <w:lang w:val="en-US"/>
        </w:rPr>
        <w:t xml:space="preserve">The Optional Protocol entered into force for the State party on 1 January 1992. </w:t>
      </w:r>
    </w:p>
  </w:footnote>
  <w:footnote w:id="4">
    <w:p w:rsidR="007F109E" w:rsidRPr="009C52D2" w:rsidRDefault="007F109E" w:rsidP="00D5093D">
      <w:pPr>
        <w:pStyle w:val="FootnoteText"/>
        <w:jc w:val="both"/>
      </w:pPr>
      <w:r w:rsidRPr="009C52D2">
        <w:tab/>
      </w:r>
      <w:r w:rsidRPr="009C52D2">
        <w:rPr>
          <w:rStyle w:val="FootnoteReference"/>
          <w:szCs w:val="18"/>
        </w:rPr>
        <w:footnoteRef/>
      </w:r>
      <w:r w:rsidRPr="009C52D2">
        <w:tab/>
      </w:r>
      <w:bookmarkStart w:id="3" w:name="A054_"/>
      <w:r w:rsidRPr="009C52D2">
        <w:rPr>
          <w:bCs/>
        </w:rPr>
        <w:t>Article 54 (retroactive laws</w:t>
      </w:r>
      <w:bookmarkEnd w:id="3"/>
      <w:r w:rsidRPr="009C52D2">
        <w:rPr>
          <w:bCs/>
        </w:rPr>
        <w:t xml:space="preserve">) reads: </w:t>
      </w:r>
      <w:r w:rsidRPr="009C52D2">
        <w:t>(1) The law instituting or aggravating the liability of a person has no retroactive force; (2) No one may be held liable for an action which was not recognized as an offense at the time of its commitment. If liability for an offence has been lifted or mitigated after its perpetration, the new law applies.</w:t>
      </w:r>
    </w:p>
  </w:footnote>
  <w:footnote w:id="5">
    <w:p w:rsidR="007F109E" w:rsidRPr="009C52D2" w:rsidRDefault="007F109E" w:rsidP="00D5093D">
      <w:pPr>
        <w:pStyle w:val="FootnoteText"/>
        <w:jc w:val="both"/>
      </w:pPr>
      <w:r w:rsidRPr="009C52D2">
        <w:tab/>
      </w:r>
      <w:r w:rsidRPr="009C52D2">
        <w:rPr>
          <w:rStyle w:val="FootnoteReference"/>
        </w:rPr>
        <w:footnoteRef/>
      </w:r>
      <w:r w:rsidRPr="009C52D2">
        <w:tab/>
        <w:t xml:space="preserve"> Lit. “</w:t>
      </w:r>
      <w:r w:rsidRPr="009C52D2">
        <w:rPr>
          <w:lang w:val="ru-RU"/>
        </w:rPr>
        <w:t>в</w:t>
      </w:r>
      <w:r w:rsidRPr="009C52D2">
        <w:t xml:space="preserve">” in original Russian. </w:t>
      </w:r>
    </w:p>
  </w:footnote>
  <w:footnote w:id="6">
    <w:p w:rsidR="007F109E" w:rsidRPr="009C52D2" w:rsidRDefault="007F109E" w:rsidP="00D5093D">
      <w:pPr>
        <w:pStyle w:val="FootnoteText"/>
        <w:jc w:val="both"/>
      </w:pPr>
      <w:r w:rsidRPr="009C52D2">
        <w:tab/>
      </w:r>
      <w:r w:rsidRPr="009C52D2">
        <w:rPr>
          <w:rStyle w:val="FootnoteReference"/>
          <w:szCs w:val="18"/>
        </w:rPr>
        <w:footnoteRef/>
      </w:r>
      <w:r w:rsidRPr="009C52D2">
        <w:tab/>
        <w:t>Article 51 of the Russian Constitution reads that: (1) No one shall be obliged to give evidence against himself or herself, his or her spouse and close relatives, the range of which shall be established by the federal law; (2) The federal law may stipulate other exemptions from the obligation to give evidence.</w:t>
      </w:r>
    </w:p>
  </w:footnote>
  <w:footnote w:id="7">
    <w:p w:rsidR="007F109E" w:rsidRPr="009C52D2" w:rsidRDefault="007F109E" w:rsidP="00D5093D">
      <w:pPr>
        <w:pStyle w:val="FootnoteText"/>
        <w:jc w:val="both"/>
      </w:pPr>
      <w:r w:rsidRPr="009C52D2">
        <w:tab/>
      </w:r>
      <w:r w:rsidRPr="009C52D2">
        <w:rPr>
          <w:rStyle w:val="FootnoteReference"/>
        </w:rPr>
        <w:footnoteRef/>
      </w:r>
      <w:r w:rsidRPr="009C52D2">
        <w:tab/>
        <w:t>According to article 54, paragraph 2, of the Constitution, no one may be held liable for an action which was not recognized as an offence at the time when it was committed. If liability for an offence has been lifted or mitigated after it had been committed, the new law shall apply.</w:t>
      </w:r>
    </w:p>
  </w:footnote>
  <w:footnote w:id="8">
    <w:p w:rsidR="007F109E" w:rsidRPr="009C52D2" w:rsidRDefault="007F109E" w:rsidP="00D5093D">
      <w:pPr>
        <w:pStyle w:val="FootnoteText"/>
        <w:jc w:val="both"/>
      </w:pPr>
      <w:r w:rsidRPr="009C52D2">
        <w:tab/>
      </w:r>
      <w:r w:rsidRPr="009C52D2">
        <w:rPr>
          <w:rStyle w:val="FootnoteReference"/>
        </w:rPr>
        <w:footnoteRef/>
      </w:r>
      <w:r w:rsidRPr="009C52D2">
        <w:tab/>
        <w:t xml:space="preserve">See footnote 4 above. </w:t>
      </w:r>
    </w:p>
  </w:footnote>
  <w:footnote w:id="9">
    <w:p w:rsidR="007F109E" w:rsidRPr="009C52D2" w:rsidRDefault="007F109E" w:rsidP="00D5093D">
      <w:pPr>
        <w:pStyle w:val="FootnoteText"/>
        <w:jc w:val="both"/>
        <w:rPr>
          <w:lang w:eastAsia="en-GB"/>
        </w:rPr>
      </w:pPr>
      <w:r w:rsidRPr="009C52D2">
        <w:tab/>
      </w:r>
      <w:r w:rsidRPr="009C52D2">
        <w:rPr>
          <w:rStyle w:val="FootnoteReference"/>
        </w:rPr>
        <w:footnoteRef/>
      </w:r>
      <w:r w:rsidRPr="009C52D2">
        <w:tab/>
        <w:t xml:space="preserve">Article 18 of the Vienna Convention on the Law of Treaties reads: </w:t>
      </w:r>
      <w:r w:rsidRPr="009C52D2">
        <w:rPr>
          <w:lang w:eastAsia="en-GB"/>
        </w:rPr>
        <w:t>A State is obliged to refrain from acts which would defeat the object and purpose of a treaty when: (</w:t>
      </w:r>
      <w:r w:rsidRPr="009C52D2">
        <w:rPr>
          <w:i/>
          <w:iCs/>
          <w:lang w:eastAsia="en-GB"/>
        </w:rPr>
        <w:t>a</w:t>
      </w:r>
      <w:r w:rsidRPr="009C52D2">
        <w:rPr>
          <w:lang w:eastAsia="en-GB"/>
        </w:rPr>
        <w:t>) it has signed the treaty or has exchanged instruments constituting the treaty subject to ratification, acceptance or approval, until it shall have made its intention clear not to become a party to the treaty; or (</w:t>
      </w:r>
      <w:r w:rsidRPr="009C52D2">
        <w:rPr>
          <w:i/>
          <w:iCs/>
          <w:lang w:eastAsia="en-GB"/>
        </w:rPr>
        <w:t>b</w:t>
      </w:r>
      <w:r w:rsidRPr="009C52D2">
        <w:rPr>
          <w:lang w:eastAsia="en-GB"/>
        </w:rPr>
        <w:t>) it has expressed its consent to be bound by the treaty, pending the entry into force of the treaty and provided that such entry into force is not unduly delayed.</w:t>
      </w:r>
    </w:p>
  </w:footnote>
  <w:footnote w:id="10">
    <w:p w:rsidR="007F109E" w:rsidRPr="009C52D2" w:rsidRDefault="007F109E" w:rsidP="00D5093D">
      <w:pPr>
        <w:pStyle w:val="FootnoteText"/>
        <w:jc w:val="both"/>
      </w:pPr>
      <w:r w:rsidRPr="009C52D2">
        <w:tab/>
      </w:r>
      <w:r w:rsidRPr="009C52D2">
        <w:rPr>
          <w:rStyle w:val="FootnoteReference"/>
        </w:rPr>
        <w:footnoteRef/>
      </w:r>
      <w:r w:rsidRPr="009C52D2">
        <w:tab/>
        <w:t xml:space="preserve"> The author refers to the decision of the European Court of Human Rights in </w:t>
      </w:r>
      <w:r w:rsidRPr="009C52D2">
        <w:rPr>
          <w:i/>
        </w:rPr>
        <w:t xml:space="preserve">Buscarini </w:t>
      </w:r>
      <w:r w:rsidRPr="009C52D2">
        <w:t xml:space="preserve">v. </w:t>
      </w:r>
      <w:r w:rsidRPr="009C52D2">
        <w:rPr>
          <w:i/>
        </w:rPr>
        <w:t>San Marino</w:t>
      </w:r>
      <w:r w:rsidRPr="009C52D2">
        <w:t xml:space="preserve"> (application No. 31657/96, decision on admissibility of 4 May 2000), where the Court made clear that </w:t>
      </w:r>
      <w:r w:rsidRPr="009C52D2">
        <w:rPr>
          <w:rStyle w:val="sb8d990e2"/>
          <w:szCs w:val="18"/>
        </w:rPr>
        <w:t xml:space="preserve">the phrase “established by law” covers not only the legal basis for the very existence of the “tribunal” but also the composition of the bench in each case. </w:t>
      </w:r>
    </w:p>
  </w:footnote>
  <w:footnote w:id="11">
    <w:p w:rsidR="007F109E" w:rsidRPr="009C52D2" w:rsidRDefault="007F109E" w:rsidP="00D5093D">
      <w:pPr>
        <w:pStyle w:val="FootnoteText"/>
        <w:jc w:val="both"/>
        <w:rPr>
          <w:bCs/>
        </w:rPr>
      </w:pPr>
      <w:r w:rsidRPr="009C52D2">
        <w:tab/>
      </w:r>
      <w:r w:rsidRPr="009C52D2">
        <w:rPr>
          <w:rStyle w:val="FootnoteReference"/>
        </w:rPr>
        <w:footnoteRef/>
      </w:r>
      <w:r w:rsidRPr="009C52D2">
        <w:tab/>
        <w:t xml:space="preserve"> </w:t>
      </w:r>
      <w:r w:rsidRPr="009C52D2">
        <w:rPr>
          <w:rStyle w:val="Emphasis"/>
          <w:b w:val="0"/>
          <w:szCs w:val="18"/>
        </w:rPr>
        <w:t xml:space="preserve">In this regard, the author also refers to the judgments of the European Court of Human Rights in </w:t>
      </w:r>
      <w:r w:rsidRPr="009C52D2">
        <w:rPr>
          <w:rStyle w:val="Emphasis"/>
          <w:b w:val="0"/>
          <w:i/>
          <w:szCs w:val="18"/>
        </w:rPr>
        <w:t xml:space="preserve">Artico </w:t>
      </w:r>
      <w:r w:rsidRPr="009C52D2">
        <w:rPr>
          <w:rStyle w:val="Emphasis"/>
          <w:b w:val="0"/>
          <w:szCs w:val="18"/>
        </w:rPr>
        <w:t>v.</w:t>
      </w:r>
      <w:r w:rsidRPr="009C52D2">
        <w:rPr>
          <w:rStyle w:val="Emphasis"/>
          <w:b w:val="0"/>
          <w:i/>
          <w:szCs w:val="18"/>
        </w:rPr>
        <w:t xml:space="preserve"> Italy</w:t>
      </w:r>
      <w:r w:rsidRPr="009C52D2">
        <w:rPr>
          <w:rStyle w:val="Emphasis"/>
          <w:b w:val="0"/>
          <w:szCs w:val="18"/>
        </w:rPr>
        <w:t xml:space="preserve"> (application No. 6694/74, judgement of 13 May 1980) and </w:t>
      </w:r>
      <w:r w:rsidRPr="009C52D2">
        <w:rPr>
          <w:rStyle w:val="Emphasis"/>
          <w:b w:val="0"/>
          <w:i/>
          <w:szCs w:val="18"/>
        </w:rPr>
        <w:t>Pakelli v. Germany</w:t>
      </w:r>
      <w:r w:rsidRPr="009C52D2">
        <w:rPr>
          <w:rStyle w:val="Emphasis"/>
          <w:b w:val="0"/>
          <w:szCs w:val="18"/>
        </w:rPr>
        <w:t xml:space="preserve"> (application No. 8398/78, judgement of 25 April 1983), where the Court found that, when an accused </w:t>
      </w:r>
      <w:r w:rsidRPr="009C52D2">
        <w:rPr>
          <w:rStyle w:val="sb8d990e2"/>
          <w:szCs w:val="18"/>
        </w:rPr>
        <w:t>does not have sufficient means to pay for legal assistance, he is entitled under the Convention to free legal aid when the interests of justice so require.</w:t>
      </w:r>
      <w:r w:rsidRPr="009C52D2">
        <w:rPr>
          <w:rStyle w:val="Emphasis"/>
          <w:b w:val="0"/>
          <w:szCs w:val="18"/>
        </w:rPr>
        <w:t xml:space="preserve"> </w:t>
      </w:r>
    </w:p>
  </w:footnote>
  <w:footnote w:id="12">
    <w:p w:rsidR="007F109E" w:rsidRPr="009C52D2" w:rsidRDefault="007F109E" w:rsidP="00D5093D">
      <w:pPr>
        <w:pStyle w:val="FootnoteText"/>
        <w:jc w:val="both"/>
        <w:rPr>
          <w:szCs w:val="18"/>
        </w:rPr>
      </w:pPr>
      <w:r w:rsidRPr="009C52D2">
        <w:rPr>
          <w:szCs w:val="18"/>
        </w:rPr>
        <w:tab/>
      </w:r>
      <w:r w:rsidRPr="009C52D2">
        <w:rPr>
          <w:rStyle w:val="FootnoteReference"/>
          <w:szCs w:val="18"/>
        </w:rPr>
        <w:footnoteRef/>
      </w:r>
      <w:r w:rsidRPr="009C52D2">
        <w:rPr>
          <w:szCs w:val="18"/>
        </w:rPr>
        <w:tab/>
        <w:t xml:space="preserve">According to article 47(1) of the RSFSR Code of Criminal Procedure, a </w:t>
      </w:r>
      <w:r w:rsidRPr="009C52D2">
        <w:rPr>
          <w:rStyle w:val="sfbbfee58"/>
          <w:szCs w:val="18"/>
        </w:rPr>
        <w:t>lawyer should be called to take part in a case at the moment when charges are brought or, if a person suspected of a criminal offence is arrested or detained, before charges are brought against him, at the moment when the arrest record or a detention decision is read out to him.</w:t>
      </w:r>
    </w:p>
  </w:footnote>
  <w:footnote w:id="13">
    <w:p w:rsidR="007F109E" w:rsidRPr="009C52D2" w:rsidRDefault="007F109E" w:rsidP="00D5093D">
      <w:pPr>
        <w:pStyle w:val="FootnoteText"/>
        <w:jc w:val="both"/>
      </w:pPr>
      <w:r w:rsidRPr="009C52D2">
        <w:rPr>
          <w:szCs w:val="18"/>
        </w:rPr>
        <w:tab/>
      </w:r>
      <w:r w:rsidRPr="009C52D2">
        <w:rPr>
          <w:rStyle w:val="FootnoteReference"/>
          <w:szCs w:val="18"/>
        </w:rPr>
        <w:footnoteRef/>
      </w:r>
      <w:r w:rsidRPr="009C52D2">
        <w:rPr>
          <w:szCs w:val="18"/>
        </w:rPr>
        <w:tab/>
        <w:t xml:space="preserve">Article 48, paragraph 2, of the Constitution, provides that an arrested or detained person or a person accused of a criminal offence should have a right to legal representation from the moment of his or her arrest, placement into custody or when charges are brought. </w:t>
      </w:r>
    </w:p>
  </w:footnote>
  <w:footnote w:id="14">
    <w:p w:rsidR="007F109E" w:rsidRPr="009C52D2" w:rsidRDefault="007F109E" w:rsidP="00D5093D">
      <w:pPr>
        <w:pStyle w:val="FootnoteText"/>
        <w:jc w:val="both"/>
      </w:pPr>
      <w:r w:rsidRPr="009C52D2">
        <w:tab/>
      </w:r>
      <w:r w:rsidRPr="009C52D2">
        <w:rPr>
          <w:rStyle w:val="FootnoteReference"/>
          <w:szCs w:val="18"/>
        </w:rPr>
        <w:footnoteRef/>
      </w:r>
      <w:r w:rsidRPr="009C52D2">
        <w:tab/>
        <w:t xml:space="preserve">See communications No. 1284/2004, </w:t>
      </w:r>
      <w:r w:rsidRPr="009C52D2">
        <w:rPr>
          <w:i/>
        </w:rPr>
        <w:t xml:space="preserve">Kodirov </w:t>
      </w:r>
      <w:r w:rsidRPr="009C52D2">
        <w:t>v.</w:t>
      </w:r>
      <w:r w:rsidRPr="009C52D2">
        <w:rPr>
          <w:i/>
        </w:rPr>
        <w:t xml:space="preserve"> </w:t>
      </w:r>
      <w:smartTag w:uri="urn:schemas-microsoft-com:office:smarttags" w:element="country-region">
        <w:smartTag w:uri="urn:schemas-microsoft-com:office:smarttags" w:element="place">
          <w:r w:rsidRPr="009C52D2">
            <w:rPr>
              <w:i/>
            </w:rPr>
            <w:t>Uzbekistan</w:t>
          </w:r>
        </w:smartTag>
      </w:smartTag>
      <w:r w:rsidRPr="009C52D2">
        <w:t xml:space="preserve">, Views adopted on 20 October 2009, para. 9.4; No. 1378/2005, </w:t>
      </w:r>
      <w:r w:rsidRPr="009C52D2">
        <w:rPr>
          <w:i/>
        </w:rPr>
        <w:t xml:space="preserve">Kasimov </w:t>
      </w:r>
      <w:r w:rsidRPr="009C52D2">
        <w:t>v.</w:t>
      </w:r>
      <w:r w:rsidRPr="009C52D2">
        <w:rPr>
          <w:i/>
        </w:rPr>
        <w:t xml:space="preserve"> </w:t>
      </w:r>
      <w:smartTag w:uri="urn:schemas-microsoft-com:office:smarttags" w:element="country-region">
        <w:smartTag w:uri="urn:schemas-microsoft-com:office:smarttags" w:element="place">
          <w:r w:rsidRPr="009C52D2">
            <w:rPr>
              <w:i/>
            </w:rPr>
            <w:t>Uzbekistan</w:t>
          </w:r>
        </w:smartTag>
      </w:smartTag>
      <w:r w:rsidRPr="009C52D2">
        <w:t xml:space="preserve">, Views adopted on 30 July 2009, para. 9.7. </w:t>
      </w:r>
    </w:p>
  </w:footnote>
  <w:footnote w:id="15">
    <w:p w:rsidR="007F109E" w:rsidRPr="009C52D2" w:rsidRDefault="007F109E" w:rsidP="00D5093D">
      <w:pPr>
        <w:pStyle w:val="FootnoteText"/>
        <w:jc w:val="both"/>
      </w:pPr>
      <w:r w:rsidRPr="009C52D2">
        <w:tab/>
      </w:r>
      <w:r w:rsidRPr="009C52D2">
        <w:rPr>
          <w:rStyle w:val="FootnoteReference"/>
          <w:szCs w:val="18"/>
        </w:rPr>
        <w:footnoteRef/>
      </w:r>
      <w:r w:rsidRPr="009C52D2">
        <w:tab/>
        <w:t xml:space="preserve">See communication No. 790/1997, </w:t>
      </w:r>
      <w:r w:rsidRPr="009C52D2">
        <w:rPr>
          <w:i/>
        </w:rPr>
        <w:t xml:space="preserve">Cheban et al. </w:t>
      </w:r>
      <w:r w:rsidRPr="009C52D2">
        <w:t xml:space="preserve">v. </w:t>
      </w:r>
      <w:smartTag w:uri="urn:schemas-microsoft-com:office:smarttags" w:element="country-region">
        <w:smartTag w:uri="urn:schemas-microsoft-com:office:smarttags" w:element="place">
          <w:r w:rsidRPr="009C52D2">
            <w:rPr>
              <w:i/>
            </w:rPr>
            <w:t>Russian Federation</w:t>
          </w:r>
        </w:smartTag>
      </w:smartTag>
      <w:r w:rsidRPr="009C52D2">
        <w:t>,</w:t>
      </w:r>
      <w:r w:rsidRPr="009C52D2">
        <w:rPr>
          <w:i/>
        </w:rPr>
        <w:t xml:space="preserve"> </w:t>
      </w:r>
      <w:r w:rsidRPr="009C52D2">
        <w:t>Views adopted on 24 July 2001, para. 7.2.</w:t>
      </w:r>
    </w:p>
  </w:footnote>
  <w:footnote w:id="16">
    <w:p w:rsidR="007F109E" w:rsidRPr="009C52D2" w:rsidRDefault="007F109E" w:rsidP="00D5093D">
      <w:pPr>
        <w:pStyle w:val="FootnoteText"/>
        <w:jc w:val="both"/>
      </w:pPr>
      <w:r w:rsidRPr="009C52D2">
        <w:tab/>
      </w:r>
      <w:r w:rsidRPr="009C52D2">
        <w:rPr>
          <w:rStyle w:val="FootnoteReference"/>
          <w:szCs w:val="18"/>
        </w:rPr>
        <w:footnoteRef/>
      </w:r>
      <w:r w:rsidRPr="009C52D2">
        <w:tab/>
        <w:t xml:space="preserve">See communication No. 1425/2005, </w:t>
      </w:r>
      <w:r w:rsidRPr="009C52D2">
        <w:rPr>
          <w:i/>
        </w:rPr>
        <w:t xml:space="preserve">Marz </w:t>
      </w:r>
      <w:r w:rsidRPr="009C52D2">
        <w:t>v.</w:t>
      </w:r>
      <w:r w:rsidRPr="009C52D2">
        <w:rPr>
          <w:i/>
        </w:rPr>
        <w:t xml:space="preserve"> </w:t>
      </w:r>
      <w:smartTag w:uri="urn:schemas-microsoft-com:office:smarttags" w:element="country-region">
        <w:smartTag w:uri="urn:schemas-microsoft-com:office:smarttags" w:element="place">
          <w:r w:rsidRPr="009C52D2">
            <w:rPr>
              <w:i/>
            </w:rPr>
            <w:t>Russian Federation</w:t>
          </w:r>
        </w:smartTag>
      </w:smartTag>
      <w:r w:rsidRPr="009C52D2">
        <w:t xml:space="preserve">, Views adopted on 21 October 2009, para. 6.3. </w:t>
      </w:r>
    </w:p>
  </w:footnote>
  <w:footnote w:id="17">
    <w:p w:rsidR="007F109E" w:rsidRDefault="007F109E" w:rsidP="00D5093D">
      <w:pPr>
        <w:pStyle w:val="FootnoteText"/>
        <w:jc w:val="both"/>
      </w:pPr>
      <w:r w:rsidRPr="009C52D2">
        <w:tab/>
      </w:r>
      <w:r w:rsidRPr="009C52D2">
        <w:rPr>
          <w:rStyle w:val="FootnoteReference"/>
        </w:rPr>
        <w:footnoteRef/>
      </w:r>
      <w:r w:rsidRPr="009C52D2">
        <w:tab/>
        <w:t xml:space="preserve"> Ibid., para. 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09E" w:rsidRPr="003622DA" w:rsidRDefault="007F109E">
    <w:pPr>
      <w:pStyle w:val="Header"/>
    </w:pPr>
    <w:r>
      <w:t>CCPR/C/107/D/1861/2009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09E" w:rsidRPr="003622DA" w:rsidRDefault="007F109E" w:rsidP="003622DA">
    <w:pPr>
      <w:pStyle w:val="Header"/>
      <w:jc w:val="right"/>
    </w:pPr>
    <w:r>
      <w:t>CCPR/C/107/D/1861/2009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AA4" w:rsidRDefault="00E41A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060E57"/>
    <w:multiLevelType w:val="multilevel"/>
    <w:tmpl w:val="B89A9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CF2CBE"/>
    <w:multiLevelType w:val="multilevel"/>
    <w:tmpl w:val="567E7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017C8B"/>
    <w:multiLevelType w:val="multilevel"/>
    <w:tmpl w:val="6E146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615D1E"/>
    <w:multiLevelType w:val="multilevel"/>
    <w:tmpl w:val="2946B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5"/>
  </w:num>
  <w:num w:numId="5">
    <w:abstractNumId w:val="2"/>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16FC"/>
    <w:rsid w:val="0000253C"/>
    <w:rsid w:val="00004D81"/>
    <w:rsid w:val="0000587C"/>
    <w:rsid w:val="00006981"/>
    <w:rsid w:val="00007EA1"/>
    <w:rsid w:val="00012194"/>
    <w:rsid w:val="000146D8"/>
    <w:rsid w:val="00016922"/>
    <w:rsid w:val="00017CFF"/>
    <w:rsid w:val="000229FC"/>
    <w:rsid w:val="000272B3"/>
    <w:rsid w:val="00034B50"/>
    <w:rsid w:val="00034CA2"/>
    <w:rsid w:val="00037B36"/>
    <w:rsid w:val="00042011"/>
    <w:rsid w:val="00045999"/>
    <w:rsid w:val="00046416"/>
    <w:rsid w:val="0004659E"/>
    <w:rsid w:val="00047704"/>
    <w:rsid w:val="00047D98"/>
    <w:rsid w:val="000507FD"/>
    <w:rsid w:val="00050F6B"/>
    <w:rsid w:val="00051AF3"/>
    <w:rsid w:val="00053008"/>
    <w:rsid w:val="000554E6"/>
    <w:rsid w:val="00055820"/>
    <w:rsid w:val="00057E97"/>
    <w:rsid w:val="00060C3A"/>
    <w:rsid w:val="00062A13"/>
    <w:rsid w:val="00064053"/>
    <w:rsid w:val="000644F8"/>
    <w:rsid w:val="000651FA"/>
    <w:rsid w:val="0006567E"/>
    <w:rsid w:val="0006688B"/>
    <w:rsid w:val="000678FD"/>
    <w:rsid w:val="00070672"/>
    <w:rsid w:val="000707C6"/>
    <w:rsid w:val="00071D3F"/>
    <w:rsid w:val="00072C8C"/>
    <w:rsid w:val="00072D17"/>
    <w:rsid w:val="000733B5"/>
    <w:rsid w:val="0007795E"/>
    <w:rsid w:val="00077E5A"/>
    <w:rsid w:val="00081815"/>
    <w:rsid w:val="00081A2D"/>
    <w:rsid w:val="00082530"/>
    <w:rsid w:val="000827C1"/>
    <w:rsid w:val="00085712"/>
    <w:rsid w:val="00090BAE"/>
    <w:rsid w:val="00090FF7"/>
    <w:rsid w:val="000931C0"/>
    <w:rsid w:val="0009788E"/>
    <w:rsid w:val="000A0644"/>
    <w:rsid w:val="000A1041"/>
    <w:rsid w:val="000A2A62"/>
    <w:rsid w:val="000A30F8"/>
    <w:rsid w:val="000A46B7"/>
    <w:rsid w:val="000A4B45"/>
    <w:rsid w:val="000A5011"/>
    <w:rsid w:val="000B1492"/>
    <w:rsid w:val="000B175B"/>
    <w:rsid w:val="000B2253"/>
    <w:rsid w:val="000B3A0F"/>
    <w:rsid w:val="000B4EF7"/>
    <w:rsid w:val="000B5AA9"/>
    <w:rsid w:val="000B66D7"/>
    <w:rsid w:val="000B7D7F"/>
    <w:rsid w:val="000B7FA0"/>
    <w:rsid w:val="000C0BC0"/>
    <w:rsid w:val="000C1570"/>
    <w:rsid w:val="000C29E0"/>
    <w:rsid w:val="000C2C03"/>
    <w:rsid w:val="000C2D2E"/>
    <w:rsid w:val="000C2D6B"/>
    <w:rsid w:val="000C3E2E"/>
    <w:rsid w:val="000C5AFA"/>
    <w:rsid w:val="000C5E47"/>
    <w:rsid w:val="000C7B6D"/>
    <w:rsid w:val="000D0D73"/>
    <w:rsid w:val="000D2DC0"/>
    <w:rsid w:val="000D4BAB"/>
    <w:rsid w:val="000D4E2A"/>
    <w:rsid w:val="000D5B50"/>
    <w:rsid w:val="000D5F0F"/>
    <w:rsid w:val="000D6808"/>
    <w:rsid w:val="000D68EC"/>
    <w:rsid w:val="000E0415"/>
    <w:rsid w:val="000E3621"/>
    <w:rsid w:val="000E4594"/>
    <w:rsid w:val="000E5965"/>
    <w:rsid w:val="000F0309"/>
    <w:rsid w:val="000F3C20"/>
    <w:rsid w:val="000F4C48"/>
    <w:rsid w:val="0010455E"/>
    <w:rsid w:val="00106D2E"/>
    <w:rsid w:val="001103AA"/>
    <w:rsid w:val="00115A7F"/>
    <w:rsid w:val="00115C4D"/>
    <w:rsid w:val="0011698C"/>
    <w:rsid w:val="00117522"/>
    <w:rsid w:val="0012012C"/>
    <w:rsid w:val="001214BD"/>
    <w:rsid w:val="00121D04"/>
    <w:rsid w:val="001272BA"/>
    <w:rsid w:val="00127B19"/>
    <w:rsid w:val="00130E71"/>
    <w:rsid w:val="00131350"/>
    <w:rsid w:val="00132509"/>
    <w:rsid w:val="00133782"/>
    <w:rsid w:val="00133864"/>
    <w:rsid w:val="00133D61"/>
    <w:rsid w:val="0013538D"/>
    <w:rsid w:val="00135396"/>
    <w:rsid w:val="00136606"/>
    <w:rsid w:val="001404CC"/>
    <w:rsid w:val="00140605"/>
    <w:rsid w:val="00140CE5"/>
    <w:rsid w:val="00143294"/>
    <w:rsid w:val="001472BC"/>
    <w:rsid w:val="001473C3"/>
    <w:rsid w:val="00152286"/>
    <w:rsid w:val="00152C9F"/>
    <w:rsid w:val="00154B39"/>
    <w:rsid w:val="00160A33"/>
    <w:rsid w:val="00161957"/>
    <w:rsid w:val="001632D5"/>
    <w:rsid w:val="00165F3A"/>
    <w:rsid w:val="00166587"/>
    <w:rsid w:val="001674CD"/>
    <w:rsid w:val="00172403"/>
    <w:rsid w:val="001736CF"/>
    <w:rsid w:val="0017453A"/>
    <w:rsid w:val="00177537"/>
    <w:rsid w:val="00183968"/>
    <w:rsid w:val="00187D58"/>
    <w:rsid w:val="0019170B"/>
    <w:rsid w:val="00191EC3"/>
    <w:rsid w:val="00193FDF"/>
    <w:rsid w:val="00196970"/>
    <w:rsid w:val="001A06EA"/>
    <w:rsid w:val="001A0AF1"/>
    <w:rsid w:val="001A1950"/>
    <w:rsid w:val="001A1D5A"/>
    <w:rsid w:val="001A2323"/>
    <w:rsid w:val="001A286D"/>
    <w:rsid w:val="001A2C29"/>
    <w:rsid w:val="001A3063"/>
    <w:rsid w:val="001A4DF3"/>
    <w:rsid w:val="001A6686"/>
    <w:rsid w:val="001A7350"/>
    <w:rsid w:val="001A7BDF"/>
    <w:rsid w:val="001B0490"/>
    <w:rsid w:val="001B1660"/>
    <w:rsid w:val="001B3B27"/>
    <w:rsid w:val="001B4B04"/>
    <w:rsid w:val="001B7439"/>
    <w:rsid w:val="001B7533"/>
    <w:rsid w:val="001B7EF5"/>
    <w:rsid w:val="001C0320"/>
    <w:rsid w:val="001C1653"/>
    <w:rsid w:val="001C297E"/>
    <w:rsid w:val="001C31CB"/>
    <w:rsid w:val="001C3D80"/>
    <w:rsid w:val="001C4CBA"/>
    <w:rsid w:val="001C4EDD"/>
    <w:rsid w:val="001C56F3"/>
    <w:rsid w:val="001C6663"/>
    <w:rsid w:val="001C6B5B"/>
    <w:rsid w:val="001C7895"/>
    <w:rsid w:val="001C7CAD"/>
    <w:rsid w:val="001D0C8C"/>
    <w:rsid w:val="001D235B"/>
    <w:rsid w:val="001D26DF"/>
    <w:rsid w:val="001D3A03"/>
    <w:rsid w:val="001D4543"/>
    <w:rsid w:val="001D51B9"/>
    <w:rsid w:val="001D52CC"/>
    <w:rsid w:val="001E08A9"/>
    <w:rsid w:val="001E4A33"/>
    <w:rsid w:val="001E596E"/>
    <w:rsid w:val="001E5C2E"/>
    <w:rsid w:val="001E727C"/>
    <w:rsid w:val="001F054A"/>
    <w:rsid w:val="001F22E3"/>
    <w:rsid w:val="001F2BB1"/>
    <w:rsid w:val="001F4E0B"/>
    <w:rsid w:val="001F4E32"/>
    <w:rsid w:val="001F4F17"/>
    <w:rsid w:val="001F6151"/>
    <w:rsid w:val="001F6ACC"/>
    <w:rsid w:val="00200337"/>
    <w:rsid w:val="002019D7"/>
    <w:rsid w:val="002026D0"/>
    <w:rsid w:val="00202DA8"/>
    <w:rsid w:val="0020306F"/>
    <w:rsid w:val="002037C9"/>
    <w:rsid w:val="00204EF1"/>
    <w:rsid w:val="002059F6"/>
    <w:rsid w:val="002066D7"/>
    <w:rsid w:val="00206C99"/>
    <w:rsid w:val="00211050"/>
    <w:rsid w:val="00211E0B"/>
    <w:rsid w:val="0021316D"/>
    <w:rsid w:val="00214601"/>
    <w:rsid w:val="00214C71"/>
    <w:rsid w:val="002178CC"/>
    <w:rsid w:val="00222CD2"/>
    <w:rsid w:val="0022765A"/>
    <w:rsid w:val="002276FD"/>
    <w:rsid w:val="0023210C"/>
    <w:rsid w:val="0023452C"/>
    <w:rsid w:val="0023471F"/>
    <w:rsid w:val="00236802"/>
    <w:rsid w:val="00241D63"/>
    <w:rsid w:val="00246241"/>
    <w:rsid w:val="0024674A"/>
    <w:rsid w:val="00251BAB"/>
    <w:rsid w:val="00251DF7"/>
    <w:rsid w:val="002524C6"/>
    <w:rsid w:val="00253A28"/>
    <w:rsid w:val="00253C35"/>
    <w:rsid w:val="0025541C"/>
    <w:rsid w:val="00255942"/>
    <w:rsid w:val="00262065"/>
    <w:rsid w:val="00265572"/>
    <w:rsid w:val="002675C1"/>
    <w:rsid w:val="00267F5F"/>
    <w:rsid w:val="0027174E"/>
    <w:rsid w:val="00273282"/>
    <w:rsid w:val="0027743B"/>
    <w:rsid w:val="00280CC0"/>
    <w:rsid w:val="00285619"/>
    <w:rsid w:val="00286B4D"/>
    <w:rsid w:val="00286F8E"/>
    <w:rsid w:val="00287D9D"/>
    <w:rsid w:val="00290D71"/>
    <w:rsid w:val="00291693"/>
    <w:rsid w:val="00291D40"/>
    <w:rsid w:val="0029377D"/>
    <w:rsid w:val="002965D8"/>
    <w:rsid w:val="002970EC"/>
    <w:rsid w:val="00297C5D"/>
    <w:rsid w:val="002A09E3"/>
    <w:rsid w:val="002A3896"/>
    <w:rsid w:val="002A68CF"/>
    <w:rsid w:val="002A6EE6"/>
    <w:rsid w:val="002A7F33"/>
    <w:rsid w:val="002B04F5"/>
    <w:rsid w:val="002B424D"/>
    <w:rsid w:val="002B4CD5"/>
    <w:rsid w:val="002B56A0"/>
    <w:rsid w:val="002B57E1"/>
    <w:rsid w:val="002B6D31"/>
    <w:rsid w:val="002C0761"/>
    <w:rsid w:val="002C0D25"/>
    <w:rsid w:val="002C6118"/>
    <w:rsid w:val="002C630D"/>
    <w:rsid w:val="002C6D53"/>
    <w:rsid w:val="002D357E"/>
    <w:rsid w:val="002D35B1"/>
    <w:rsid w:val="002D4F09"/>
    <w:rsid w:val="002D5169"/>
    <w:rsid w:val="002E28F5"/>
    <w:rsid w:val="002E336C"/>
    <w:rsid w:val="002E3F14"/>
    <w:rsid w:val="002E4065"/>
    <w:rsid w:val="002E4BEB"/>
    <w:rsid w:val="002E5417"/>
    <w:rsid w:val="002E61BB"/>
    <w:rsid w:val="002E6826"/>
    <w:rsid w:val="002E726F"/>
    <w:rsid w:val="002E781E"/>
    <w:rsid w:val="002E7924"/>
    <w:rsid w:val="002F047B"/>
    <w:rsid w:val="002F0A6B"/>
    <w:rsid w:val="002F175C"/>
    <w:rsid w:val="002F25A2"/>
    <w:rsid w:val="002F635B"/>
    <w:rsid w:val="002F7AB2"/>
    <w:rsid w:val="002F7EEE"/>
    <w:rsid w:val="00303BC0"/>
    <w:rsid w:val="00303E0E"/>
    <w:rsid w:val="003044EE"/>
    <w:rsid w:val="003047E0"/>
    <w:rsid w:val="0030544F"/>
    <w:rsid w:val="00307FAD"/>
    <w:rsid w:val="00312549"/>
    <w:rsid w:val="00312B84"/>
    <w:rsid w:val="00312EE4"/>
    <w:rsid w:val="003134EA"/>
    <w:rsid w:val="00315C53"/>
    <w:rsid w:val="00322073"/>
    <w:rsid w:val="003229D8"/>
    <w:rsid w:val="0032340D"/>
    <w:rsid w:val="00323B81"/>
    <w:rsid w:val="003257CB"/>
    <w:rsid w:val="00325964"/>
    <w:rsid w:val="003265F0"/>
    <w:rsid w:val="00326AD9"/>
    <w:rsid w:val="00327CC0"/>
    <w:rsid w:val="003306AF"/>
    <w:rsid w:val="0033079D"/>
    <w:rsid w:val="00330E2E"/>
    <w:rsid w:val="00331726"/>
    <w:rsid w:val="00332872"/>
    <w:rsid w:val="00333C78"/>
    <w:rsid w:val="0033444E"/>
    <w:rsid w:val="00334488"/>
    <w:rsid w:val="00340119"/>
    <w:rsid w:val="00340930"/>
    <w:rsid w:val="00341946"/>
    <w:rsid w:val="003419A9"/>
    <w:rsid w:val="00343F47"/>
    <w:rsid w:val="00346C85"/>
    <w:rsid w:val="00350B2B"/>
    <w:rsid w:val="00352709"/>
    <w:rsid w:val="003534B5"/>
    <w:rsid w:val="00353E87"/>
    <w:rsid w:val="00357A8C"/>
    <w:rsid w:val="00360C02"/>
    <w:rsid w:val="003618A3"/>
    <w:rsid w:val="00361FD2"/>
    <w:rsid w:val="003622DA"/>
    <w:rsid w:val="00362872"/>
    <w:rsid w:val="003630C7"/>
    <w:rsid w:val="00363D24"/>
    <w:rsid w:val="00365163"/>
    <w:rsid w:val="00367567"/>
    <w:rsid w:val="00367C65"/>
    <w:rsid w:val="003708AC"/>
    <w:rsid w:val="00371178"/>
    <w:rsid w:val="003726C4"/>
    <w:rsid w:val="003727B2"/>
    <w:rsid w:val="00372D9F"/>
    <w:rsid w:val="0037663C"/>
    <w:rsid w:val="00382DD2"/>
    <w:rsid w:val="0038336C"/>
    <w:rsid w:val="003863EA"/>
    <w:rsid w:val="00386AC6"/>
    <w:rsid w:val="00390F4F"/>
    <w:rsid w:val="003912D2"/>
    <w:rsid w:val="00392266"/>
    <w:rsid w:val="00393322"/>
    <w:rsid w:val="0039347C"/>
    <w:rsid w:val="00394147"/>
    <w:rsid w:val="0039776D"/>
    <w:rsid w:val="003A07EF"/>
    <w:rsid w:val="003A2CAE"/>
    <w:rsid w:val="003A6810"/>
    <w:rsid w:val="003A6A4C"/>
    <w:rsid w:val="003B14E4"/>
    <w:rsid w:val="003B25DF"/>
    <w:rsid w:val="003B2A63"/>
    <w:rsid w:val="003B579D"/>
    <w:rsid w:val="003B6C59"/>
    <w:rsid w:val="003C2758"/>
    <w:rsid w:val="003C2CC4"/>
    <w:rsid w:val="003C3D88"/>
    <w:rsid w:val="003C3E0D"/>
    <w:rsid w:val="003C4701"/>
    <w:rsid w:val="003C6971"/>
    <w:rsid w:val="003C6EF3"/>
    <w:rsid w:val="003C7594"/>
    <w:rsid w:val="003D0483"/>
    <w:rsid w:val="003D3AE5"/>
    <w:rsid w:val="003D44F8"/>
    <w:rsid w:val="003D4B23"/>
    <w:rsid w:val="003D733B"/>
    <w:rsid w:val="003D7F9D"/>
    <w:rsid w:val="003E066F"/>
    <w:rsid w:val="003E6689"/>
    <w:rsid w:val="003E6FA4"/>
    <w:rsid w:val="003F0230"/>
    <w:rsid w:val="003F073F"/>
    <w:rsid w:val="003F080E"/>
    <w:rsid w:val="003F2373"/>
    <w:rsid w:val="003F36DB"/>
    <w:rsid w:val="003F44ED"/>
    <w:rsid w:val="003F4612"/>
    <w:rsid w:val="003F4E39"/>
    <w:rsid w:val="003F75E3"/>
    <w:rsid w:val="003F7B51"/>
    <w:rsid w:val="0040203C"/>
    <w:rsid w:val="00403F6A"/>
    <w:rsid w:val="00405578"/>
    <w:rsid w:val="00406F6C"/>
    <w:rsid w:val="0040786E"/>
    <w:rsid w:val="00410C89"/>
    <w:rsid w:val="00411B88"/>
    <w:rsid w:val="004206C0"/>
    <w:rsid w:val="00421E7E"/>
    <w:rsid w:val="00423054"/>
    <w:rsid w:val="00423DD2"/>
    <w:rsid w:val="00426B9B"/>
    <w:rsid w:val="004273CF"/>
    <w:rsid w:val="00427466"/>
    <w:rsid w:val="00427505"/>
    <w:rsid w:val="004325CB"/>
    <w:rsid w:val="004329B4"/>
    <w:rsid w:val="00433D4D"/>
    <w:rsid w:val="00436B33"/>
    <w:rsid w:val="00437057"/>
    <w:rsid w:val="004400C7"/>
    <w:rsid w:val="0044123B"/>
    <w:rsid w:val="00442A83"/>
    <w:rsid w:val="00443766"/>
    <w:rsid w:val="00444AE4"/>
    <w:rsid w:val="00445C04"/>
    <w:rsid w:val="004471B1"/>
    <w:rsid w:val="00452865"/>
    <w:rsid w:val="004541AA"/>
    <w:rsid w:val="0045495B"/>
    <w:rsid w:val="00454D65"/>
    <w:rsid w:val="00461477"/>
    <w:rsid w:val="00466D75"/>
    <w:rsid w:val="00467507"/>
    <w:rsid w:val="00474BE7"/>
    <w:rsid w:val="004756E0"/>
    <w:rsid w:val="00475B8B"/>
    <w:rsid w:val="00481EF1"/>
    <w:rsid w:val="00483823"/>
    <w:rsid w:val="0048475A"/>
    <w:rsid w:val="00484F07"/>
    <w:rsid w:val="00487488"/>
    <w:rsid w:val="004913E4"/>
    <w:rsid w:val="00495218"/>
    <w:rsid w:val="00496502"/>
    <w:rsid w:val="00496A1A"/>
    <w:rsid w:val="00496AEF"/>
    <w:rsid w:val="004A023C"/>
    <w:rsid w:val="004A5E44"/>
    <w:rsid w:val="004A7DC0"/>
    <w:rsid w:val="004B0197"/>
    <w:rsid w:val="004B1337"/>
    <w:rsid w:val="004B2666"/>
    <w:rsid w:val="004B2AC1"/>
    <w:rsid w:val="004B31AB"/>
    <w:rsid w:val="004B3D58"/>
    <w:rsid w:val="004B4E7A"/>
    <w:rsid w:val="004B4FA5"/>
    <w:rsid w:val="004B5117"/>
    <w:rsid w:val="004B51F3"/>
    <w:rsid w:val="004C0D04"/>
    <w:rsid w:val="004C1528"/>
    <w:rsid w:val="004C21C4"/>
    <w:rsid w:val="004C3545"/>
    <w:rsid w:val="004C61E3"/>
    <w:rsid w:val="004D05CD"/>
    <w:rsid w:val="004D4ADA"/>
    <w:rsid w:val="004D5538"/>
    <w:rsid w:val="004D5BBC"/>
    <w:rsid w:val="004E5067"/>
    <w:rsid w:val="004F1148"/>
    <w:rsid w:val="004F2967"/>
    <w:rsid w:val="004F2DE5"/>
    <w:rsid w:val="004F7417"/>
    <w:rsid w:val="00500C56"/>
    <w:rsid w:val="00504BEF"/>
    <w:rsid w:val="00506378"/>
    <w:rsid w:val="00507783"/>
    <w:rsid w:val="005108A8"/>
    <w:rsid w:val="00510EF5"/>
    <w:rsid w:val="00511B43"/>
    <w:rsid w:val="00513AD2"/>
    <w:rsid w:val="00514687"/>
    <w:rsid w:val="00515C0E"/>
    <w:rsid w:val="00515CCA"/>
    <w:rsid w:val="00520850"/>
    <w:rsid w:val="00521021"/>
    <w:rsid w:val="0052136D"/>
    <w:rsid w:val="00521A2F"/>
    <w:rsid w:val="00521CD7"/>
    <w:rsid w:val="00526DCC"/>
    <w:rsid w:val="0052775E"/>
    <w:rsid w:val="00527B5E"/>
    <w:rsid w:val="005311D1"/>
    <w:rsid w:val="00534EF8"/>
    <w:rsid w:val="00536F7D"/>
    <w:rsid w:val="00537200"/>
    <w:rsid w:val="00540CCC"/>
    <w:rsid w:val="005420F2"/>
    <w:rsid w:val="005430F5"/>
    <w:rsid w:val="0054563B"/>
    <w:rsid w:val="00545903"/>
    <w:rsid w:val="00551C64"/>
    <w:rsid w:val="00551D76"/>
    <w:rsid w:val="00552C63"/>
    <w:rsid w:val="005531DE"/>
    <w:rsid w:val="00554FD7"/>
    <w:rsid w:val="005551B2"/>
    <w:rsid w:val="00557658"/>
    <w:rsid w:val="005604F5"/>
    <w:rsid w:val="00562520"/>
    <w:rsid w:val="005628B6"/>
    <w:rsid w:val="005643D0"/>
    <w:rsid w:val="00564642"/>
    <w:rsid w:val="00566FB5"/>
    <w:rsid w:val="00567105"/>
    <w:rsid w:val="00567B9C"/>
    <w:rsid w:val="00570FC5"/>
    <w:rsid w:val="00577D34"/>
    <w:rsid w:val="00582267"/>
    <w:rsid w:val="00583894"/>
    <w:rsid w:val="0058447A"/>
    <w:rsid w:val="005848B3"/>
    <w:rsid w:val="005848E5"/>
    <w:rsid w:val="00585BBC"/>
    <w:rsid w:val="0058610F"/>
    <w:rsid w:val="00597679"/>
    <w:rsid w:val="005A04C9"/>
    <w:rsid w:val="005A1796"/>
    <w:rsid w:val="005A1E29"/>
    <w:rsid w:val="005A25E5"/>
    <w:rsid w:val="005A3706"/>
    <w:rsid w:val="005A4D41"/>
    <w:rsid w:val="005A7F93"/>
    <w:rsid w:val="005B0D8E"/>
    <w:rsid w:val="005B17EA"/>
    <w:rsid w:val="005B2925"/>
    <w:rsid w:val="005B3DB3"/>
    <w:rsid w:val="005B54F3"/>
    <w:rsid w:val="005C1C5B"/>
    <w:rsid w:val="005C3AD2"/>
    <w:rsid w:val="005C52EE"/>
    <w:rsid w:val="005D31E0"/>
    <w:rsid w:val="005D6E44"/>
    <w:rsid w:val="005E1993"/>
    <w:rsid w:val="005E293B"/>
    <w:rsid w:val="005E29A5"/>
    <w:rsid w:val="005E4913"/>
    <w:rsid w:val="005E4ABD"/>
    <w:rsid w:val="005E54A3"/>
    <w:rsid w:val="005E5C3D"/>
    <w:rsid w:val="005E604D"/>
    <w:rsid w:val="005E6E9E"/>
    <w:rsid w:val="005E7BF9"/>
    <w:rsid w:val="005E7D38"/>
    <w:rsid w:val="005E7F79"/>
    <w:rsid w:val="005F3704"/>
    <w:rsid w:val="005F3AED"/>
    <w:rsid w:val="005F3AF3"/>
    <w:rsid w:val="005F5443"/>
    <w:rsid w:val="005F5859"/>
    <w:rsid w:val="005F5FFA"/>
    <w:rsid w:val="005F64DA"/>
    <w:rsid w:val="005F6F93"/>
    <w:rsid w:val="005F7717"/>
    <w:rsid w:val="005F7B75"/>
    <w:rsid w:val="006001EE"/>
    <w:rsid w:val="00600F35"/>
    <w:rsid w:val="00601AFE"/>
    <w:rsid w:val="00601E97"/>
    <w:rsid w:val="0060246D"/>
    <w:rsid w:val="00605042"/>
    <w:rsid w:val="00606988"/>
    <w:rsid w:val="00611FC4"/>
    <w:rsid w:val="006152B4"/>
    <w:rsid w:val="006164AB"/>
    <w:rsid w:val="006174C4"/>
    <w:rsid w:val="00617603"/>
    <w:rsid w:val="006176FB"/>
    <w:rsid w:val="006201B3"/>
    <w:rsid w:val="006203CC"/>
    <w:rsid w:val="00620C05"/>
    <w:rsid w:val="00621C7D"/>
    <w:rsid w:val="0062228A"/>
    <w:rsid w:val="00631D51"/>
    <w:rsid w:val="00632587"/>
    <w:rsid w:val="006325AA"/>
    <w:rsid w:val="00633FCB"/>
    <w:rsid w:val="006406C9"/>
    <w:rsid w:val="00640B26"/>
    <w:rsid w:val="00640CC0"/>
    <w:rsid w:val="00641A4A"/>
    <w:rsid w:val="0064449A"/>
    <w:rsid w:val="00645340"/>
    <w:rsid w:val="00647F96"/>
    <w:rsid w:val="0065005F"/>
    <w:rsid w:val="006502A9"/>
    <w:rsid w:val="0065058F"/>
    <w:rsid w:val="00650659"/>
    <w:rsid w:val="00650E8E"/>
    <w:rsid w:val="00652D0A"/>
    <w:rsid w:val="006539F3"/>
    <w:rsid w:val="006541E5"/>
    <w:rsid w:val="0065437A"/>
    <w:rsid w:val="00657540"/>
    <w:rsid w:val="00662BB6"/>
    <w:rsid w:val="006642F9"/>
    <w:rsid w:val="006644C7"/>
    <w:rsid w:val="00664BCC"/>
    <w:rsid w:val="00665B18"/>
    <w:rsid w:val="00667530"/>
    <w:rsid w:val="00667AEB"/>
    <w:rsid w:val="006702F1"/>
    <w:rsid w:val="00670F0B"/>
    <w:rsid w:val="00673012"/>
    <w:rsid w:val="006754FC"/>
    <w:rsid w:val="00676CC1"/>
    <w:rsid w:val="00677E68"/>
    <w:rsid w:val="00680AAC"/>
    <w:rsid w:val="00681142"/>
    <w:rsid w:val="00682068"/>
    <w:rsid w:val="006838F7"/>
    <w:rsid w:val="00683EA5"/>
    <w:rsid w:val="00684AEB"/>
    <w:rsid w:val="00684C21"/>
    <w:rsid w:val="0068633A"/>
    <w:rsid w:val="006877F2"/>
    <w:rsid w:val="006964CB"/>
    <w:rsid w:val="006A05B8"/>
    <w:rsid w:val="006A1C9B"/>
    <w:rsid w:val="006A4522"/>
    <w:rsid w:val="006A6027"/>
    <w:rsid w:val="006A6C94"/>
    <w:rsid w:val="006A6E80"/>
    <w:rsid w:val="006B0250"/>
    <w:rsid w:val="006B1081"/>
    <w:rsid w:val="006C05A6"/>
    <w:rsid w:val="006C08D3"/>
    <w:rsid w:val="006C23ED"/>
    <w:rsid w:val="006C6CBE"/>
    <w:rsid w:val="006C70DF"/>
    <w:rsid w:val="006C7BCE"/>
    <w:rsid w:val="006D047F"/>
    <w:rsid w:val="006D36B1"/>
    <w:rsid w:val="006D37AF"/>
    <w:rsid w:val="006D51D0"/>
    <w:rsid w:val="006D65F2"/>
    <w:rsid w:val="006D7530"/>
    <w:rsid w:val="006E16B4"/>
    <w:rsid w:val="006E25DC"/>
    <w:rsid w:val="006E5240"/>
    <w:rsid w:val="006E564B"/>
    <w:rsid w:val="006E5E42"/>
    <w:rsid w:val="006E6662"/>
    <w:rsid w:val="006E7191"/>
    <w:rsid w:val="006E74C2"/>
    <w:rsid w:val="006E7AC0"/>
    <w:rsid w:val="006F0019"/>
    <w:rsid w:val="006F0479"/>
    <w:rsid w:val="006F0709"/>
    <w:rsid w:val="006F121B"/>
    <w:rsid w:val="006F1CE1"/>
    <w:rsid w:val="006F368A"/>
    <w:rsid w:val="006F4116"/>
    <w:rsid w:val="006F7E5E"/>
    <w:rsid w:val="007010EF"/>
    <w:rsid w:val="00703577"/>
    <w:rsid w:val="007043CC"/>
    <w:rsid w:val="007071B3"/>
    <w:rsid w:val="007077E4"/>
    <w:rsid w:val="00712514"/>
    <w:rsid w:val="00714DA2"/>
    <w:rsid w:val="0072632A"/>
    <w:rsid w:val="00726832"/>
    <w:rsid w:val="00727B0E"/>
    <w:rsid w:val="007327D5"/>
    <w:rsid w:val="00733273"/>
    <w:rsid w:val="007346A6"/>
    <w:rsid w:val="00736889"/>
    <w:rsid w:val="00736A58"/>
    <w:rsid w:val="00740020"/>
    <w:rsid w:val="0074493B"/>
    <w:rsid w:val="00744D27"/>
    <w:rsid w:val="00751570"/>
    <w:rsid w:val="00752A72"/>
    <w:rsid w:val="00753C7D"/>
    <w:rsid w:val="00753F48"/>
    <w:rsid w:val="00755DA1"/>
    <w:rsid w:val="00757ACC"/>
    <w:rsid w:val="0076059C"/>
    <w:rsid w:val="007616A0"/>
    <w:rsid w:val="007626E1"/>
    <w:rsid w:val="007629C8"/>
    <w:rsid w:val="00762C28"/>
    <w:rsid w:val="00764048"/>
    <w:rsid w:val="00764ECA"/>
    <w:rsid w:val="00765280"/>
    <w:rsid w:val="0076619C"/>
    <w:rsid w:val="00767841"/>
    <w:rsid w:val="0077265F"/>
    <w:rsid w:val="00773390"/>
    <w:rsid w:val="007739AE"/>
    <w:rsid w:val="00773B23"/>
    <w:rsid w:val="007741B8"/>
    <w:rsid w:val="00774C67"/>
    <w:rsid w:val="007759D9"/>
    <w:rsid w:val="00776341"/>
    <w:rsid w:val="00781729"/>
    <w:rsid w:val="00786B5D"/>
    <w:rsid w:val="00786BE1"/>
    <w:rsid w:val="00786EB1"/>
    <w:rsid w:val="00787A94"/>
    <w:rsid w:val="007917B3"/>
    <w:rsid w:val="007927D1"/>
    <w:rsid w:val="00792EBD"/>
    <w:rsid w:val="00794B9E"/>
    <w:rsid w:val="00795FB3"/>
    <w:rsid w:val="007A03F9"/>
    <w:rsid w:val="007A16FC"/>
    <w:rsid w:val="007A17E7"/>
    <w:rsid w:val="007A2376"/>
    <w:rsid w:val="007A32AD"/>
    <w:rsid w:val="007A54B0"/>
    <w:rsid w:val="007A5659"/>
    <w:rsid w:val="007B0BF3"/>
    <w:rsid w:val="007B11A0"/>
    <w:rsid w:val="007B3F3F"/>
    <w:rsid w:val="007B59A4"/>
    <w:rsid w:val="007B5B56"/>
    <w:rsid w:val="007B63CA"/>
    <w:rsid w:val="007B6BA5"/>
    <w:rsid w:val="007B7F38"/>
    <w:rsid w:val="007C0FA5"/>
    <w:rsid w:val="007C1DB6"/>
    <w:rsid w:val="007C24A3"/>
    <w:rsid w:val="007C2CED"/>
    <w:rsid w:val="007C2EF0"/>
    <w:rsid w:val="007C3390"/>
    <w:rsid w:val="007C4F4B"/>
    <w:rsid w:val="007C5B61"/>
    <w:rsid w:val="007C784F"/>
    <w:rsid w:val="007D42BA"/>
    <w:rsid w:val="007D6869"/>
    <w:rsid w:val="007D6E5F"/>
    <w:rsid w:val="007E0B2D"/>
    <w:rsid w:val="007E2C06"/>
    <w:rsid w:val="007F109E"/>
    <w:rsid w:val="007F19EF"/>
    <w:rsid w:val="007F258A"/>
    <w:rsid w:val="007F4294"/>
    <w:rsid w:val="007F54B6"/>
    <w:rsid w:val="007F578A"/>
    <w:rsid w:val="007F6611"/>
    <w:rsid w:val="00800B18"/>
    <w:rsid w:val="00804E06"/>
    <w:rsid w:val="008050A7"/>
    <w:rsid w:val="008063EB"/>
    <w:rsid w:val="008105B8"/>
    <w:rsid w:val="00811149"/>
    <w:rsid w:val="00811624"/>
    <w:rsid w:val="00812E3C"/>
    <w:rsid w:val="00814017"/>
    <w:rsid w:val="00816BAF"/>
    <w:rsid w:val="00817BC5"/>
    <w:rsid w:val="00822CEA"/>
    <w:rsid w:val="0082308D"/>
    <w:rsid w:val="00823207"/>
    <w:rsid w:val="0082386B"/>
    <w:rsid w:val="008242D7"/>
    <w:rsid w:val="00824BD4"/>
    <w:rsid w:val="008257B1"/>
    <w:rsid w:val="00827CE8"/>
    <w:rsid w:val="008310E7"/>
    <w:rsid w:val="00834CC7"/>
    <w:rsid w:val="00841440"/>
    <w:rsid w:val="008429CE"/>
    <w:rsid w:val="00842D52"/>
    <w:rsid w:val="00843767"/>
    <w:rsid w:val="008439CB"/>
    <w:rsid w:val="00845156"/>
    <w:rsid w:val="00845347"/>
    <w:rsid w:val="00846A1A"/>
    <w:rsid w:val="00846B27"/>
    <w:rsid w:val="00851D01"/>
    <w:rsid w:val="0085322B"/>
    <w:rsid w:val="0085471F"/>
    <w:rsid w:val="008601F6"/>
    <w:rsid w:val="00862E6F"/>
    <w:rsid w:val="008630DC"/>
    <w:rsid w:val="00863BF8"/>
    <w:rsid w:val="00864011"/>
    <w:rsid w:val="00864352"/>
    <w:rsid w:val="00864AE4"/>
    <w:rsid w:val="008653A5"/>
    <w:rsid w:val="008679D9"/>
    <w:rsid w:val="008704C2"/>
    <w:rsid w:val="00870BFC"/>
    <w:rsid w:val="008714FA"/>
    <w:rsid w:val="00872AF4"/>
    <w:rsid w:val="00872CEA"/>
    <w:rsid w:val="00874DE5"/>
    <w:rsid w:val="00875894"/>
    <w:rsid w:val="00875ABC"/>
    <w:rsid w:val="00881775"/>
    <w:rsid w:val="00882E1E"/>
    <w:rsid w:val="0088362A"/>
    <w:rsid w:val="00884640"/>
    <w:rsid w:val="00886EEF"/>
    <w:rsid w:val="00890E96"/>
    <w:rsid w:val="00893134"/>
    <w:rsid w:val="0089326B"/>
    <w:rsid w:val="00893A6A"/>
    <w:rsid w:val="00895726"/>
    <w:rsid w:val="00895982"/>
    <w:rsid w:val="0089656D"/>
    <w:rsid w:val="008979B1"/>
    <w:rsid w:val="008A14DF"/>
    <w:rsid w:val="008A1DB2"/>
    <w:rsid w:val="008A2188"/>
    <w:rsid w:val="008A5FB0"/>
    <w:rsid w:val="008A6666"/>
    <w:rsid w:val="008A6B25"/>
    <w:rsid w:val="008A6C4F"/>
    <w:rsid w:val="008A6E82"/>
    <w:rsid w:val="008B2335"/>
    <w:rsid w:val="008B35BC"/>
    <w:rsid w:val="008B7162"/>
    <w:rsid w:val="008C7966"/>
    <w:rsid w:val="008D0B95"/>
    <w:rsid w:val="008D1699"/>
    <w:rsid w:val="008D2BB3"/>
    <w:rsid w:val="008D4CAE"/>
    <w:rsid w:val="008D4E29"/>
    <w:rsid w:val="008D6B1C"/>
    <w:rsid w:val="008D6D4E"/>
    <w:rsid w:val="008E0678"/>
    <w:rsid w:val="008E5315"/>
    <w:rsid w:val="008E737B"/>
    <w:rsid w:val="008E738C"/>
    <w:rsid w:val="008E76BC"/>
    <w:rsid w:val="008F01A9"/>
    <w:rsid w:val="008F111C"/>
    <w:rsid w:val="008F361B"/>
    <w:rsid w:val="008F4C09"/>
    <w:rsid w:val="008F5820"/>
    <w:rsid w:val="008F67B2"/>
    <w:rsid w:val="008F6D72"/>
    <w:rsid w:val="008F6E0D"/>
    <w:rsid w:val="008F6FDB"/>
    <w:rsid w:val="00900D4A"/>
    <w:rsid w:val="0090122F"/>
    <w:rsid w:val="009019E1"/>
    <w:rsid w:val="0090264A"/>
    <w:rsid w:val="00903A7B"/>
    <w:rsid w:val="00905D7C"/>
    <w:rsid w:val="0090671B"/>
    <w:rsid w:val="00910F40"/>
    <w:rsid w:val="009119AC"/>
    <w:rsid w:val="00912C08"/>
    <w:rsid w:val="00912FC1"/>
    <w:rsid w:val="0091471D"/>
    <w:rsid w:val="00916AFD"/>
    <w:rsid w:val="00917DD8"/>
    <w:rsid w:val="0092100B"/>
    <w:rsid w:val="00921FF1"/>
    <w:rsid w:val="009223CA"/>
    <w:rsid w:val="009224A1"/>
    <w:rsid w:val="00923555"/>
    <w:rsid w:val="00924D7B"/>
    <w:rsid w:val="0092690C"/>
    <w:rsid w:val="00930FD2"/>
    <w:rsid w:val="00932199"/>
    <w:rsid w:val="0093317C"/>
    <w:rsid w:val="009338F4"/>
    <w:rsid w:val="00934002"/>
    <w:rsid w:val="00936FB7"/>
    <w:rsid w:val="00940CE2"/>
    <w:rsid w:val="00940F93"/>
    <w:rsid w:val="009433BB"/>
    <w:rsid w:val="00947582"/>
    <w:rsid w:val="00952EE8"/>
    <w:rsid w:val="0095347F"/>
    <w:rsid w:val="00957726"/>
    <w:rsid w:val="00957E6A"/>
    <w:rsid w:val="00961AA6"/>
    <w:rsid w:val="00962329"/>
    <w:rsid w:val="00962AF6"/>
    <w:rsid w:val="00962EBC"/>
    <w:rsid w:val="00963AEF"/>
    <w:rsid w:val="00965565"/>
    <w:rsid w:val="00966490"/>
    <w:rsid w:val="009665C7"/>
    <w:rsid w:val="00966AFE"/>
    <w:rsid w:val="009671F5"/>
    <w:rsid w:val="009722BD"/>
    <w:rsid w:val="0097333B"/>
    <w:rsid w:val="00974B1B"/>
    <w:rsid w:val="00974D85"/>
    <w:rsid w:val="009760B4"/>
    <w:rsid w:val="009760F3"/>
    <w:rsid w:val="00976A51"/>
    <w:rsid w:val="00977390"/>
    <w:rsid w:val="00977FD3"/>
    <w:rsid w:val="009808F8"/>
    <w:rsid w:val="00980901"/>
    <w:rsid w:val="00980D2D"/>
    <w:rsid w:val="00982A2A"/>
    <w:rsid w:val="00984454"/>
    <w:rsid w:val="0098642E"/>
    <w:rsid w:val="0098729D"/>
    <w:rsid w:val="009909F5"/>
    <w:rsid w:val="009912DE"/>
    <w:rsid w:val="009919D7"/>
    <w:rsid w:val="00991E2F"/>
    <w:rsid w:val="009926F5"/>
    <w:rsid w:val="0099346C"/>
    <w:rsid w:val="00993DB7"/>
    <w:rsid w:val="009942A7"/>
    <w:rsid w:val="009958DA"/>
    <w:rsid w:val="00996BAE"/>
    <w:rsid w:val="00997590"/>
    <w:rsid w:val="009A0E8D"/>
    <w:rsid w:val="009A13AE"/>
    <w:rsid w:val="009A15D2"/>
    <w:rsid w:val="009A2DFA"/>
    <w:rsid w:val="009A4E2B"/>
    <w:rsid w:val="009A5039"/>
    <w:rsid w:val="009A5F4D"/>
    <w:rsid w:val="009B1421"/>
    <w:rsid w:val="009B26E7"/>
    <w:rsid w:val="009B4189"/>
    <w:rsid w:val="009B43FB"/>
    <w:rsid w:val="009C05BD"/>
    <w:rsid w:val="009C0C40"/>
    <w:rsid w:val="009C14B1"/>
    <w:rsid w:val="009C4A80"/>
    <w:rsid w:val="009C52D2"/>
    <w:rsid w:val="009C600C"/>
    <w:rsid w:val="009C64AE"/>
    <w:rsid w:val="009C6B80"/>
    <w:rsid w:val="009D01C6"/>
    <w:rsid w:val="009D250E"/>
    <w:rsid w:val="009D3A0B"/>
    <w:rsid w:val="009D3B79"/>
    <w:rsid w:val="009D5391"/>
    <w:rsid w:val="009D5961"/>
    <w:rsid w:val="009D67B4"/>
    <w:rsid w:val="009E03C9"/>
    <w:rsid w:val="009E0946"/>
    <w:rsid w:val="009E4454"/>
    <w:rsid w:val="009E48E0"/>
    <w:rsid w:val="009E66C7"/>
    <w:rsid w:val="009E7256"/>
    <w:rsid w:val="009F230E"/>
    <w:rsid w:val="009F2D20"/>
    <w:rsid w:val="009F41E4"/>
    <w:rsid w:val="009F4B06"/>
    <w:rsid w:val="009F65C9"/>
    <w:rsid w:val="009F7609"/>
    <w:rsid w:val="00A0065F"/>
    <w:rsid w:val="00A00A3F"/>
    <w:rsid w:val="00A01489"/>
    <w:rsid w:val="00A015CE"/>
    <w:rsid w:val="00A04DA1"/>
    <w:rsid w:val="00A11CE0"/>
    <w:rsid w:val="00A150ED"/>
    <w:rsid w:val="00A15223"/>
    <w:rsid w:val="00A1729D"/>
    <w:rsid w:val="00A22ED9"/>
    <w:rsid w:val="00A23829"/>
    <w:rsid w:val="00A23F3E"/>
    <w:rsid w:val="00A257B4"/>
    <w:rsid w:val="00A26CE2"/>
    <w:rsid w:val="00A30115"/>
    <w:rsid w:val="00A30B86"/>
    <w:rsid w:val="00A30FF8"/>
    <w:rsid w:val="00A32877"/>
    <w:rsid w:val="00A338F1"/>
    <w:rsid w:val="00A339DF"/>
    <w:rsid w:val="00A350EE"/>
    <w:rsid w:val="00A35A7E"/>
    <w:rsid w:val="00A368BA"/>
    <w:rsid w:val="00A36C32"/>
    <w:rsid w:val="00A36D1C"/>
    <w:rsid w:val="00A40010"/>
    <w:rsid w:val="00A42D93"/>
    <w:rsid w:val="00A44615"/>
    <w:rsid w:val="00A44D08"/>
    <w:rsid w:val="00A50941"/>
    <w:rsid w:val="00A50F20"/>
    <w:rsid w:val="00A53E38"/>
    <w:rsid w:val="00A560B0"/>
    <w:rsid w:val="00A600AA"/>
    <w:rsid w:val="00A62C08"/>
    <w:rsid w:val="00A633B3"/>
    <w:rsid w:val="00A66A42"/>
    <w:rsid w:val="00A66B5F"/>
    <w:rsid w:val="00A66C8A"/>
    <w:rsid w:val="00A72F22"/>
    <w:rsid w:val="00A7360F"/>
    <w:rsid w:val="00A74609"/>
    <w:rsid w:val="00A748A6"/>
    <w:rsid w:val="00A7648E"/>
    <w:rsid w:val="00A769F4"/>
    <w:rsid w:val="00A776B4"/>
    <w:rsid w:val="00A77E4C"/>
    <w:rsid w:val="00A812AB"/>
    <w:rsid w:val="00A81FDD"/>
    <w:rsid w:val="00A82A3D"/>
    <w:rsid w:val="00A83965"/>
    <w:rsid w:val="00A9035A"/>
    <w:rsid w:val="00A91173"/>
    <w:rsid w:val="00A91422"/>
    <w:rsid w:val="00A923C7"/>
    <w:rsid w:val="00A9289F"/>
    <w:rsid w:val="00A9329F"/>
    <w:rsid w:val="00A94361"/>
    <w:rsid w:val="00A96F97"/>
    <w:rsid w:val="00A97FED"/>
    <w:rsid w:val="00AA293C"/>
    <w:rsid w:val="00AA3985"/>
    <w:rsid w:val="00AA3F04"/>
    <w:rsid w:val="00AA4C60"/>
    <w:rsid w:val="00AB04CF"/>
    <w:rsid w:val="00AB46E5"/>
    <w:rsid w:val="00AB59A7"/>
    <w:rsid w:val="00AC3A7E"/>
    <w:rsid w:val="00AC52F0"/>
    <w:rsid w:val="00AC7A4E"/>
    <w:rsid w:val="00AD149D"/>
    <w:rsid w:val="00AD20C6"/>
    <w:rsid w:val="00AD50D0"/>
    <w:rsid w:val="00AD7BF5"/>
    <w:rsid w:val="00AE04C3"/>
    <w:rsid w:val="00AE371B"/>
    <w:rsid w:val="00AE384F"/>
    <w:rsid w:val="00AE3C33"/>
    <w:rsid w:val="00AE60D5"/>
    <w:rsid w:val="00AE7644"/>
    <w:rsid w:val="00AF07EB"/>
    <w:rsid w:val="00AF0D6D"/>
    <w:rsid w:val="00AF33A3"/>
    <w:rsid w:val="00AF6F5F"/>
    <w:rsid w:val="00AF7634"/>
    <w:rsid w:val="00B032E8"/>
    <w:rsid w:val="00B05181"/>
    <w:rsid w:val="00B05A2C"/>
    <w:rsid w:val="00B062B7"/>
    <w:rsid w:val="00B07C7C"/>
    <w:rsid w:val="00B1053F"/>
    <w:rsid w:val="00B10F71"/>
    <w:rsid w:val="00B13E9B"/>
    <w:rsid w:val="00B1492B"/>
    <w:rsid w:val="00B14C39"/>
    <w:rsid w:val="00B164DD"/>
    <w:rsid w:val="00B171DE"/>
    <w:rsid w:val="00B2174B"/>
    <w:rsid w:val="00B21C66"/>
    <w:rsid w:val="00B2279C"/>
    <w:rsid w:val="00B236CA"/>
    <w:rsid w:val="00B2472D"/>
    <w:rsid w:val="00B257D0"/>
    <w:rsid w:val="00B26A0E"/>
    <w:rsid w:val="00B26FB5"/>
    <w:rsid w:val="00B30179"/>
    <w:rsid w:val="00B32EAD"/>
    <w:rsid w:val="00B339A7"/>
    <w:rsid w:val="00B3714A"/>
    <w:rsid w:val="00B41CA6"/>
    <w:rsid w:val="00B4323D"/>
    <w:rsid w:val="00B44807"/>
    <w:rsid w:val="00B45608"/>
    <w:rsid w:val="00B459C1"/>
    <w:rsid w:val="00B47E64"/>
    <w:rsid w:val="00B53A51"/>
    <w:rsid w:val="00B53C4E"/>
    <w:rsid w:val="00B540BF"/>
    <w:rsid w:val="00B56E4A"/>
    <w:rsid w:val="00B56E9C"/>
    <w:rsid w:val="00B572DF"/>
    <w:rsid w:val="00B60602"/>
    <w:rsid w:val="00B617BD"/>
    <w:rsid w:val="00B61818"/>
    <w:rsid w:val="00B636B1"/>
    <w:rsid w:val="00B64B1F"/>
    <w:rsid w:val="00B6553F"/>
    <w:rsid w:val="00B662C5"/>
    <w:rsid w:val="00B66E5E"/>
    <w:rsid w:val="00B67064"/>
    <w:rsid w:val="00B70D4A"/>
    <w:rsid w:val="00B727D0"/>
    <w:rsid w:val="00B72F8B"/>
    <w:rsid w:val="00B74DB8"/>
    <w:rsid w:val="00B77D05"/>
    <w:rsid w:val="00B81206"/>
    <w:rsid w:val="00B81E12"/>
    <w:rsid w:val="00B82068"/>
    <w:rsid w:val="00B82302"/>
    <w:rsid w:val="00B824C1"/>
    <w:rsid w:val="00B8311C"/>
    <w:rsid w:val="00B83DBF"/>
    <w:rsid w:val="00B840AF"/>
    <w:rsid w:val="00B85641"/>
    <w:rsid w:val="00B85974"/>
    <w:rsid w:val="00B865B7"/>
    <w:rsid w:val="00B867E4"/>
    <w:rsid w:val="00B9067B"/>
    <w:rsid w:val="00B90D5B"/>
    <w:rsid w:val="00B91B59"/>
    <w:rsid w:val="00B91BFB"/>
    <w:rsid w:val="00B92486"/>
    <w:rsid w:val="00B9281B"/>
    <w:rsid w:val="00B94A9C"/>
    <w:rsid w:val="00B94B64"/>
    <w:rsid w:val="00BA1F97"/>
    <w:rsid w:val="00BA3332"/>
    <w:rsid w:val="00BA44EC"/>
    <w:rsid w:val="00BA64EE"/>
    <w:rsid w:val="00BA6699"/>
    <w:rsid w:val="00BA7389"/>
    <w:rsid w:val="00BA7C49"/>
    <w:rsid w:val="00BB28C9"/>
    <w:rsid w:val="00BB5B7E"/>
    <w:rsid w:val="00BC1626"/>
    <w:rsid w:val="00BC2C23"/>
    <w:rsid w:val="00BC3A46"/>
    <w:rsid w:val="00BC3DDF"/>
    <w:rsid w:val="00BC5F32"/>
    <w:rsid w:val="00BC74E9"/>
    <w:rsid w:val="00BC797C"/>
    <w:rsid w:val="00BD0173"/>
    <w:rsid w:val="00BD1445"/>
    <w:rsid w:val="00BD177F"/>
    <w:rsid w:val="00BD4A94"/>
    <w:rsid w:val="00BD5E5F"/>
    <w:rsid w:val="00BD6BEB"/>
    <w:rsid w:val="00BD711E"/>
    <w:rsid w:val="00BE011A"/>
    <w:rsid w:val="00BE0257"/>
    <w:rsid w:val="00BE04BD"/>
    <w:rsid w:val="00BE0A7B"/>
    <w:rsid w:val="00BE0B52"/>
    <w:rsid w:val="00BE3B69"/>
    <w:rsid w:val="00BE4BFE"/>
    <w:rsid w:val="00BE4E1A"/>
    <w:rsid w:val="00BE4F0F"/>
    <w:rsid w:val="00BE60F3"/>
    <w:rsid w:val="00BE6E20"/>
    <w:rsid w:val="00BE7F50"/>
    <w:rsid w:val="00BF2BC3"/>
    <w:rsid w:val="00BF343A"/>
    <w:rsid w:val="00BF6863"/>
    <w:rsid w:val="00BF68A8"/>
    <w:rsid w:val="00BF7F4E"/>
    <w:rsid w:val="00C001A2"/>
    <w:rsid w:val="00C02806"/>
    <w:rsid w:val="00C02EE2"/>
    <w:rsid w:val="00C06312"/>
    <w:rsid w:val="00C06DA7"/>
    <w:rsid w:val="00C1052E"/>
    <w:rsid w:val="00C10CA3"/>
    <w:rsid w:val="00C11A03"/>
    <w:rsid w:val="00C12BCE"/>
    <w:rsid w:val="00C131BC"/>
    <w:rsid w:val="00C1344C"/>
    <w:rsid w:val="00C1346B"/>
    <w:rsid w:val="00C20712"/>
    <w:rsid w:val="00C22C68"/>
    <w:rsid w:val="00C243A8"/>
    <w:rsid w:val="00C24EFD"/>
    <w:rsid w:val="00C25A6D"/>
    <w:rsid w:val="00C27D17"/>
    <w:rsid w:val="00C32399"/>
    <w:rsid w:val="00C34131"/>
    <w:rsid w:val="00C344C6"/>
    <w:rsid w:val="00C34BB4"/>
    <w:rsid w:val="00C3598D"/>
    <w:rsid w:val="00C4041C"/>
    <w:rsid w:val="00C41C5C"/>
    <w:rsid w:val="00C42ED0"/>
    <w:rsid w:val="00C42F13"/>
    <w:rsid w:val="00C44394"/>
    <w:rsid w:val="00C443A0"/>
    <w:rsid w:val="00C445F8"/>
    <w:rsid w:val="00C44630"/>
    <w:rsid w:val="00C463DD"/>
    <w:rsid w:val="00C46E50"/>
    <w:rsid w:val="00C4724C"/>
    <w:rsid w:val="00C50AAF"/>
    <w:rsid w:val="00C52270"/>
    <w:rsid w:val="00C527AB"/>
    <w:rsid w:val="00C531DB"/>
    <w:rsid w:val="00C533FE"/>
    <w:rsid w:val="00C54637"/>
    <w:rsid w:val="00C5749D"/>
    <w:rsid w:val="00C629A0"/>
    <w:rsid w:val="00C634D8"/>
    <w:rsid w:val="00C655A4"/>
    <w:rsid w:val="00C67D6A"/>
    <w:rsid w:val="00C67EC0"/>
    <w:rsid w:val="00C704EA"/>
    <w:rsid w:val="00C73006"/>
    <w:rsid w:val="00C745C3"/>
    <w:rsid w:val="00C80E44"/>
    <w:rsid w:val="00C816E1"/>
    <w:rsid w:val="00C81D9E"/>
    <w:rsid w:val="00C825DC"/>
    <w:rsid w:val="00C82684"/>
    <w:rsid w:val="00C82A4C"/>
    <w:rsid w:val="00C8457A"/>
    <w:rsid w:val="00C84931"/>
    <w:rsid w:val="00C84BA8"/>
    <w:rsid w:val="00C85DDD"/>
    <w:rsid w:val="00C872ED"/>
    <w:rsid w:val="00C92F13"/>
    <w:rsid w:val="00C93A27"/>
    <w:rsid w:val="00CA0CF1"/>
    <w:rsid w:val="00CA0F35"/>
    <w:rsid w:val="00CA2998"/>
    <w:rsid w:val="00CA396C"/>
    <w:rsid w:val="00CA436C"/>
    <w:rsid w:val="00CA4718"/>
    <w:rsid w:val="00CA4F63"/>
    <w:rsid w:val="00CA5439"/>
    <w:rsid w:val="00CA5830"/>
    <w:rsid w:val="00CA7300"/>
    <w:rsid w:val="00CB0ADA"/>
    <w:rsid w:val="00CB2520"/>
    <w:rsid w:val="00CB297B"/>
    <w:rsid w:val="00CB298F"/>
    <w:rsid w:val="00CB2F32"/>
    <w:rsid w:val="00CB3077"/>
    <w:rsid w:val="00CB42C8"/>
    <w:rsid w:val="00CB522B"/>
    <w:rsid w:val="00CC0F40"/>
    <w:rsid w:val="00CC12EC"/>
    <w:rsid w:val="00CC7131"/>
    <w:rsid w:val="00CD1490"/>
    <w:rsid w:val="00CE04A5"/>
    <w:rsid w:val="00CE13FB"/>
    <w:rsid w:val="00CE2196"/>
    <w:rsid w:val="00CE25E9"/>
    <w:rsid w:val="00CE3DA5"/>
    <w:rsid w:val="00CE43B4"/>
    <w:rsid w:val="00CE4A8F"/>
    <w:rsid w:val="00CE555C"/>
    <w:rsid w:val="00CE7B20"/>
    <w:rsid w:val="00CF15E5"/>
    <w:rsid w:val="00CF4B2F"/>
    <w:rsid w:val="00CF6700"/>
    <w:rsid w:val="00D007D1"/>
    <w:rsid w:val="00D00991"/>
    <w:rsid w:val="00D01651"/>
    <w:rsid w:val="00D017F4"/>
    <w:rsid w:val="00D02B4A"/>
    <w:rsid w:val="00D02E65"/>
    <w:rsid w:val="00D02FEE"/>
    <w:rsid w:val="00D03866"/>
    <w:rsid w:val="00D041DA"/>
    <w:rsid w:val="00D04CF3"/>
    <w:rsid w:val="00D04D59"/>
    <w:rsid w:val="00D05059"/>
    <w:rsid w:val="00D0550C"/>
    <w:rsid w:val="00D058C7"/>
    <w:rsid w:val="00D06B86"/>
    <w:rsid w:val="00D07298"/>
    <w:rsid w:val="00D12C72"/>
    <w:rsid w:val="00D12EA7"/>
    <w:rsid w:val="00D17717"/>
    <w:rsid w:val="00D2031B"/>
    <w:rsid w:val="00D20891"/>
    <w:rsid w:val="00D2096F"/>
    <w:rsid w:val="00D22FA6"/>
    <w:rsid w:val="00D25FE2"/>
    <w:rsid w:val="00D27E42"/>
    <w:rsid w:val="00D3050A"/>
    <w:rsid w:val="00D30D6F"/>
    <w:rsid w:val="00D31027"/>
    <w:rsid w:val="00D34238"/>
    <w:rsid w:val="00D3605C"/>
    <w:rsid w:val="00D3698B"/>
    <w:rsid w:val="00D4315C"/>
    <w:rsid w:val="00D43252"/>
    <w:rsid w:val="00D47EEA"/>
    <w:rsid w:val="00D5093D"/>
    <w:rsid w:val="00D50EB1"/>
    <w:rsid w:val="00D51701"/>
    <w:rsid w:val="00D51C8A"/>
    <w:rsid w:val="00D53C2B"/>
    <w:rsid w:val="00D54543"/>
    <w:rsid w:val="00D54763"/>
    <w:rsid w:val="00D55E12"/>
    <w:rsid w:val="00D610A5"/>
    <w:rsid w:val="00D610BC"/>
    <w:rsid w:val="00D6173A"/>
    <w:rsid w:val="00D6242E"/>
    <w:rsid w:val="00D66956"/>
    <w:rsid w:val="00D66BDD"/>
    <w:rsid w:val="00D80569"/>
    <w:rsid w:val="00D8069F"/>
    <w:rsid w:val="00D82F1E"/>
    <w:rsid w:val="00D840A1"/>
    <w:rsid w:val="00D845B2"/>
    <w:rsid w:val="00D850CA"/>
    <w:rsid w:val="00D910E4"/>
    <w:rsid w:val="00D91A96"/>
    <w:rsid w:val="00D95303"/>
    <w:rsid w:val="00D9535E"/>
    <w:rsid w:val="00D96A4A"/>
    <w:rsid w:val="00D978C6"/>
    <w:rsid w:val="00D97BDC"/>
    <w:rsid w:val="00DA0747"/>
    <w:rsid w:val="00DA1143"/>
    <w:rsid w:val="00DA1900"/>
    <w:rsid w:val="00DA3111"/>
    <w:rsid w:val="00DA3C1C"/>
    <w:rsid w:val="00DA5FE7"/>
    <w:rsid w:val="00DA69AD"/>
    <w:rsid w:val="00DB0C79"/>
    <w:rsid w:val="00DB2969"/>
    <w:rsid w:val="00DB44EE"/>
    <w:rsid w:val="00DB7BD3"/>
    <w:rsid w:val="00DC1D1C"/>
    <w:rsid w:val="00DC3626"/>
    <w:rsid w:val="00DC5431"/>
    <w:rsid w:val="00DC6704"/>
    <w:rsid w:val="00DC69AC"/>
    <w:rsid w:val="00DC79E0"/>
    <w:rsid w:val="00DC7A9D"/>
    <w:rsid w:val="00DD145B"/>
    <w:rsid w:val="00DD1F9A"/>
    <w:rsid w:val="00DD1FA9"/>
    <w:rsid w:val="00DD4CF9"/>
    <w:rsid w:val="00DD5374"/>
    <w:rsid w:val="00DD5ED5"/>
    <w:rsid w:val="00DE04EB"/>
    <w:rsid w:val="00DE2AB8"/>
    <w:rsid w:val="00DE4AAD"/>
    <w:rsid w:val="00DE52B1"/>
    <w:rsid w:val="00DE7A51"/>
    <w:rsid w:val="00DF06E9"/>
    <w:rsid w:val="00DF0F9F"/>
    <w:rsid w:val="00DF1DB2"/>
    <w:rsid w:val="00DF1E68"/>
    <w:rsid w:val="00DF22B7"/>
    <w:rsid w:val="00DF3021"/>
    <w:rsid w:val="00DF4E65"/>
    <w:rsid w:val="00DF6BF6"/>
    <w:rsid w:val="00DF70F7"/>
    <w:rsid w:val="00E01F11"/>
    <w:rsid w:val="00E049CF"/>
    <w:rsid w:val="00E04A8C"/>
    <w:rsid w:val="00E0593D"/>
    <w:rsid w:val="00E06026"/>
    <w:rsid w:val="00E073A1"/>
    <w:rsid w:val="00E10CCB"/>
    <w:rsid w:val="00E110A1"/>
    <w:rsid w:val="00E13FD2"/>
    <w:rsid w:val="00E171F4"/>
    <w:rsid w:val="00E254C0"/>
    <w:rsid w:val="00E254C2"/>
    <w:rsid w:val="00E25775"/>
    <w:rsid w:val="00E27346"/>
    <w:rsid w:val="00E31100"/>
    <w:rsid w:val="00E3676B"/>
    <w:rsid w:val="00E41AA4"/>
    <w:rsid w:val="00E41CF2"/>
    <w:rsid w:val="00E43200"/>
    <w:rsid w:val="00E43B2D"/>
    <w:rsid w:val="00E44DA4"/>
    <w:rsid w:val="00E47772"/>
    <w:rsid w:val="00E532A8"/>
    <w:rsid w:val="00E54168"/>
    <w:rsid w:val="00E54460"/>
    <w:rsid w:val="00E54C68"/>
    <w:rsid w:val="00E5509A"/>
    <w:rsid w:val="00E55192"/>
    <w:rsid w:val="00E5720B"/>
    <w:rsid w:val="00E60A4F"/>
    <w:rsid w:val="00E62D5C"/>
    <w:rsid w:val="00E64E5E"/>
    <w:rsid w:val="00E70555"/>
    <w:rsid w:val="00E70980"/>
    <w:rsid w:val="00E711C5"/>
    <w:rsid w:val="00E715A6"/>
    <w:rsid w:val="00E71BC8"/>
    <w:rsid w:val="00E72278"/>
    <w:rsid w:val="00E7260F"/>
    <w:rsid w:val="00E74BC5"/>
    <w:rsid w:val="00E758E7"/>
    <w:rsid w:val="00E7629E"/>
    <w:rsid w:val="00E76B8C"/>
    <w:rsid w:val="00E779FC"/>
    <w:rsid w:val="00E849F3"/>
    <w:rsid w:val="00E84F27"/>
    <w:rsid w:val="00E94F35"/>
    <w:rsid w:val="00E95161"/>
    <w:rsid w:val="00E95667"/>
    <w:rsid w:val="00E96630"/>
    <w:rsid w:val="00EA1D40"/>
    <w:rsid w:val="00EA30D4"/>
    <w:rsid w:val="00EA4F72"/>
    <w:rsid w:val="00EA5220"/>
    <w:rsid w:val="00EA7293"/>
    <w:rsid w:val="00EB2581"/>
    <w:rsid w:val="00EB25C2"/>
    <w:rsid w:val="00EB2E0E"/>
    <w:rsid w:val="00EB31C0"/>
    <w:rsid w:val="00EB3D9F"/>
    <w:rsid w:val="00EB73FD"/>
    <w:rsid w:val="00EC10E3"/>
    <w:rsid w:val="00EC2272"/>
    <w:rsid w:val="00EC2A7E"/>
    <w:rsid w:val="00EC2C58"/>
    <w:rsid w:val="00EC4786"/>
    <w:rsid w:val="00EC56DE"/>
    <w:rsid w:val="00ED046A"/>
    <w:rsid w:val="00ED61E3"/>
    <w:rsid w:val="00ED7A2A"/>
    <w:rsid w:val="00EE0503"/>
    <w:rsid w:val="00EE1362"/>
    <w:rsid w:val="00EE1DBF"/>
    <w:rsid w:val="00EE27D8"/>
    <w:rsid w:val="00EE5C34"/>
    <w:rsid w:val="00EE724C"/>
    <w:rsid w:val="00EE7431"/>
    <w:rsid w:val="00EE781C"/>
    <w:rsid w:val="00EF01FB"/>
    <w:rsid w:val="00EF0359"/>
    <w:rsid w:val="00EF09C2"/>
    <w:rsid w:val="00EF0A82"/>
    <w:rsid w:val="00EF19E1"/>
    <w:rsid w:val="00EF1D7F"/>
    <w:rsid w:val="00EF436A"/>
    <w:rsid w:val="00EF5D8A"/>
    <w:rsid w:val="00F004E2"/>
    <w:rsid w:val="00F01F71"/>
    <w:rsid w:val="00F05B07"/>
    <w:rsid w:val="00F1070E"/>
    <w:rsid w:val="00F13F79"/>
    <w:rsid w:val="00F14276"/>
    <w:rsid w:val="00F15146"/>
    <w:rsid w:val="00F161B9"/>
    <w:rsid w:val="00F17C83"/>
    <w:rsid w:val="00F20C3D"/>
    <w:rsid w:val="00F21225"/>
    <w:rsid w:val="00F213B7"/>
    <w:rsid w:val="00F24770"/>
    <w:rsid w:val="00F262F6"/>
    <w:rsid w:val="00F27EE2"/>
    <w:rsid w:val="00F3416F"/>
    <w:rsid w:val="00F363FD"/>
    <w:rsid w:val="00F36BAA"/>
    <w:rsid w:val="00F37BF2"/>
    <w:rsid w:val="00F40206"/>
    <w:rsid w:val="00F421A4"/>
    <w:rsid w:val="00F4268B"/>
    <w:rsid w:val="00F43E9E"/>
    <w:rsid w:val="00F45007"/>
    <w:rsid w:val="00F46B51"/>
    <w:rsid w:val="00F47190"/>
    <w:rsid w:val="00F5122C"/>
    <w:rsid w:val="00F525F6"/>
    <w:rsid w:val="00F53B82"/>
    <w:rsid w:val="00F53EA7"/>
    <w:rsid w:val="00F53EF8"/>
    <w:rsid w:val="00F560E0"/>
    <w:rsid w:val="00F563C1"/>
    <w:rsid w:val="00F56BAD"/>
    <w:rsid w:val="00F57339"/>
    <w:rsid w:val="00F615E4"/>
    <w:rsid w:val="00F62421"/>
    <w:rsid w:val="00F63009"/>
    <w:rsid w:val="00F6341A"/>
    <w:rsid w:val="00F6576C"/>
    <w:rsid w:val="00F66829"/>
    <w:rsid w:val="00F6700B"/>
    <w:rsid w:val="00F7085A"/>
    <w:rsid w:val="00F74C03"/>
    <w:rsid w:val="00F75F9D"/>
    <w:rsid w:val="00F82BCE"/>
    <w:rsid w:val="00F8605A"/>
    <w:rsid w:val="00F86563"/>
    <w:rsid w:val="00F87809"/>
    <w:rsid w:val="00F9057C"/>
    <w:rsid w:val="00F906D7"/>
    <w:rsid w:val="00F90B9C"/>
    <w:rsid w:val="00F91658"/>
    <w:rsid w:val="00F916FB"/>
    <w:rsid w:val="00F920F0"/>
    <w:rsid w:val="00F93781"/>
    <w:rsid w:val="00F94790"/>
    <w:rsid w:val="00F94CD5"/>
    <w:rsid w:val="00F95428"/>
    <w:rsid w:val="00F95730"/>
    <w:rsid w:val="00FA04FA"/>
    <w:rsid w:val="00FA0B73"/>
    <w:rsid w:val="00FA22D6"/>
    <w:rsid w:val="00FA5459"/>
    <w:rsid w:val="00FA6A7E"/>
    <w:rsid w:val="00FA6F83"/>
    <w:rsid w:val="00FB0732"/>
    <w:rsid w:val="00FB108F"/>
    <w:rsid w:val="00FB1A8B"/>
    <w:rsid w:val="00FB2F88"/>
    <w:rsid w:val="00FB46A4"/>
    <w:rsid w:val="00FB46C9"/>
    <w:rsid w:val="00FB49F4"/>
    <w:rsid w:val="00FB4E01"/>
    <w:rsid w:val="00FB5621"/>
    <w:rsid w:val="00FB613B"/>
    <w:rsid w:val="00FC24DE"/>
    <w:rsid w:val="00FC252B"/>
    <w:rsid w:val="00FC4881"/>
    <w:rsid w:val="00FC6040"/>
    <w:rsid w:val="00FC6701"/>
    <w:rsid w:val="00FC68B7"/>
    <w:rsid w:val="00FC6C23"/>
    <w:rsid w:val="00FD4A15"/>
    <w:rsid w:val="00FD540A"/>
    <w:rsid w:val="00FD6296"/>
    <w:rsid w:val="00FE106A"/>
    <w:rsid w:val="00FE1A65"/>
    <w:rsid w:val="00FE1C20"/>
    <w:rsid w:val="00FE31C6"/>
    <w:rsid w:val="00FE3318"/>
    <w:rsid w:val="00FE6597"/>
    <w:rsid w:val="00FF4B2F"/>
    <w:rsid w:val="00FF6F55"/>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15:docId w15:val="{50A5DB34-3863-4910-B6CC-A9C553E6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
    <w:basedOn w:val="Normal"/>
    <w:link w:val="FootnoteTextChar"/>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basedOn w:val="FootnoteReference"/>
    <w:rsid w:val="000272B3"/>
    <w:rPr>
      <w:rFonts w:ascii="Times New Roman" w:hAnsi="Times New Roman"/>
      <w:sz w:val="18"/>
      <w:vertAlign w:val="superscript"/>
    </w:rPr>
  </w:style>
  <w:style w:type="character" w:styleId="FootnoteReference">
    <w:name w:val="footnote reference"/>
    <w:aliases w:val="4_G,Footnote number,ftref"/>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SingleTxtGChar">
    <w:name w:val="_ Single Txt_G Char"/>
    <w:link w:val="SingleTxtG"/>
    <w:rsid w:val="00FC6701"/>
    <w:rPr>
      <w:lang w:eastAsia="en-US"/>
    </w:rPr>
  </w:style>
  <w:style w:type="character" w:styleId="Emphasis">
    <w:name w:val="Emphasis"/>
    <w:uiPriority w:val="20"/>
    <w:qFormat/>
    <w:rsid w:val="005F3AF3"/>
    <w:rPr>
      <w:b/>
      <w:bCs/>
      <w:i w:val="0"/>
      <w:iCs w:val="0"/>
    </w:rPr>
  </w:style>
  <w:style w:type="character" w:customStyle="1" w:styleId="st">
    <w:name w:val="st"/>
    <w:rsid w:val="005F3AF3"/>
  </w:style>
  <w:style w:type="character" w:customStyle="1" w:styleId="apple-converted-space">
    <w:name w:val="apple-converted-space"/>
    <w:basedOn w:val="DefaultParagraphFont"/>
    <w:rsid w:val="006E74C2"/>
  </w:style>
  <w:style w:type="character" w:styleId="CommentReference">
    <w:name w:val="annotation reference"/>
    <w:rsid w:val="009F4B06"/>
    <w:rPr>
      <w:sz w:val="16"/>
      <w:szCs w:val="16"/>
    </w:rPr>
  </w:style>
  <w:style w:type="paragraph" w:styleId="CommentText">
    <w:name w:val="annotation text"/>
    <w:basedOn w:val="Normal"/>
    <w:link w:val="CommentTextChar"/>
    <w:rsid w:val="009F4B06"/>
  </w:style>
  <w:style w:type="character" w:customStyle="1" w:styleId="CommentTextChar">
    <w:name w:val="Comment Text Char"/>
    <w:link w:val="CommentText"/>
    <w:rsid w:val="009F4B06"/>
    <w:rPr>
      <w:lang w:eastAsia="en-US"/>
    </w:rPr>
  </w:style>
  <w:style w:type="paragraph" w:styleId="CommentSubject">
    <w:name w:val="annotation subject"/>
    <w:basedOn w:val="CommentText"/>
    <w:next w:val="CommentText"/>
    <w:link w:val="CommentSubjectChar"/>
    <w:rsid w:val="009F4B06"/>
    <w:rPr>
      <w:b/>
      <w:bCs/>
    </w:rPr>
  </w:style>
  <w:style w:type="character" w:customStyle="1" w:styleId="CommentSubjectChar">
    <w:name w:val="Comment Subject Char"/>
    <w:link w:val="CommentSubject"/>
    <w:rsid w:val="009F4B06"/>
    <w:rPr>
      <w:b/>
      <w:bCs/>
      <w:lang w:eastAsia="en-US"/>
    </w:rPr>
  </w:style>
  <w:style w:type="paragraph" w:styleId="BalloonText">
    <w:name w:val="Balloon Text"/>
    <w:basedOn w:val="Normal"/>
    <w:link w:val="BalloonTextChar"/>
    <w:rsid w:val="009F4B06"/>
    <w:pPr>
      <w:spacing w:line="240" w:lineRule="auto"/>
    </w:pPr>
    <w:rPr>
      <w:rFonts w:ascii="Tahoma" w:hAnsi="Tahoma"/>
      <w:sz w:val="16"/>
      <w:szCs w:val="16"/>
    </w:rPr>
  </w:style>
  <w:style w:type="character" w:customStyle="1" w:styleId="BalloonTextChar">
    <w:name w:val="Balloon Text Char"/>
    <w:link w:val="BalloonText"/>
    <w:rsid w:val="009F4B06"/>
    <w:rPr>
      <w:rFonts w:ascii="Tahoma" w:hAnsi="Tahoma" w:cs="Tahoma"/>
      <w:sz w:val="16"/>
      <w:szCs w:val="16"/>
      <w:lang w:eastAsia="en-US"/>
    </w:rPr>
  </w:style>
  <w:style w:type="character" w:customStyle="1" w:styleId="sb8d990e2">
    <w:name w:val="sb8d990e2"/>
    <w:rsid w:val="00B74DB8"/>
  </w:style>
  <w:style w:type="paragraph" w:customStyle="1" w:styleId="subparastyle">
    <w:name w:val="subpara style"/>
    <w:basedOn w:val="Normal"/>
    <w:next w:val="Normal"/>
    <w:uiPriority w:val="99"/>
    <w:rsid w:val="009C14B1"/>
    <w:pPr>
      <w:suppressAutoHyphens w:val="0"/>
      <w:autoSpaceDE w:val="0"/>
      <w:autoSpaceDN w:val="0"/>
      <w:adjustRightInd w:val="0"/>
      <w:spacing w:line="240" w:lineRule="auto"/>
    </w:pPr>
    <w:rPr>
      <w:sz w:val="24"/>
      <w:szCs w:val="24"/>
      <w:lang w:eastAsia="en-GB"/>
    </w:rPr>
  </w:style>
  <w:style w:type="character" w:customStyle="1" w:styleId="FootnoteTextChar">
    <w:name w:val="Footnote Text Char"/>
    <w:aliases w:val="5_G Char,Footnote Text Char Char Char Char Char Char,Footnote Text Char Char Char Char Char1,Footnote reference Char,FA Fu Char,Footnote Text Char Char Char Char1"/>
    <w:link w:val="FootnoteText"/>
    <w:rsid w:val="00EE7431"/>
    <w:rPr>
      <w:sz w:val="18"/>
      <w:lang w:eastAsia="en-US"/>
    </w:rPr>
  </w:style>
  <w:style w:type="paragraph" w:customStyle="1" w:styleId="s30eec3f8">
    <w:name w:val="s30eec3f8"/>
    <w:basedOn w:val="Normal"/>
    <w:rsid w:val="003C6971"/>
    <w:pPr>
      <w:suppressAutoHyphens w:val="0"/>
      <w:spacing w:before="100" w:beforeAutospacing="1" w:after="100" w:afterAutospacing="1" w:line="240" w:lineRule="auto"/>
    </w:pPr>
    <w:rPr>
      <w:sz w:val="24"/>
      <w:szCs w:val="24"/>
      <w:lang w:eastAsia="en-GB"/>
    </w:rPr>
  </w:style>
  <w:style w:type="paragraph" w:customStyle="1" w:styleId="s9e9b0cd7">
    <w:name w:val="s9e9b0cd7"/>
    <w:basedOn w:val="Normal"/>
    <w:rsid w:val="003C6971"/>
    <w:pPr>
      <w:suppressAutoHyphens w:val="0"/>
      <w:spacing w:before="100" w:beforeAutospacing="1" w:after="100" w:afterAutospacing="1" w:line="240" w:lineRule="auto"/>
    </w:pPr>
    <w:rPr>
      <w:sz w:val="24"/>
      <w:szCs w:val="24"/>
      <w:lang w:eastAsia="en-GB"/>
    </w:rPr>
  </w:style>
  <w:style w:type="character" w:customStyle="1" w:styleId="sfbbfee58">
    <w:name w:val="sfbbfee58"/>
    <w:rsid w:val="003C6971"/>
  </w:style>
  <w:style w:type="paragraph" w:customStyle="1" w:styleId="ju-005fpara-002cleft-002cfirst-0020line-003a-0020-00200-0020cm">
    <w:name w:val="ju-005fpara-002cleft-002cfirst-0020line-003a-0020-00200-0020cm"/>
    <w:basedOn w:val="Normal"/>
    <w:rsid w:val="00222CD2"/>
    <w:pPr>
      <w:suppressAutoHyphens w:val="0"/>
      <w:spacing w:after="135"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52421">
      <w:bodyDiv w:val="1"/>
      <w:marLeft w:val="0"/>
      <w:marRight w:val="0"/>
      <w:marTop w:val="0"/>
      <w:marBottom w:val="0"/>
      <w:divBdr>
        <w:top w:val="none" w:sz="0" w:space="0" w:color="auto"/>
        <w:left w:val="none" w:sz="0" w:space="0" w:color="auto"/>
        <w:bottom w:val="none" w:sz="0" w:space="0" w:color="auto"/>
        <w:right w:val="none" w:sz="0" w:space="0" w:color="auto"/>
      </w:divBdr>
    </w:div>
    <w:div w:id="482504467">
      <w:bodyDiv w:val="1"/>
      <w:marLeft w:val="0"/>
      <w:marRight w:val="0"/>
      <w:marTop w:val="0"/>
      <w:marBottom w:val="0"/>
      <w:divBdr>
        <w:top w:val="none" w:sz="0" w:space="0" w:color="auto"/>
        <w:left w:val="none" w:sz="0" w:space="0" w:color="auto"/>
        <w:bottom w:val="none" w:sz="0" w:space="0" w:color="auto"/>
        <w:right w:val="none" w:sz="0" w:space="0" w:color="auto"/>
      </w:divBdr>
    </w:div>
    <w:div w:id="539048582">
      <w:bodyDiv w:val="1"/>
      <w:marLeft w:val="0"/>
      <w:marRight w:val="0"/>
      <w:marTop w:val="0"/>
      <w:marBottom w:val="0"/>
      <w:divBdr>
        <w:top w:val="none" w:sz="0" w:space="0" w:color="auto"/>
        <w:left w:val="none" w:sz="0" w:space="0" w:color="auto"/>
        <w:bottom w:val="none" w:sz="0" w:space="0" w:color="auto"/>
        <w:right w:val="none" w:sz="0" w:space="0" w:color="auto"/>
      </w:divBdr>
    </w:div>
    <w:div w:id="823473480">
      <w:bodyDiv w:val="1"/>
      <w:marLeft w:val="0"/>
      <w:marRight w:val="0"/>
      <w:marTop w:val="0"/>
      <w:marBottom w:val="0"/>
      <w:divBdr>
        <w:top w:val="none" w:sz="0" w:space="0" w:color="auto"/>
        <w:left w:val="none" w:sz="0" w:space="0" w:color="auto"/>
        <w:bottom w:val="none" w:sz="0" w:space="0" w:color="auto"/>
        <w:right w:val="none" w:sz="0" w:space="0" w:color="auto"/>
      </w:divBdr>
    </w:div>
    <w:div w:id="870385023">
      <w:bodyDiv w:val="1"/>
      <w:marLeft w:val="0"/>
      <w:marRight w:val="0"/>
      <w:marTop w:val="0"/>
      <w:marBottom w:val="0"/>
      <w:divBdr>
        <w:top w:val="none" w:sz="0" w:space="0" w:color="auto"/>
        <w:left w:val="none" w:sz="0" w:space="0" w:color="auto"/>
        <w:bottom w:val="none" w:sz="0" w:space="0" w:color="auto"/>
        <w:right w:val="none" w:sz="0" w:space="0" w:color="auto"/>
      </w:divBdr>
    </w:div>
    <w:div w:id="983654976">
      <w:bodyDiv w:val="1"/>
      <w:marLeft w:val="0"/>
      <w:marRight w:val="0"/>
      <w:marTop w:val="0"/>
      <w:marBottom w:val="0"/>
      <w:divBdr>
        <w:top w:val="none" w:sz="0" w:space="0" w:color="auto"/>
        <w:left w:val="none" w:sz="0" w:space="0" w:color="auto"/>
        <w:bottom w:val="none" w:sz="0" w:space="0" w:color="auto"/>
        <w:right w:val="none" w:sz="0" w:space="0" w:color="auto"/>
      </w:divBdr>
    </w:div>
    <w:div w:id="989141605">
      <w:bodyDiv w:val="1"/>
      <w:marLeft w:val="0"/>
      <w:marRight w:val="0"/>
      <w:marTop w:val="0"/>
      <w:marBottom w:val="0"/>
      <w:divBdr>
        <w:top w:val="none" w:sz="0" w:space="0" w:color="auto"/>
        <w:left w:val="none" w:sz="0" w:space="0" w:color="auto"/>
        <w:bottom w:val="none" w:sz="0" w:space="0" w:color="auto"/>
        <w:right w:val="none" w:sz="0" w:space="0" w:color="auto"/>
      </w:divBdr>
    </w:div>
    <w:div w:id="1062362789">
      <w:bodyDiv w:val="1"/>
      <w:marLeft w:val="0"/>
      <w:marRight w:val="0"/>
      <w:marTop w:val="0"/>
      <w:marBottom w:val="0"/>
      <w:divBdr>
        <w:top w:val="none" w:sz="0" w:space="0" w:color="auto"/>
        <w:left w:val="none" w:sz="0" w:space="0" w:color="auto"/>
        <w:bottom w:val="none" w:sz="0" w:space="0" w:color="auto"/>
        <w:right w:val="none" w:sz="0" w:space="0" w:color="auto"/>
      </w:divBdr>
      <w:divsChild>
        <w:div w:id="1715470604">
          <w:marLeft w:val="0"/>
          <w:marRight w:val="0"/>
          <w:marTop w:val="0"/>
          <w:marBottom w:val="0"/>
          <w:divBdr>
            <w:top w:val="none" w:sz="0" w:space="0" w:color="auto"/>
            <w:left w:val="none" w:sz="0" w:space="0" w:color="auto"/>
            <w:bottom w:val="none" w:sz="0" w:space="0" w:color="auto"/>
            <w:right w:val="none" w:sz="0" w:space="0" w:color="auto"/>
          </w:divBdr>
          <w:divsChild>
            <w:div w:id="1202666763">
              <w:marLeft w:val="0"/>
              <w:marRight w:val="0"/>
              <w:marTop w:val="0"/>
              <w:marBottom w:val="0"/>
              <w:divBdr>
                <w:top w:val="none" w:sz="0" w:space="0" w:color="auto"/>
                <w:left w:val="none" w:sz="0" w:space="0" w:color="auto"/>
                <w:bottom w:val="none" w:sz="0" w:space="0" w:color="auto"/>
                <w:right w:val="none" w:sz="0" w:space="0" w:color="auto"/>
              </w:divBdr>
              <w:divsChild>
                <w:div w:id="1502235752">
                  <w:marLeft w:val="0"/>
                  <w:marRight w:val="0"/>
                  <w:marTop w:val="0"/>
                  <w:marBottom w:val="0"/>
                  <w:divBdr>
                    <w:top w:val="none" w:sz="0" w:space="0" w:color="auto"/>
                    <w:left w:val="none" w:sz="0" w:space="0" w:color="auto"/>
                    <w:bottom w:val="none" w:sz="0" w:space="0" w:color="auto"/>
                    <w:right w:val="none" w:sz="0" w:space="0" w:color="auto"/>
                  </w:divBdr>
                  <w:divsChild>
                    <w:div w:id="687298305">
                      <w:marLeft w:val="0"/>
                      <w:marRight w:val="0"/>
                      <w:marTop w:val="0"/>
                      <w:marBottom w:val="0"/>
                      <w:divBdr>
                        <w:top w:val="none" w:sz="0" w:space="0" w:color="auto"/>
                        <w:left w:val="none" w:sz="0" w:space="0" w:color="auto"/>
                        <w:bottom w:val="none" w:sz="0" w:space="0" w:color="auto"/>
                        <w:right w:val="none" w:sz="0" w:space="0" w:color="auto"/>
                      </w:divBdr>
                      <w:divsChild>
                        <w:div w:id="26495673">
                          <w:marLeft w:val="0"/>
                          <w:marRight w:val="0"/>
                          <w:marTop w:val="0"/>
                          <w:marBottom w:val="0"/>
                          <w:divBdr>
                            <w:top w:val="none" w:sz="0" w:space="0" w:color="auto"/>
                            <w:left w:val="none" w:sz="0" w:space="0" w:color="auto"/>
                            <w:bottom w:val="none" w:sz="0" w:space="0" w:color="auto"/>
                            <w:right w:val="none" w:sz="0" w:space="0" w:color="auto"/>
                          </w:divBdr>
                          <w:divsChild>
                            <w:div w:id="42631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180247">
      <w:bodyDiv w:val="1"/>
      <w:marLeft w:val="0"/>
      <w:marRight w:val="0"/>
      <w:marTop w:val="0"/>
      <w:marBottom w:val="0"/>
      <w:divBdr>
        <w:top w:val="none" w:sz="0" w:space="0" w:color="auto"/>
        <w:left w:val="none" w:sz="0" w:space="0" w:color="auto"/>
        <w:bottom w:val="none" w:sz="0" w:space="0" w:color="auto"/>
        <w:right w:val="none" w:sz="0" w:space="0" w:color="auto"/>
      </w:divBdr>
    </w:div>
    <w:div w:id="1166020733">
      <w:bodyDiv w:val="1"/>
      <w:marLeft w:val="0"/>
      <w:marRight w:val="0"/>
      <w:marTop w:val="0"/>
      <w:marBottom w:val="0"/>
      <w:divBdr>
        <w:top w:val="none" w:sz="0" w:space="0" w:color="auto"/>
        <w:left w:val="none" w:sz="0" w:space="0" w:color="auto"/>
        <w:bottom w:val="none" w:sz="0" w:space="0" w:color="auto"/>
        <w:right w:val="none" w:sz="0" w:space="0" w:color="auto"/>
      </w:divBdr>
    </w:div>
    <w:div w:id="1412238051">
      <w:bodyDiv w:val="1"/>
      <w:marLeft w:val="0"/>
      <w:marRight w:val="0"/>
      <w:marTop w:val="0"/>
      <w:marBottom w:val="0"/>
      <w:divBdr>
        <w:top w:val="none" w:sz="0" w:space="0" w:color="auto"/>
        <w:left w:val="none" w:sz="0" w:space="0" w:color="auto"/>
        <w:bottom w:val="none" w:sz="0" w:space="0" w:color="auto"/>
        <w:right w:val="none" w:sz="0" w:space="0" w:color="auto"/>
      </w:divBdr>
    </w:div>
    <w:div w:id="143741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6498</Words>
  <Characters>37039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43451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default</dc:creator>
  <cp:keywords/>
  <cp:lastModifiedBy>Sarah Willig</cp:lastModifiedBy>
  <cp:revision>2</cp:revision>
  <cp:lastPrinted>2013-04-24T13:10:00Z</cp:lastPrinted>
  <dcterms:created xsi:type="dcterms:W3CDTF">2017-01-25T00:34:00Z</dcterms:created>
  <dcterms:modified xsi:type="dcterms:W3CDTF">2017-01-25T00:34:00Z</dcterms:modified>
</cp:coreProperties>
</file>