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90482" w:rsidRPr="00ED77F8">
        <w:trPr>
          <w:cantSplit/>
          <w:trHeight w:hRule="exact" w:val="851"/>
        </w:trPr>
        <w:tc>
          <w:tcPr>
            <w:tcW w:w="1276" w:type="dxa"/>
            <w:tcBorders>
              <w:bottom w:val="single" w:sz="4" w:space="0" w:color="auto"/>
            </w:tcBorders>
            <w:vAlign w:val="bottom"/>
          </w:tcPr>
          <w:p w:rsidR="00990482" w:rsidRPr="00ED77F8" w:rsidRDefault="00990482" w:rsidP="00990482">
            <w:pPr>
              <w:spacing w:after="80"/>
            </w:pPr>
          </w:p>
        </w:tc>
        <w:tc>
          <w:tcPr>
            <w:tcW w:w="2268" w:type="dxa"/>
            <w:tcBorders>
              <w:bottom w:val="single" w:sz="4" w:space="0" w:color="auto"/>
            </w:tcBorders>
            <w:vAlign w:val="bottom"/>
          </w:tcPr>
          <w:p w:rsidR="00990482" w:rsidRPr="00ED77F8" w:rsidRDefault="00990482" w:rsidP="00990482">
            <w:pPr>
              <w:spacing w:after="80" w:line="300" w:lineRule="exact"/>
              <w:rPr>
                <w:b/>
                <w:sz w:val="24"/>
                <w:szCs w:val="24"/>
              </w:rPr>
            </w:pPr>
            <w:r w:rsidRPr="00ED77F8">
              <w:rPr>
                <w:sz w:val="28"/>
                <w:szCs w:val="28"/>
              </w:rPr>
              <w:t>United Nations</w:t>
            </w:r>
          </w:p>
        </w:tc>
        <w:tc>
          <w:tcPr>
            <w:tcW w:w="6095" w:type="dxa"/>
            <w:gridSpan w:val="2"/>
            <w:tcBorders>
              <w:bottom w:val="single" w:sz="4" w:space="0" w:color="auto"/>
            </w:tcBorders>
            <w:vAlign w:val="bottom"/>
          </w:tcPr>
          <w:p w:rsidR="00990482" w:rsidRPr="00ED77F8" w:rsidRDefault="00990482" w:rsidP="00BB6A74">
            <w:pPr>
              <w:jc w:val="right"/>
            </w:pPr>
            <w:r w:rsidRPr="00ED77F8">
              <w:rPr>
                <w:sz w:val="40"/>
              </w:rPr>
              <w:t>CCPR</w:t>
            </w:r>
            <w:r w:rsidRPr="00ED77F8">
              <w:t>/C/</w:t>
            </w:r>
            <w:r w:rsidR="00830387" w:rsidRPr="00ED77F8">
              <w:t>117</w:t>
            </w:r>
            <w:r w:rsidRPr="00ED77F8">
              <w:t>/D/</w:t>
            </w:r>
            <w:r w:rsidR="008E5B2B">
              <w:t>2226</w:t>
            </w:r>
            <w:r w:rsidRPr="00ED77F8">
              <w:t>/</w:t>
            </w:r>
            <w:r w:rsidR="00830387" w:rsidRPr="00ED77F8">
              <w:t>2012</w:t>
            </w:r>
          </w:p>
        </w:tc>
      </w:tr>
      <w:tr w:rsidR="00990482" w:rsidRPr="00ED77F8">
        <w:trPr>
          <w:cantSplit/>
          <w:trHeight w:hRule="exact" w:val="2835"/>
        </w:trPr>
        <w:tc>
          <w:tcPr>
            <w:tcW w:w="1276" w:type="dxa"/>
            <w:tcBorders>
              <w:top w:val="single" w:sz="4" w:space="0" w:color="auto"/>
              <w:bottom w:val="single" w:sz="12" w:space="0" w:color="auto"/>
            </w:tcBorders>
          </w:tcPr>
          <w:p w:rsidR="00990482" w:rsidRPr="00ED77F8" w:rsidRDefault="008C1E24" w:rsidP="00990482">
            <w:pPr>
              <w:spacing w:before="120"/>
            </w:pPr>
            <w:r w:rsidRPr="00ED77F8">
              <w:rPr>
                <w:noProof/>
                <w:lang w:val="en-US" w:eastAsia="zh-CN"/>
              </w:rPr>
              <w:drawing>
                <wp:inline distT="0" distB="0" distL="0" distR="0" wp14:anchorId="52C4EA62" wp14:editId="6760A0F1">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9C8" w:rsidRPr="00ED77F8" w:rsidRDefault="00990482" w:rsidP="00A439C8">
            <w:pPr>
              <w:spacing w:before="120" w:line="380" w:lineRule="exact"/>
              <w:rPr>
                <w:sz w:val="34"/>
              </w:rPr>
            </w:pPr>
            <w:r w:rsidRPr="00ED77F8">
              <w:rPr>
                <w:b/>
                <w:sz w:val="34"/>
                <w:szCs w:val="40"/>
              </w:rPr>
              <w:t>International Covenant on</w:t>
            </w:r>
            <w:r w:rsidRPr="00ED77F8">
              <w:rPr>
                <w:b/>
                <w:sz w:val="34"/>
                <w:szCs w:val="40"/>
              </w:rPr>
              <w:br/>
              <w:t>Civil and Political Rights</w:t>
            </w:r>
          </w:p>
          <w:p w:rsidR="00BB6A74" w:rsidRPr="00ED77F8" w:rsidRDefault="00BB6A74" w:rsidP="005F5053">
            <w:pPr>
              <w:spacing w:before="120" w:line="380" w:lineRule="exact"/>
              <w:rPr>
                <w:sz w:val="34"/>
              </w:rPr>
            </w:pPr>
          </w:p>
        </w:tc>
        <w:tc>
          <w:tcPr>
            <w:tcW w:w="2835" w:type="dxa"/>
            <w:tcBorders>
              <w:top w:val="single" w:sz="4" w:space="0" w:color="auto"/>
              <w:bottom w:val="single" w:sz="12" w:space="0" w:color="auto"/>
            </w:tcBorders>
          </w:tcPr>
          <w:p w:rsidR="006F3851" w:rsidRPr="00ED77F8" w:rsidRDefault="00CB68DE" w:rsidP="006F3851">
            <w:pPr>
              <w:spacing w:before="240" w:line="240" w:lineRule="exact"/>
            </w:pPr>
            <w:r w:rsidRPr="00ED77F8">
              <w:t xml:space="preserve">Distr.: </w:t>
            </w:r>
            <w:r w:rsidR="00BB6A74">
              <w:t>General</w:t>
            </w:r>
          </w:p>
          <w:p w:rsidR="006F3851" w:rsidRPr="00327E38" w:rsidRDefault="00B750EF" w:rsidP="00B750EF">
            <w:pPr>
              <w:spacing w:line="240" w:lineRule="exact"/>
            </w:pPr>
            <w:r>
              <w:t>26</w:t>
            </w:r>
            <w:r w:rsidR="00606179">
              <w:t xml:space="preserve"> </w:t>
            </w:r>
            <w:r>
              <w:t>September</w:t>
            </w:r>
            <w:r w:rsidR="00830387" w:rsidRPr="00327E38">
              <w:t xml:space="preserve"> 2016</w:t>
            </w:r>
          </w:p>
          <w:p w:rsidR="006F3851" w:rsidRPr="00ED77F8" w:rsidRDefault="006F3851" w:rsidP="006F3851">
            <w:pPr>
              <w:spacing w:line="240" w:lineRule="exact"/>
            </w:pPr>
          </w:p>
          <w:p w:rsidR="00CB68DE" w:rsidRPr="00ED77F8" w:rsidRDefault="00CB68DE" w:rsidP="00CB68DE">
            <w:pPr>
              <w:spacing w:line="240" w:lineRule="exact"/>
            </w:pPr>
            <w:r w:rsidRPr="00ED77F8">
              <w:t>Original: English</w:t>
            </w:r>
          </w:p>
          <w:p w:rsidR="00990482" w:rsidRPr="00ED77F8" w:rsidRDefault="00990482" w:rsidP="00CB68DE">
            <w:pPr>
              <w:spacing w:line="240" w:lineRule="exact"/>
            </w:pPr>
          </w:p>
        </w:tc>
      </w:tr>
    </w:tbl>
    <w:p w:rsidR="003817E5" w:rsidRPr="00ED77F8" w:rsidRDefault="003817E5" w:rsidP="003817E5">
      <w:pPr>
        <w:spacing w:before="120"/>
        <w:rPr>
          <w:b/>
          <w:sz w:val="24"/>
          <w:szCs w:val="24"/>
        </w:rPr>
      </w:pPr>
      <w:r w:rsidRPr="00ED77F8">
        <w:rPr>
          <w:b/>
          <w:sz w:val="24"/>
          <w:szCs w:val="24"/>
        </w:rPr>
        <w:t>Human Rights Committee</w:t>
      </w:r>
    </w:p>
    <w:p w:rsidR="00CB68DE" w:rsidRPr="00ED77F8" w:rsidRDefault="00B750EF" w:rsidP="00FE4F31">
      <w:pPr>
        <w:pStyle w:val="HChG"/>
        <w:rPr>
          <w:rFonts w:eastAsia="MS Mincho"/>
        </w:rPr>
      </w:pPr>
      <w:r>
        <w:tab/>
      </w:r>
      <w:r>
        <w:tab/>
      </w:r>
      <w:r w:rsidR="00BB6A74" w:rsidRPr="00730415">
        <w:t xml:space="preserve">Views </w:t>
      </w:r>
      <w:r w:rsidR="00BB6A74" w:rsidRPr="009B7BF5">
        <w:t>adopted</w:t>
      </w:r>
      <w:r w:rsidR="00BB6A74" w:rsidRPr="00730415">
        <w:t xml:space="preserve"> by the Committee under article 5</w:t>
      </w:r>
      <w:r>
        <w:t xml:space="preserve"> </w:t>
      </w:r>
      <w:r w:rsidR="00BB6A74" w:rsidRPr="00730415">
        <w:t>(4</w:t>
      </w:r>
      <w:proofErr w:type="gramStart"/>
      <w:r w:rsidR="00BB6A74" w:rsidRPr="00730415">
        <w:t>)</w:t>
      </w:r>
      <w:proofErr w:type="gramEnd"/>
      <w:r>
        <w:br/>
      </w:r>
      <w:r w:rsidR="00BB6A74" w:rsidRPr="00730415">
        <w:t>of the Optional Protocol, concerning communication</w:t>
      </w:r>
      <w:r>
        <w:br/>
      </w:r>
      <w:r w:rsidR="00BB6A74" w:rsidRPr="00730415">
        <w:t xml:space="preserve">No. </w:t>
      </w:r>
      <w:r w:rsidR="00BB6A74">
        <w:t>2226/2012</w:t>
      </w:r>
      <w:r w:rsidR="00BB6A74" w:rsidRPr="00FE4F31">
        <w:rPr>
          <w:rStyle w:val="FootnoteReference"/>
          <w:b w:val="0"/>
          <w:bCs/>
          <w:sz w:val="20"/>
          <w:vertAlign w:val="baseline"/>
        </w:rPr>
        <w:footnoteReference w:customMarkFollows="1" w:id="2"/>
        <w:t>*</w:t>
      </w:r>
      <w:r w:rsidR="00BB6A74" w:rsidRPr="00FE4F31">
        <w:rPr>
          <w:rStyle w:val="FootnoteReference"/>
          <w:b w:val="0"/>
          <w:bCs/>
          <w:position w:val="4"/>
          <w:sz w:val="20"/>
          <w:vertAlign w:val="baseline"/>
        </w:rPr>
        <w:t>,</w:t>
      </w:r>
      <w:r w:rsidR="008B31FB">
        <w:rPr>
          <w:b w:val="0"/>
          <w:bCs/>
          <w:sz w:val="20"/>
        </w:rPr>
        <w:t xml:space="preserve"> </w:t>
      </w:r>
      <w:r w:rsidR="00BB6A74" w:rsidRPr="00FE4F31">
        <w:rPr>
          <w:rStyle w:val="FootnoteReference"/>
          <w:b w:val="0"/>
          <w:bCs/>
          <w:sz w:val="20"/>
          <w:vertAlign w:val="baseline"/>
        </w:rPr>
        <w:footnoteReference w:customMarkFollows="1" w:id="3"/>
        <w:t>**</w:t>
      </w:r>
      <w:r w:rsidR="00627D89">
        <w:rPr>
          <w:b w:val="0"/>
          <w:bCs/>
          <w:sz w:val="20"/>
        </w:rPr>
        <w:t xml:space="preserve"> </w:t>
      </w:r>
    </w:p>
    <w:p w:rsidR="00990482" w:rsidRPr="00ED77F8" w:rsidRDefault="00D57E94" w:rsidP="00D57E94">
      <w:pPr>
        <w:pStyle w:val="SingleTxtG"/>
        <w:ind w:left="4536" w:hanging="3402"/>
        <w:jc w:val="left"/>
        <w:rPr>
          <w:lang w:val="en-GB"/>
        </w:rPr>
      </w:pPr>
      <w:r w:rsidRPr="00ED77F8">
        <w:rPr>
          <w:i/>
          <w:lang w:val="en-GB"/>
        </w:rPr>
        <w:t>Communication s</w:t>
      </w:r>
      <w:r w:rsidR="00990482" w:rsidRPr="00ED77F8">
        <w:rPr>
          <w:i/>
          <w:lang w:val="en-GB"/>
        </w:rPr>
        <w:t>ubmitted by:</w:t>
      </w:r>
      <w:r w:rsidR="00990482" w:rsidRPr="00ED77F8">
        <w:rPr>
          <w:lang w:val="en-GB"/>
        </w:rPr>
        <w:tab/>
      </w:r>
      <w:proofErr w:type="spellStart"/>
      <w:r w:rsidR="008E5B2B">
        <w:rPr>
          <w:lang w:val="en-GB"/>
        </w:rPr>
        <w:t>Shadurdy</w:t>
      </w:r>
      <w:proofErr w:type="spellEnd"/>
      <w:r w:rsidR="008E5B2B">
        <w:rPr>
          <w:lang w:val="en-GB"/>
        </w:rPr>
        <w:t xml:space="preserve"> </w:t>
      </w:r>
      <w:proofErr w:type="spellStart"/>
      <w:r w:rsidR="008E5B2B">
        <w:rPr>
          <w:lang w:val="en-GB"/>
        </w:rPr>
        <w:t>Uchetov</w:t>
      </w:r>
      <w:proofErr w:type="spellEnd"/>
      <w:r w:rsidR="00990482" w:rsidRPr="00ED77F8">
        <w:rPr>
          <w:lang w:val="en-GB"/>
        </w:rPr>
        <w:t xml:space="preserve"> (represented by </w:t>
      </w:r>
      <w:r w:rsidR="00850B7F" w:rsidRPr="00ED77F8">
        <w:rPr>
          <w:lang w:val="en-GB"/>
        </w:rPr>
        <w:t>counsel</w:t>
      </w:r>
      <w:r w:rsidR="00830387" w:rsidRPr="00ED77F8">
        <w:rPr>
          <w:lang w:val="en-GB"/>
        </w:rPr>
        <w:t>, Shane H. Brady)</w:t>
      </w:r>
    </w:p>
    <w:p w:rsidR="00990482" w:rsidRPr="00ED77F8" w:rsidRDefault="00990482" w:rsidP="001F06D5">
      <w:pPr>
        <w:pStyle w:val="SingleTxtG"/>
        <w:ind w:left="4536" w:hanging="3402"/>
        <w:jc w:val="left"/>
        <w:rPr>
          <w:lang w:val="en-GB"/>
        </w:rPr>
      </w:pPr>
      <w:r w:rsidRPr="00ED77F8">
        <w:rPr>
          <w:i/>
          <w:lang w:val="en-GB"/>
        </w:rPr>
        <w:t>Alleged victim:</w:t>
      </w:r>
      <w:r w:rsidRPr="00ED77F8">
        <w:rPr>
          <w:lang w:val="en-GB"/>
        </w:rPr>
        <w:tab/>
        <w:t xml:space="preserve">The author </w:t>
      </w:r>
    </w:p>
    <w:p w:rsidR="00990482" w:rsidRPr="00ED77F8" w:rsidRDefault="00990482" w:rsidP="00850B7F">
      <w:pPr>
        <w:pStyle w:val="SingleTxtG"/>
        <w:ind w:left="4536" w:hanging="3402"/>
        <w:jc w:val="left"/>
        <w:rPr>
          <w:lang w:val="en-GB"/>
        </w:rPr>
      </w:pPr>
      <w:r w:rsidRPr="00ED77F8">
        <w:rPr>
          <w:i/>
          <w:lang w:val="en-GB"/>
        </w:rPr>
        <w:t>State party:</w:t>
      </w:r>
      <w:r w:rsidRPr="00ED77F8">
        <w:rPr>
          <w:lang w:val="en-GB"/>
        </w:rPr>
        <w:tab/>
      </w:r>
      <w:r w:rsidR="0016023E" w:rsidRPr="00ED77F8">
        <w:rPr>
          <w:lang w:val="en-GB"/>
        </w:rPr>
        <w:t>Turkmenistan</w:t>
      </w:r>
    </w:p>
    <w:p w:rsidR="00990482" w:rsidRPr="00ED77F8" w:rsidRDefault="00990482" w:rsidP="00850B7F">
      <w:pPr>
        <w:pStyle w:val="SingleTxtG"/>
        <w:ind w:left="4536" w:hanging="3402"/>
        <w:jc w:val="left"/>
        <w:rPr>
          <w:lang w:val="en-GB"/>
        </w:rPr>
      </w:pPr>
      <w:r w:rsidRPr="00ED77F8">
        <w:rPr>
          <w:i/>
          <w:lang w:val="en-GB"/>
        </w:rPr>
        <w:t>Date of communication:</w:t>
      </w:r>
      <w:r w:rsidRPr="00ED77F8">
        <w:rPr>
          <w:lang w:val="en-GB"/>
        </w:rPr>
        <w:tab/>
      </w:r>
      <w:r w:rsidR="0016023E" w:rsidRPr="00ED77F8">
        <w:rPr>
          <w:lang w:val="en-GB"/>
        </w:rPr>
        <w:t>3 September 2012</w:t>
      </w:r>
      <w:r w:rsidRPr="00ED77F8">
        <w:rPr>
          <w:color w:val="FF0000"/>
          <w:lang w:val="en-GB"/>
        </w:rPr>
        <w:t xml:space="preserve"> </w:t>
      </w:r>
      <w:r w:rsidRPr="00ED77F8">
        <w:rPr>
          <w:lang w:val="en-GB"/>
        </w:rPr>
        <w:t>(initial submission)</w:t>
      </w:r>
    </w:p>
    <w:p w:rsidR="00990482" w:rsidRPr="00ED77F8" w:rsidRDefault="00990482" w:rsidP="00D57E94">
      <w:pPr>
        <w:pStyle w:val="SingleTxtG"/>
        <w:ind w:left="4536" w:hanging="3402"/>
        <w:jc w:val="left"/>
        <w:rPr>
          <w:lang w:val="en-GB"/>
        </w:rPr>
      </w:pPr>
      <w:r w:rsidRPr="00ED77F8">
        <w:rPr>
          <w:i/>
          <w:lang w:val="en-GB"/>
        </w:rPr>
        <w:t>Document references:</w:t>
      </w:r>
      <w:r w:rsidRPr="00ED77F8">
        <w:rPr>
          <w:lang w:val="en-GB"/>
        </w:rPr>
        <w:tab/>
      </w:r>
      <w:r w:rsidR="00D57E94" w:rsidRPr="00ED77F8">
        <w:rPr>
          <w:lang w:val="en-GB"/>
        </w:rPr>
        <w:t xml:space="preserve">Decision taken pursuant to rule 97 of the Committee’s rules of procedure, transmitted to the State party on </w:t>
      </w:r>
      <w:r w:rsidR="0016023E" w:rsidRPr="00ED77F8">
        <w:rPr>
          <w:lang w:val="en-GB"/>
        </w:rPr>
        <w:t>7 December 2012</w:t>
      </w:r>
      <w:r w:rsidR="00D57E94" w:rsidRPr="00ED77F8">
        <w:rPr>
          <w:color w:val="FF0000"/>
          <w:lang w:val="en-GB"/>
        </w:rPr>
        <w:t xml:space="preserve"> </w:t>
      </w:r>
      <w:r w:rsidR="00D57E94" w:rsidRPr="00ED77F8">
        <w:rPr>
          <w:lang w:val="en-GB"/>
        </w:rPr>
        <w:t>(not issued in document form)</w:t>
      </w:r>
    </w:p>
    <w:p w:rsidR="00AE70C9" w:rsidRPr="00ED77F8" w:rsidRDefault="00990482" w:rsidP="00AE70C9">
      <w:pPr>
        <w:pStyle w:val="SingleTxtG"/>
        <w:ind w:left="4536" w:hanging="3402"/>
        <w:jc w:val="left"/>
        <w:rPr>
          <w:lang w:val="en-GB"/>
        </w:rPr>
      </w:pPr>
      <w:r w:rsidRPr="00ED77F8">
        <w:rPr>
          <w:i/>
          <w:lang w:val="en-GB"/>
        </w:rPr>
        <w:t xml:space="preserve">Date of adoption of </w:t>
      </w:r>
      <w:r w:rsidR="006F3851" w:rsidRPr="00ED77F8">
        <w:rPr>
          <w:i/>
          <w:lang w:val="en-GB"/>
        </w:rPr>
        <w:t>V</w:t>
      </w:r>
      <w:r w:rsidRPr="00ED77F8">
        <w:rPr>
          <w:i/>
          <w:lang w:val="en-GB"/>
        </w:rPr>
        <w:t>iews:</w:t>
      </w:r>
      <w:r w:rsidRPr="00ED77F8">
        <w:rPr>
          <w:lang w:val="en-GB"/>
        </w:rPr>
        <w:tab/>
      </w:r>
      <w:r w:rsidR="00BB6A74">
        <w:rPr>
          <w:lang w:val="en-GB"/>
        </w:rPr>
        <w:t xml:space="preserve">15 </w:t>
      </w:r>
      <w:r w:rsidR="0016023E" w:rsidRPr="00ED77F8">
        <w:rPr>
          <w:lang w:val="en-GB"/>
        </w:rPr>
        <w:t>July 2016</w:t>
      </w:r>
    </w:p>
    <w:p w:rsidR="00990482" w:rsidRPr="009349C7" w:rsidRDefault="00990482" w:rsidP="001B4EAF">
      <w:pPr>
        <w:pStyle w:val="SingleTxtG"/>
        <w:ind w:left="4536" w:hanging="3402"/>
        <w:jc w:val="left"/>
        <w:rPr>
          <w:lang w:val="en-GB"/>
        </w:rPr>
      </w:pPr>
      <w:r w:rsidRPr="009349C7">
        <w:rPr>
          <w:i/>
          <w:iCs/>
          <w:lang w:val="en-GB"/>
        </w:rPr>
        <w:t>Subject matter:</w:t>
      </w:r>
      <w:r w:rsidRPr="009349C7">
        <w:rPr>
          <w:lang w:val="en-GB"/>
        </w:rPr>
        <w:tab/>
      </w:r>
      <w:r w:rsidR="0050514A" w:rsidRPr="009349C7">
        <w:rPr>
          <w:lang w:val="en-GB"/>
        </w:rPr>
        <w:t>Conscientious objection to compulsory military service</w:t>
      </w:r>
    </w:p>
    <w:p w:rsidR="00990482" w:rsidRPr="009349C7" w:rsidRDefault="0050514A" w:rsidP="00B750EF">
      <w:pPr>
        <w:pStyle w:val="SingleTxtG"/>
        <w:ind w:left="4536" w:hanging="3402"/>
        <w:jc w:val="left"/>
        <w:rPr>
          <w:lang w:val="en-GB"/>
        </w:rPr>
      </w:pPr>
      <w:r w:rsidRPr="009349C7">
        <w:rPr>
          <w:i/>
          <w:iCs/>
          <w:lang w:val="en-GB"/>
        </w:rPr>
        <w:t>Procedural issue</w:t>
      </w:r>
      <w:r w:rsidR="00990482" w:rsidRPr="009349C7">
        <w:rPr>
          <w:i/>
          <w:iCs/>
          <w:lang w:val="en-GB"/>
        </w:rPr>
        <w:t xml:space="preserve">: </w:t>
      </w:r>
      <w:r w:rsidR="00990482" w:rsidRPr="009349C7">
        <w:rPr>
          <w:i/>
          <w:iCs/>
          <w:lang w:val="en-GB"/>
        </w:rPr>
        <w:tab/>
      </w:r>
      <w:r w:rsidR="00B750EF">
        <w:rPr>
          <w:iCs/>
          <w:lang w:val="en-GB"/>
        </w:rPr>
        <w:t>E</w:t>
      </w:r>
      <w:r w:rsidR="00990482" w:rsidRPr="009349C7">
        <w:rPr>
          <w:iCs/>
          <w:lang w:val="en-GB"/>
        </w:rPr>
        <w:t>xhaustion of domestic remedies</w:t>
      </w:r>
    </w:p>
    <w:p w:rsidR="00990482" w:rsidRPr="009349C7" w:rsidRDefault="00990482" w:rsidP="00265CAE">
      <w:pPr>
        <w:pStyle w:val="SingleTxtG"/>
        <w:ind w:left="4536" w:hanging="3402"/>
        <w:jc w:val="left"/>
        <w:rPr>
          <w:lang w:val="en-GB"/>
        </w:rPr>
      </w:pPr>
      <w:r w:rsidRPr="009349C7">
        <w:rPr>
          <w:i/>
          <w:iCs/>
          <w:lang w:val="en-GB"/>
        </w:rPr>
        <w:t xml:space="preserve">Substantive issues: </w:t>
      </w:r>
      <w:r w:rsidRPr="009349C7">
        <w:rPr>
          <w:i/>
          <w:iCs/>
          <w:lang w:val="en-GB"/>
        </w:rPr>
        <w:tab/>
      </w:r>
      <w:r w:rsidR="0050514A" w:rsidRPr="009349C7">
        <w:rPr>
          <w:lang w:val="en-GB"/>
        </w:rPr>
        <w:t xml:space="preserve">Freedom of conscience; inhuman </w:t>
      </w:r>
      <w:r w:rsidR="009D1BA3" w:rsidRPr="009349C7">
        <w:rPr>
          <w:lang w:val="en-GB"/>
        </w:rPr>
        <w:t>or</w:t>
      </w:r>
      <w:r w:rsidR="0050514A" w:rsidRPr="009349C7">
        <w:rPr>
          <w:lang w:val="en-GB"/>
        </w:rPr>
        <w:t xml:space="preserve"> degrading treatment</w:t>
      </w:r>
      <w:r w:rsidR="008F1EFC" w:rsidRPr="009349C7">
        <w:rPr>
          <w:lang w:val="en-GB"/>
        </w:rPr>
        <w:t>; deprivation of liberty; conditions of detention</w:t>
      </w:r>
      <w:r w:rsidR="0050514A" w:rsidRPr="009349C7">
        <w:rPr>
          <w:color w:val="FF0000"/>
          <w:lang w:val="en-GB"/>
        </w:rPr>
        <w:t xml:space="preserve"> </w:t>
      </w:r>
    </w:p>
    <w:p w:rsidR="00990482" w:rsidRPr="009349C7" w:rsidRDefault="00990482" w:rsidP="00990482">
      <w:pPr>
        <w:pStyle w:val="SingleTxtG"/>
        <w:ind w:left="4536" w:hanging="3402"/>
        <w:jc w:val="left"/>
        <w:rPr>
          <w:lang w:val="en-GB"/>
        </w:rPr>
      </w:pPr>
      <w:r w:rsidRPr="009349C7">
        <w:rPr>
          <w:i/>
          <w:iCs/>
          <w:lang w:val="en-GB"/>
        </w:rPr>
        <w:t>Articles of the Covenant:</w:t>
      </w:r>
      <w:r w:rsidRPr="009349C7">
        <w:rPr>
          <w:lang w:val="en-GB"/>
        </w:rPr>
        <w:t xml:space="preserve"> </w:t>
      </w:r>
      <w:r w:rsidRPr="009349C7">
        <w:rPr>
          <w:lang w:val="en-GB"/>
        </w:rPr>
        <w:tab/>
      </w:r>
      <w:r w:rsidR="0050514A" w:rsidRPr="009349C7">
        <w:rPr>
          <w:lang w:val="en-GB"/>
        </w:rPr>
        <w:t xml:space="preserve">7, </w:t>
      </w:r>
      <w:r w:rsidR="008F1EFC" w:rsidRPr="009349C7">
        <w:rPr>
          <w:lang w:val="en-GB"/>
        </w:rPr>
        <w:t xml:space="preserve">10 (1) </w:t>
      </w:r>
      <w:r w:rsidR="0050514A" w:rsidRPr="009349C7">
        <w:rPr>
          <w:lang w:val="en-GB"/>
        </w:rPr>
        <w:t>and 18</w:t>
      </w:r>
      <w:r w:rsidR="00EE5F61" w:rsidRPr="009349C7">
        <w:rPr>
          <w:lang w:val="en-GB"/>
        </w:rPr>
        <w:t xml:space="preserve"> </w:t>
      </w:r>
      <w:r w:rsidR="0050514A" w:rsidRPr="009349C7">
        <w:rPr>
          <w:lang w:val="en-GB"/>
        </w:rPr>
        <w:t>(1)</w:t>
      </w:r>
    </w:p>
    <w:p w:rsidR="00990482" w:rsidRPr="007B638D" w:rsidRDefault="0050514A" w:rsidP="00990482">
      <w:pPr>
        <w:pStyle w:val="SingleTxtG"/>
        <w:ind w:left="4536" w:hanging="3402"/>
        <w:jc w:val="left"/>
        <w:rPr>
          <w:lang w:val="en-GB"/>
        </w:rPr>
      </w:pPr>
      <w:r w:rsidRPr="009349C7">
        <w:rPr>
          <w:i/>
          <w:iCs/>
          <w:lang w:val="en-GB"/>
        </w:rPr>
        <w:t>Article</w:t>
      </w:r>
      <w:r w:rsidR="00990482" w:rsidRPr="009349C7">
        <w:rPr>
          <w:i/>
          <w:iCs/>
          <w:lang w:val="en-GB"/>
        </w:rPr>
        <w:t xml:space="preserve"> of the Optional Protocol:</w:t>
      </w:r>
      <w:r w:rsidR="00990482" w:rsidRPr="009349C7">
        <w:rPr>
          <w:i/>
          <w:iCs/>
          <w:lang w:val="en-GB"/>
        </w:rPr>
        <w:tab/>
      </w:r>
      <w:r w:rsidR="00990482" w:rsidRPr="009349C7">
        <w:rPr>
          <w:lang w:val="en-GB"/>
        </w:rPr>
        <w:t xml:space="preserve">5 </w:t>
      </w:r>
      <w:r w:rsidR="005B2F50" w:rsidRPr="009349C7">
        <w:rPr>
          <w:lang w:val="en-GB"/>
        </w:rPr>
        <w:t>(</w:t>
      </w:r>
      <w:r w:rsidR="00990482" w:rsidRPr="009349C7">
        <w:rPr>
          <w:lang w:val="en-GB"/>
        </w:rPr>
        <w:t>2</w:t>
      </w:r>
      <w:r w:rsidR="005B2F50" w:rsidRPr="009349C7">
        <w:rPr>
          <w:lang w:val="en-GB"/>
        </w:rPr>
        <w:t>)</w:t>
      </w:r>
      <w:r w:rsidR="00990482" w:rsidRPr="009349C7">
        <w:rPr>
          <w:lang w:val="en-GB"/>
        </w:rPr>
        <w:t xml:space="preserve"> </w:t>
      </w:r>
      <w:r w:rsidR="004D0A83" w:rsidRPr="009349C7">
        <w:rPr>
          <w:lang w:val="en-GB"/>
        </w:rPr>
        <w:t>(</w:t>
      </w:r>
      <w:r w:rsidR="00990482" w:rsidRPr="009349C7">
        <w:rPr>
          <w:lang w:val="en-GB"/>
        </w:rPr>
        <w:t>b)</w:t>
      </w:r>
    </w:p>
    <w:p w:rsidR="00D57E94" w:rsidRPr="00ED77F8" w:rsidRDefault="00D57E94" w:rsidP="00D57E94">
      <w:pPr>
        <w:pStyle w:val="SingleTxtG"/>
        <w:rPr>
          <w:lang w:val="en-GB"/>
        </w:rPr>
      </w:pPr>
    </w:p>
    <w:p w:rsidR="000B36C6" w:rsidRPr="00ED77F8" w:rsidRDefault="000B36C6" w:rsidP="008E7E14">
      <w:pPr>
        <w:pStyle w:val="SingleTxtG"/>
        <w:rPr>
          <w:lang w:val="en-GB"/>
        </w:rPr>
      </w:pPr>
      <w:r w:rsidRPr="00ED77F8">
        <w:rPr>
          <w:lang w:val="en-GB"/>
        </w:rPr>
        <w:lastRenderedPageBreak/>
        <w:t>1.1</w:t>
      </w:r>
      <w:r w:rsidRPr="00ED77F8">
        <w:rPr>
          <w:lang w:val="en-GB"/>
        </w:rPr>
        <w:tab/>
        <w:t xml:space="preserve">The author of the communication is </w:t>
      </w:r>
      <w:proofErr w:type="spellStart"/>
      <w:r w:rsidR="008E5B2B">
        <w:rPr>
          <w:lang w:val="en-GB"/>
        </w:rPr>
        <w:t>Shadurdy</w:t>
      </w:r>
      <w:proofErr w:type="spellEnd"/>
      <w:r w:rsidR="008E5B2B">
        <w:rPr>
          <w:lang w:val="en-GB"/>
        </w:rPr>
        <w:t xml:space="preserve"> </w:t>
      </w:r>
      <w:proofErr w:type="spellStart"/>
      <w:r w:rsidR="008E5B2B">
        <w:rPr>
          <w:lang w:val="en-GB"/>
        </w:rPr>
        <w:t>Uchetov</w:t>
      </w:r>
      <w:proofErr w:type="spellEnd"/>
      <w:r w:rsidRPr="00ED77F8">
        <w:rPr>
          <w:lang w:val="en-GB"/>
        </w:rPr>
        <w:t>, a national of Turkmenistan, born in 19</w:t>
      </w:r>
      <w:r w:rsidR="008E5B2B">
        <w:rPr>
          <w:lang w:val="en-GB"/>
        </w:rPr>
        <w:t>88</w:t>
      </w:r>
      <w:r w:rsidRPr="00ED77F8">
        <w:rPr>
          <w:lang w:val="en-GB"/>
        </w:rPr>
        <w:t xml:space="preserve">. He claims that the State party has violated his rights under articles 7 and 18 (1) of the Covenant. </w:t>
      </w:r>
      <w:r w:rsidR="008F1EFC" w:rsidRPr="00214E11">
        <w:t xml:space="preserve">Although the author does not invoke </w:t>
      </w:r>
      <w:r w:rsidR="008E7E14" w:rsidRPr="00214E11">
        <w:t>article 10 of the Covenant</w:t>
      </w:r>
      <w:r w:rsidR="008E7E14">
        <w:rPr>
          <w:lang w:val="en-US"/>
        </w:rPr>
        <w:t xml:space="preserve"> </w:t>
      </w:r>
      <w:r w:rsidR="008F1EFC" w:rsidRPr="00214E11">
        <w:t xml:space="preserve">specifically, the communication also appears to raise issues under </w:t>
      </w:r>
      <w:r w:rsidR="008E7E14" w:rsidRPr="00214E11">
        <w:t>th</w:t>
      </w:r>
      <w:r w:rsidR="008E7E14">
        <w:rPr>
          <w:lang w:val="en-US"/>
        </w:rPr>
        <w:t>at</w:t>
      </w:r>
      <w:r w:rsidR="008E7E14" w:rsidRPr="00214E11">
        <w:t xml:space="preserve"> provision</w:t>
      </w:r>
      <w:r w:rsidR="008F1EFC" w:rsidRPr="00214E11">
        <w:t>.</w:t>
      </w:r>
      <w:r w:rsidR="008F1EFC" w:rsidRPr="008F1EFC">
        <w:rPr>
          <w:lang w:val="en-GB"/>
        </w:rPr>
        <w:t xml:space="preserve"> </w:t>
      </w:r>
      <w:r w:rsidRPr="00ED77F8">
        <w:rPr>
          <w:lang w:val="en-GB"/>
        </w:rPr>
        <w:t xml:space="preserve">The Optional Protocol entered into force for Turkmenistan on 1 August 1997. The author is represented by counsel, Shane H. Brady. </w:t>
      </w:r>
    </w:p>
    <w:p w:rsidR="000B36C6" w:rsidRPr="00ED77F8" w:rsidRDefault="000B36C6" w:rsidP="00115191">
      <w:pPr>
        <w:pStyle w:val="SingleTxtG"/>
        <w:rPr>
          <w:lang w:val="en-GB"/>
        </w:rPr>
      </w:pPr>
      <w:r w:rsidRPr="00ED77F8">
        <w:rPr>
          <w:lang w:val="en-GB"/>
        </w:rPr>
        <w:t>1.2</w:t>
      </w:r>
      <w:r w:rsidRPr="00ED77F8">
        <w:rPr>
          <w:lang w:val="en-GB"/>
        </w:rPr>
        <w:tab/>
        <w:t xml:space="preserve">In his initial submission, the author requested that the Committee seek assurances from the State party that as an interim measure it would not subject him to a second criminal prosecution </w:t>
      </w:r>
      <w:r w:rsidR="00D5559B">
        <w:rPr>
          <w:lang w:val="en-GB"/>
        </w:rPr>
        <w:t xml:space="preserve">while his communication </w:t>
      </w:r>
      <w:r w:rsidR="00115191">
        <w:rPr>
          <w:lang w:val="en-GB"/>
        </w:rPr>
        <w:t>wa</w:t>
      </w:r>
      <w:r w:rsidR="00D5559B">
        <w:rPr>
          <w:lang w:val="en-GB"/>
        </w:rPr>
        <w:t xml:space="preserve">s pending before </w:t>
      </w:r>
      <w:r w:rsidRPr="00ED77F8">
        <w:rPr>
          <w:lang w:val="en-GB"/>
        </w:rPr>
        <w:t>the Committee. On 7 December 2012, the Committee, acting through its Special Rapporteur on new communications and interim measures, decided not to accede to th</w:t>
      </w:r>
      <w:r w:rsidR="00115191">
        <w:rPr>
          <w:lang w:val="en-GB"/>
        </w:rPr>
        <w:t>at</w:t>
      </w:r>
      <w:r w:rsidRPr="00ED77F8">
        <w:rPr>
          <w:lang w:val="en-GB"/>
        </w:rPr>
        <w:t xml:space="preserve"> request. </w:t>
      </w:r>
    </w:p>
    <w:p w:rsidR="000B36C6" w:rsidRPr="00ED77F8" w:rsidRDefault="000B36C6" w:rsidP="000B36C6">
      <w:pPr>
        <w:pStyle w:val="H23G"/>
      </w:pPr>
      <w:r w:rsidRPr="00ED77F8">
        <w:tab/>
      </w:r>
      <w:r w:rsidRPr="00ED77F8">
        <w:tab/>
        <w:t>The facts as submitted by the author</w:t>
      </w:r>
    </w:p>
    <w:p w:rsidR="000B36C6" w:rsidRPr="00ED77F8" w:rsidRDefault="000B36C6" w:rsidP="00115191">
      <w:pPr>
        <w:pStyle w:val="SingleTxtG"/>
        <w:rPr>
          <w:lang w:val="en-GB" w:eastAsia="en-GB"/>
        </w:rPr>
      </w:pPr>
      <w:r w:rsidRPr="00ED77F8">
        <w:rPr>
          <w:lang w:val="en-GB"/>
        </w:rPr>
        <w:t>2.1</w:t>
      </w:r>
      <w:r w:rsidRPr="00ED77F8">
        <w:rPr>
          <w:lang w:val="en-GB"/>
        </w:rPr>
        <w:tab/>
      </w:r>
      <w:r w:rsidRPr="00ED77F8">
        <w:rPr>
          <w:lang w:val="en-GB" w:eastAsia="en-GB"/>
        </w:rPr>
        <w:t xml:space="preserve">The author </w:t>
      </w:r>
      <w:r w:rsidR="00115191">
        <w:rPr>
          <w:lang w:val="en-GB" w:eastAsia="en-GB"/>
        </w:rPr>
        <w:t xml:space="preserve">submits that he </w:t>
      </w:r>
      <w:r w:rsidRPr="00ED77F8">
        <w:rPr>
          <w:lang w:val="en-GB" w:eastAsia="en-GB"/>
        </w:rPr>
        <w:t xml:space="preserve">is </w:t>
      </w:r>
      <w:r w:rsidR="00FB2400">
        <w:rPr>
          <w:lang w:val="en-GB" w:eastAsia="en-GB"/>
        </w:rPr>
        <w:t xml:space="preserve">a </w:t>
      </w:r>
      <w:r w:rsidRPr="00ED77F8">
        <w:rPr>
          <w:lang w:val="en-GB" w:eastAsia="en-GB"/>
        </w:rPr>
        <w:t xml:space="preserve">Jehovah’s Witness. He has never been charged with a criminal or administrative offence other than his criminal conviction as a conscientious objector. </w:t>
      </w:r>
    </w:p>
    <w:p w:rsidR="000B36C6" w:rsidRPr="00BA05B5" w:rsidRDefault="000B36C6" w:rsidP="006B65F9">
      <w:pPr>
        <w:pStyle w:val="SingleTxtG"/>
        <w:rPr>
          <w:lang w:val="en-GB" w:eastAsia="en-GB"/>
        </w:rPr>
      </w:pPr>
      <w:r w:rsidRPr="00ED77F8">
        <w:rPr>
          <w:lang w:val="en-GB" w:eastAsia="en-GB"/>
        </w:rPr>
        <w:t>2.2</w:t>
      </w:r>
      <w:r w:rsidRPr="00ED77F8">
        <w:rPr>
          <w:lang w:val="en-GB" w:eastAsia="en-GB"/>
        </w:rPr>
        <w:tab/>
      </w:r>
      <w:r w:rsidR="008E5B2B">
        <w:rPr>
          <w:lang w:val="en-GB" w:eastAsia="en-GB"/>
        </w:rPr>
        <w:t xml:space="preserve">In the </w:t>
      </w:r>
      <w:r w:rsidR="008E5B2B" w:rsidRPr="00690812">
        <w:rPr>
          <w:lang w:val="en-GB" w:eastAsia="en-GB"/>
        </w:rPr>
        <w:t>spring of 2006</w:t>
      </w:r>
      <w:r w:rsidRPr="00690812">
        <w:rPr>
          <w:lang w:val="en-GB" w:eastAsia="en-GB"/>
        </w:rPr>
        <w:t xml:space="preserve">, he was called </w:t>
      </w:r>
      <w:r w:rsidR="00DB68F7" w:rsidRPr="00690812">
        <w:rPr>
          <w:lang w:val="en-GB" w:eastAsia="en-GB"/>
        </w:rPr>
        <w:t xml:space="preserve">up </w:t>
      </w:r>
      <w:r w:rsidRPr="00690812">
        <w:rPr>
          <w:lang w:val="en-GB" w:eastAsia="en-GB"/>
        </w:rPr>
        <w:t xml:space="preserve">by </w:t>
      </w:r>
      <w:proofErr w:type="spellStart"/>
      <w:r w:rsidR="00690812" w:rsidRPr="00690812">
        <w:rPr>
          <w:lang w:val="en-GB" w:eastAsia="en-GB"/>
        </w:rPr>
        <w:t>Dashoguz</w:t>
      </w:r>
      <w:proofErr w:type="spellEnd"/>
      <w:r w:rsidR="00690812" w:rsidRPr="00690812">
        <w:rPr>
          <w:lang w:val="en-GB" w:eastAsia="en-GB"/>
        </w:rPr>
        <w:t xml:space="preserve"> Regional </w:t>
      </w:r>
      <w:r w:rsidRPr="00690812">
        <w:rPr>
          <w:lang w:val="en-GB" w:eastAsia="en-GB"/>
        </w:rPr>
        <w:t xml:space="preserve">Military Commissariat </w:t>
      </w:r>
      <w:r w:rsidRPr="00ED77F8">
        <w:rPr>
          <w:lang w:val="en-GB" w:eastAsia="en-GB"/>
        </w:rPr>
        <w:t xml:space="preserve">to perform his compulsory military service. In compliance with the summons, he met with representatives of the Military Commissariat and explained </w:t>
      </w:r>
      <w:r w:rsidR="00DB68F7" w:rsidRPr="00ED77F8">
        <w:rPr>
          <w:lang w:val="en-GB" w:eastAsia="en-GB"/>
        </w:rPr>
        <w:t xml:space="preserve">orally and in writing </w:t>
      </w:r>
      <w:r w:rsidRPr="00BA05B5">
        <w:rPr>
          <w:lang w:val="en-GB" w:eastAsia="en-GB"/>
        </w:rPr>
        <w:t xml:space="preserve">that as </w:t>
      </w:r>
      <w:r w:rsidR="00FB2400">
        <w:rPr>
          <w:lang w:val="en-GB" w:eastAsia="en-GB"/>
        </w:rPr>
        <w:t xml:space="preserve">a </w:t>
      </w:r>
      <w:r w:rsidRPr="00BA05B5">
        <w:rPr>
          <w:lang w:val="en-GB" w:eastAsia="en-GB"/>
        </w:rPr>
        <w:t xml:space="preserve">Jehovah’s Witness, his religious </w:t>
      </w:r>
      <w:r w:rsidR="00355685" w:rsidRPr="00BA05B5">
        <w:rPr>
          <w:lang w:val="en-GB" w:eastAsia="en-GB"/>
        </w:rPr>
        <w:t xml:space="preserve">beliefs </w:t>
      </w:r>
      <w:r w:rsidRPr="00BA05B5">
        <w:rPr>
          <w:lang w:val="en-GB" w:eastAsia="en-GB"/>
        </w:rPr>
        <w:t xml:space="preserve">did not permit him to </w:t>
      </w:r>
      <w:r w:rsidR="006B65F9">
        <w:rPr>
          <w:lang w:val="en-GB" w:eastAsia="en-GB"/>
        </w:rPr>
        <w:t>perform</w:t>
      </w:r>
      <w:r w:rsidR="00355685" w:rsidRPr="00BA05B5">
        <w:rPr>
          <w:lang w:val="en-GB" w:eastAsia="en-GB"/>
        </w:rPr>
        <w:t xml:space="preserve"> </w:t>
      </w:r>
      <w:r w:rsidRPr="00BA05B5">
        <w:rPr>
          <w:lang w:val="en-GB" w:eastAsia="en-GB"/>
        </w:rPr>
        <w:t>military service.</w:t>
      </w:r>
      <w:bookmarkStart w:id="2" w:name="_Ref448242211"/>
      <w:r w:rsidR="00690812" w:rsidRPr="00BA05B5">
        <w:rPr>
          <w:rStyle w:val="FootnoteReference"/>
          <w:lang w:val="en-GB" w:eastAsia="en-GB"/>
        </w:rPr>
        <w:footnoteReference w:id="4"/>
      </w:r>
      <w:bookmarkEnd w:id="2"/>
      <w:r w:rsidRPr="00BA05B5">
        <w:rPr>
          <w:lang w:val="en-GB" w:eastAsia="en-GB"/>
        </w:rPr>
        <w:t xml:space="preserve"> </w:t>
      </w:r>
      <w:r w:rsidR="008E5B2B" w:rsidRPr="00BA05B5">
        <w:rPr>
          <w:lang w:val="en-GB" w:eastAsia="en-GB"/>
        </w:rPr>
        <w:t>The author, however, expressed his willingness to perform alternative civilian service. His call-up was repeatedly deferred</w:t>
      </w:r>
      <w:r w:rsidR="006B65F9">
        <w:rPr>
          <w:lang w:val="en-GB" w:eastAsia="en-GB"/>
        </w:rPr>
        <w:t>,</w:t>
      </w:r>
      <w:r w:rsidR="008E5B2B" w:rsidRPr="00BA05B5">
        <w:rPr>
          <w:lang w:val="en-GB" w:eastAsia="en-GB"/>
        </w:rPr>
        <w:t xml:space="preserve"> but on </w:t>
      </w:r>
      <w:r w:rsidR="00690812" w:rsidRPr="00BA05B5">
        <w:rPr>
          <w:lang w:val="en-GB" w:eastAsia="en-GB"/>
        </w:rPr>
        <w:t xml:space="preserve">30 June </w:t>
      </w:r>
      <w:r w:rsidR="00AF4A51" w:rsidRPr="00BA05B5">
        <w:rPr>
          <w:lang w:val="en-GB" w:eastAsia="en-GB"/>
        </w:rPr>
        <w:t>2009</w:t>
      </w:r>
      <w:r w:rsidR="00355685" w:rsidRPr="00BA05B5">
        <w:rPr>
          <w:lang w:val="en-GB" w:eastAsia="en-GB"/>
        </w:rPr>
        <w:t xml:space="preserve"> he was charged under article 219</w:t>
      </w:r>
      <w:r w:rsidR="00EE5F61" w:rsidRPr="00BA05B5">
        <w:rPr>
          <w:lang w:val="en-GB" w:eastAsia="en-GB"/>
        </w:rPr>
        <w:t xml:space="preserve"> </w:t>
      </w:r>
      <w:r w:rsidR="00355685" w:rsidRPr="00BA05B5">
        <w:rPr>
          <w:lang w:val="en-GB" w:eastAsia="en-GB"/>
        </w:rPr>
        <w:t>(1) of the Criminal Code</w:t>
      </w:r>
      <w:r w:rsidR="00793EC4" w:rsidRPr="00BA05B5">
        <w:rPr>
          <w:rStyle w:val="FootnoteReference"/>
          <w:lang w:val="en-GB" w:eastAsia="en-GB"/>
        </w:rPr>
        <w:footnoteReference w:id="5"/>
      </w:r>
      <w:r w:rsidR="00355685" w:rsidRPr="00BA05B5">
        <w:rPr>
          <w:lang w:val="en-GB" w:eastAsia="en-GB"/>
        </w:rPr>
        <w:t xml:space="preserve"> for refusing to perform military service.</w:t>
      </w:r>
    </w:p>
    <w:p w:rsidR="00B775AA" w:rsidRPr="00B775AA" w:rsidRDefault="000B36C6" w:rsidP="00661356">
      <w:pPr>
        <w:pStyle w:val="SingleTxtG"/>
        <w:rPr>
          <w:lang w:val="en-GB" w:eastAsia="en-GB"/>
        </w:rPr>
      </w:pPr>
      <w:r w:rsidRPr="00BA05B5">
        <w:rPr>
          <w:lang w:val="en-GB" w:eastAsia="en-GB"/>
        </w:rPr>
        <w:t>2.3</w:t>
      </w:r>
      <w:r w:rsidRPr="00BA05B5">
        <w:rPr>
          <w:lang w:val="en-GB" w:eastAsia="en-GB"/>
        </w:rPr>
        <w:tab/>
        <w:t xml:space="preserve">On </w:t>
      </w:r>
      <w:r w:rsidR="00355685" w:rsidRPr="00BA05B5">
        <w:rPr>
          <w:lang w:val="en-GB" w:eastAsia="en-GB"/>
        </w:rPr>
        <w:t xml:space="preserve">13 </w:t>
      </w:r>
      <w:r w:rsidR="00AF4A51" w:rsidRPr="00BA05B5">
        <w:rPr>
          <w:lang w:val="en-GB" w:eastAsia="en-GB"/>
        </w:rPr>
        <w:t xml:space="preserve">July </w:t>
      </w:r>
      <w:r w:rsidR="00355685" w:rsidRPr="00BA05B5">
        <w:rPr>
          <w:lang w:val="en-GB" w:eastAsia="en-GB"/>
        </w:rPr>
        <w:t>20</w:t>
      </w:r>
      <w:r w:rsidR="00AF4A51" w:rsidRPr="00BA05B5">
        <w:rPr>
          <w:lang w:val="en-GB" w:eastAsia="en-GB"/>
        </w:rPr>
        <w:t>09</w:t>
      </w:r>
      <w:r w:rsidR="00355685" w:rsidRPr="00BA05B5">
        <w:rPr>
          <w:lang w:val="en-GB" w:eastAsia="en-GB"/>
        </w:rPr>
        <w:t xml:space="preserve">, </w:t>
      </w:r>
      <w:r w:rsidRPr="00BA05B5">
        <w:rPr>
          <w:lang w:val="en-GB" w:eastAsia="en-GB"/>
        </w:rPr>
        <w:t xml:space="preserve">the author was tried before </w:t>
      </w:r>
      <w:proofErr w:type="spellStart"/>
      <w:r w:rsidR="00AF4A51" w:rsidRPr="00BA05B5">
        <w:rPr>
          <w:lang w:val="en-GB" w:eastAsia="en-GB"/>
        </w:rPr>
        <w:t>Dashoguz</w:t>
      </w:r>
      <w:proofErr w:type="spellEnd"/>
      <w:r w:rsidR="00AF4A51" w:rsidRPr="00BA05B5">
        <w:rPr>
          <w:lang w:val="en-GB" w:eastAsia="en-GB"/>
        </w:rPr>
        <w:t xml:space="preserve"> City </w:t>
      </w:r>
      <w:r w:rsidR="00355685" w:rsidRPr="00BA05B5">
        <w:rPr>
          <w:lang w:val="en-GB" w:eastAsia="en-GB"/>
        </w:rPr>
        <w:t xml:space="preserve">Court. </w:t>
      </w:r>
      <w:r w:rsidR="00AF4A51" w:rsidRPr="00BA05B5">
        <w:rPr>
          <w:lang w:val="en-GB" w:eastAsia="en-GB"/>
        </w:rPr>
        <w:t xml:space="preserve">He </w:t>
      </w:r>
      <w:r w:rsidRPr="00BA05B5">
        <w:rPr>
          <w:lang w:val="en-GB" w:eastAsia="en-GB"/>
        </w:rPr>
        <w:t xml:space="preserve">explained that his religious </w:t>
      </w:r>
      <w:r w:rsidR="00355685" w:rsidRPr="00BA05B5">
        <w:rPr>
          <w:lang w:val="en-GB" w:eastAsia="en-GB"/>
        </w:rPr>
        <w:t xml:space="preserve">beliefs </w:t>
      </w:r>
      <w:r w:rsidRPr="00BA05B5">
        <w:rPr>
          <w:lang w:val="en-GB" w:eastAsia="en-GB"/>
        </w:rPr>
        <w:t xml:space="preserve">as </w:t>
      </w:r>
      <w:r w:rsidR="00FB2400">
        <w:rPr>
          <w:lang w:val="en-GB" w:eastAsia="en-GB"/>
        </w:rPr>
        <w:t xml:space="preserve">a </w:t>
      </w:r>
      <w:r w:rsidRPr="00BA05B5">
        <w:rPr>
          <w:lang w:val="en-GB" w:eastAsia="en-GB"/>
        </w:rPr>
        <w:t xml:space="preserve">Jehovah’s Witness did not permit him to </w:t>
      </w:r>
      <w:r w:rsidR="00661356">
        <w:rPr>
          <w:lang w:val="en-GB" w:eastAsia="en-GB"/>
        </w:rPr>
        <w:t>take up arms</w:t>
      </w:r>
      <w:r w:rsidR="004F0F2F" w:rsidRPr="00BA05B5">
        <w:rPr>
          <w:lang w:val="en-GB" w:eastAsia="en-GB"/>
        </w:rPr>
        <w:t xml:space="preserve"> </w:t>
      </w:r>
      <w:r w:rsidRPr="00BA05B5">
        <w:rPr>
          <w:lang w:val="en-GB" w:eastAsia="en-GB"/>
        </w:rPr>
        <w:t>or learn war</w:t>
      </w:r>
      <w:r w:rsidR="00661356">
        <w:rPr>
          <w:lang w:val="en-GB" w:eastAsia="en-GB"/>
        </w:rPr>
        <w:t>fare,</w:t>
      </w:r>
      <w:r w:rsidRPr="00BA05B5">
        <w:rPr>
          <w:lang w:val="en-GB" w:eastAsia="en-GB"/>
        </w:rPr>
        <w:t xml:space="preserve"> </w:t>
      </w:r>
      <w:r w:rsidR="00661356">
        <w:rPr>
          <w:lang w:val="en-GB" w:eastAsia="en-GB"/>
        </w:rPr>
        <w:t>and</w:t>
      </w:r>
      <w:r w:rsidRPr="00BA05B5">
        <w:rPr>
          <w:lang w:val="en-GB" w:eastAsia="en-GB"/>
        </w:rPr>
        <w:t xml:space="preserve"> </w:t>
      </w:r>
      <w:r w:rsidR="00BA05B5" w:rsidRPr="00BA05B5">
        <w:rPr>
          <w:lang w:val="en-GB" w:eastAsia="en-GB"/>
        </w:rPr>
        <w:t xml:space="preserve">reiterated his </w:t>
      </w:r>
      <w:r w:rsidRPr="00BA05B5">
        <w:rPr>
          <w:lang w:val="en-GB" w:eastAsia="en-GB"/>
        </w:rPr>
        <w:t>willing</w:t>
      </w:r>
      <w:r w:rsidR="00BA05B5" w:rsidRPr="00BA05B5">
        <w:rPr>
          <w:lang w:val="en-GB" w:eastAsia="en-GB"/>
        </w:rPr>
        <w:t>ness</w:t>
      </w:r>
      <w:r w:rsidRPr="00BA05B5">
        <w:rPr>
          <w:lang w:val="en-GB" w:eastAsia="en-GB"/>
        </w:rPr>
        <w:t xml:space="preserve"> to </w:t>
      </w:r>
      <w:r w:rsidR="00295D02" w:rsidRPr="00BA05B5">
        <w:rPr>
          <w:lang w:val="en-GB" w:eastAsia="en-GB"/>
        </w:rPr>
        <w:t xml:space="preserve">fulfil his civil obligations by </w:t>
      </w:r>
      <w:r w:rsidRPr="00BA05B5">
        <w:rPr>
          <w:lang w:val="en-GB" w:eastAsia="en-GB"/>
        </w:rPr>
        <w:t>perform</w:t>
      </w:r>
      <w:r w:rsidR="00295D02" w:rsidRPr="00BA05B5">
        <w:rPr>
          <w:lang w:val="en-GB" w:eastAsia="en-GB"/>
        </w:rPr>
        <w:t>ing</w:t>
      </w:r>
      <w:r w:rsidRPr="00BA05B5">
        <w:rPr>
          <w:lang w:val="en-GB" w:eastAsia="en-GB"/>
        </w:rPr>
        <w:t xml:space="preserve"> alternative </w:t>
      </w:r>
      <w:r w:rsidR="00295D02" w:rsidRPr="00BA05B5">
        <w:rPr>
          <w:lang w:val="en-GB" w:eastAsia="en-GB"/>
        </w:rPr>
        <w:t xml:space="preserve">civilian </w:t>
      </w:r>
      <w:r w:rsidRPr="00BA05B5">
        <w:rPr>
          <w:lang w:val="en-GB" w:eastAsia="en-GB"/>
        </w:rPr>
        <w:t xml:space="preserve">service. </w:t>
      </w:r>
      <w:proofErr w:type="spellStart"/>
      <w:r w:rsidR="00B775AA" w:rsidRPr="00BA05B5">
        <w:rPr>
          <w:lang w:val="en-GB" w:eastAsia="en-GB"/>
        </w:rPr>
        <w:t>Dashoguz</w:t>
      </w:r>
      <w:proofErr w:type="spellEnd"/>
      <w:r w:rsidR="00B775AA" w:rsidRPr="00BA05B5">
        <w:rPr>
          <w:lang w:val="en-GB" w:eastAsia="en-GB"/>
        </w:rPr>
        <w:t xml:space="preserve"> City</w:t>
      </w:r>
      <w:r w:rsidR="00B775AA">
        <w:rPr>
          <w:lang w:val="en-GB" w:eastAsia="en-GB"/>
        </w:rPr>
        <w:t xml:space="preserve"> </w:t>
      </w:r>
      <w:r w:rsidR="00B775AA" w:rsidRPr="00ED77F8">
        <w:rPr>
          <w:lang w:val="en-GB" w:eastAsia="en-GB"/>
        </w:rPr>
        <w:t xml:space="preserve">Court </w:t>
      </w:r>
      <w:r w:rsidR="005C3B51" w:rsidRPr="00ED77F8">
        <w:rPr>
          <w:lang w:val="en-GB" w:eastAsia="en-GB"/>
        </w:rPr>
        <w:t>convicted the author under article 219</w:t>
      </w:r>
      <w:r w:rsidR="00EE5F61" w:rsidRPr="00ED77F8">
        <w:rPr>
          <w:lang w:val="en-GB" w:eastAsia="en-GB"/>
        </w:rPr>
        <w:t xml:space="preserve"> </w:t>
      </w:r>
      <w:r w:rsidR="005C3B51" w:rsidRPr="00ED77F8">
        <w:rPr>
          <w:lang w:val="en-GB" w:eastAsia="en-GB"/>
        </w:rPr>
        <w:t xml:space="preserve">(1) of the Criminal Code and </w:t>
      </w:r>
      <w:r w:rsidR="00B775AA">
        <w:rPr>
          <w:lang w:val="en-GB" w:eastAsia="en-GB"/>
        </w:rPr>
        <w:t>sentenced him to 24 months of imprisonment</w:t>
      </w:r>
      <w:r w:rsidR="002E1FFB">
        <w:rPr>
          <w:lang w:val="en-GB" w:eastAsia="en-GB"/>
        </w:rPr>
        <w:t>, to be served in a general regime penitentiary</w:t>
      </w:r>
      <w:r w:rsidR="00B775AA">
        <w:rPr>
          <w:lang w:val="en-GB" w:eastAsia="en-GB"/>
        </w:rPr>
        <w:t xml:space="preserve">. </w:t>
      </w:r>
      <w:r w:rsidR="00793EC4">
        <w:rPr>
          <w:lang w:val="en-GB" w:eastAsia="en-GB"/>
        </w:rPr>
        <w:t xml:space="preserve">He was arrested in the courtroom. </w:t>
      </w:r>
    </w:p>
    <w:p w:rsidR="00B775AA" w:rsidRDefault="00793EC4" w:rsidP="002E64CF">
      <w:pPr>
        <w:pStyle w:val="SingleTxtG"/>
        <w:rPr>
          <w:lang w:val="en-GB" w:eastAsia="en-GB"/>
        </w:rPr>
      </w:pPr>
      <w:r>
        <w:rPr>
          <w:lang w:val="en-GB" w:eastAsia="en-GB"/>
        </w:rPr>
        <w:t>2.4</w:t>
      </w:r>
      <w:r>
        <w:rPr>
          <w:lang w:val="en-GB" w:eastAsia="en-GB"/>
        </w:rPr>
        <w:tab/>
        <w:t>O</w:t>
      </w:r>
      <w:r w:rsidR="00B775AA" w:rsidRPr="00B775AA">
        <w:rPr>
          <w:lang w:val="en-GB" w:eastAsia="en-GB"/>
        </w:rPr>
        <w:t>n 11 August 2009</w:t>
      </w:r>
      <w:r>
        <w:rPr>
          <w:lang w:val="en-GB" w:eastAsia="en-GB"/>
        </w:rPr>
        <w:t>,</w:t>
      </w:r>
      <w:r w:rsidR="00B775AA" w:rsidRPr="00B775AA">
        <w:rPr>
          <w:lang w:val="en-GB" w:eastAsia="en-GB"/>
        </w:rPr>
        <w:t xml:space="preserve"> the </w:t>
      </w:r>
      <w:r w:rsidR="00BA05B5">
        <w:rPr>
          <w:lang w:val="en-GB" w:eastAsia="en-GB"/>
        </w:rPr>
        <w:t xml:space="preserve">Judicial Chamber for Criminal Cases of </w:t>
      </w:r>
      <w:proofErr w:type="spellStart"/>
      <w:r w:rsidR="00B775AA" w:rsidRPr="00B775AA">
        <w:rPr>
          <w:lang w:val="en-GB" w:eastAsia="en-GB"/>
        </w:rPr>
        <w:t>Dashoguz</w:t>
      </w:r>
      <w:proofErr w:type="spellEnd"/>
      <w:r w:rsidR="00B775AA" w:rsidRPr="00B775AA">
        <w:rPr>
          <w:lang w:val="en-GB" w:eastAsia="en-GB"/>
        </w:rPr>
        <w:t xml:space="preserve"> Regional Court rejected </w:t>
      </w:r>
      <w:r>
        <w:rPr>
          <w:lang w:val="en-GB" w:eastAsia="en-GB"/>
        </w:rPr>
        <w:t xml:space="preserve">the author’s </w:t>
      </w:r>
      <w:r w:rsidR="00B775AA" w:rsidRPr="00B775AA">
        <w:rPr>
          <w:lang w:val="en-GB" w:eastAsia="en-GB"/>
        </w:rPr>
        <w:t xml:space="preserve">appeal. The author’s mother, at the request of her son, prepared a supervisory appeal to file with the Supreme Court of Turkmenistan. However, the administration of </w:t>
      </w:r>
      <w:proofErr w:type="spellStart"/>
      <w:r w:rsidR="00B775AA" w:rsidRPr="00B775AA">
        <w:rPr>
          <w:lang w:val="en-GB" w:eastAsia="en-GB"/>
        </w:rPr>
        <w:t>Dashoguz</w:t>
      </w:r>
      <w:proofErr w:type="spellEnd"/>
      <w:r w:rsidR="00B775AA" w:rsidRPr="00B775AA">
        <w:rPr>
          <w:lang w:val="en-GB" w:eastAsia="en-GB"/>
        </w:rPr>
        <w:t xml:space="preserve"> remand prison refused to provide the author with the </w:t>
      </w:r>
      <w:r w:rsidR="00C65EA1">
        <w:rPr>
          <w:lang w:val="en-GB" w:eastAsia="en-GB"/>
        </w:rPr>
        <w:t xml:space="preserve">text of the request for </w:t>
      </w:r>
      <w:r w:rsidR="00B775AA" w:rsidRPr="00B775AA">
        <w:rPr>
          <w:lang w:val="en-GB" w:eastAsia="en-GB"/>
        </w:rPr>
        <w:t xml:space="preserve">appeal </w:t>
      </w:r>
      <w:r w:rsidR="00661356">
        <w:rPr>
          <w:lang w:val="en-GB" w:eastAsia="en-GB"/>
        </w:rPr>
        <w:t xml:space="preserve">in order for him </w:t>
      </w:r>
      <w:r w:rsidR="00B775AA" w:rsidRPr="00B775AA">
        <w:rPr>
          <w:lang w:val="en-GB" w:eastAsia="en-GB"/>
        </w:rPr>
        <w:t xml:space="preserve">to sign it. As a result, the time limit for filing a supervisory appeal expired. On 18 September 2009, the author’s mother filed an application with the Prosecutor General of Turkmenistan requesting </w:t>
      </w:r>
      <w:r w:rsidR="00C65EA1">
        <w:rPr>
          <w:lang w:val="en-GB" w:eastAsia="en-GB"/>
        </w:rPr>
        <w:t xml:space="preserve">an extension </w:t>
      </w:r>
      <w:r w:rsidR="00B775AA" w:rsidRPr="00B775AA">
        <w:rPr>
          <w:lang w:val="en-GB" w:eastAsia="en-GB"/>
        </w:rPr>
        <w:t xml:space="preserve">of </w:t>
      </w:r>
      <w:r w:rsidR="00C65EA1">
        <w:rPr>
          <w:lang w:val="en-GB" w:eastAsia="en-GB"/>
        </w:rPr>
        <w:t xml:space="preserve">the </w:t>
      </w:r>
      <w:r w:rsidR="00B775AA" w:rsidRPr="00B775AA">
        <w:rPr>
          <w:lang w:val="en-GB" w:eastAsia="en-GB"/>
        </w:rPr>
        <w:t xml:space="preserve">time limit for filing a supervisory appeal with the Supreme Court. On 4 November 2009, the Prosecutor General’s </w:t>
      </w:r>
      <w:r>
        <w:rPr>
          <w:lang w:val="en-GB" w:eastAsia="en-GB"/>
        </w:rPr>
        <w:t>O</w:t>
      </w:r>
      <w:r w:rsidR="00B775AA" w:rsidRPr="00B775AA">
        <w:rPr>
          <w:lang w:val="en-GB" w:eastAsia="en-GB"/>
        </w:rPr>
        <w:t>ffice rejected that application</w:t>
      </w:r>
      <w:r>
        <w:rPr>
          <w:lang w:val="en-GB" w:eastAsia="en-GB"/>
        </w:rPr>
        <w:t>,</w:t>
      </w:r>
      <w:r w:rsidR="00B775AA" w:rsidRPr="00B775AA">
        <w:rPr>
          <w:lang w:val="en-GB" w:eastAsia="en-GB"/>
        </w:rPr>
        <w:t xml:space="preserve"> noting that the</w:t>
      </w:r>
      <w:r w:rsidR="00BA05B5">
        <w:rPr>
          <w:lang w:val="en-GB" w:eastAsia="en-GB"/>
        </w:rPr>
        <w:t>re was no basis for reversing the court decision in th</w:t>
      </w:r>
      <w:r w:rsidR="002E64CF">
        <w:rPr>
          <w:lang w:val="en-GB" w:eastAsia="en-GB"/>
        </w:rPr>
        <w:t>at</w:t>
      </w:r>
      <w:r w:rsidR="00BA05B5">
        <w:rPr>
          <w:lang w:val="en-GB" w:eastAsia="en-GB"/>
        </w:rPr>
        <w:t xml:space="preserve"> case.</w:t>
      </w:r>
    </w:p>
    <w:p w:rsidR="00793EC4" w:rsidRDefault="00B775AA" w:rsidP="00B775AA">
      <w:pPr>
        <w:pStyle w:val="SingleTxtG"/>
        <w:rPr>
          <w:lang w:val="en-GB" w:eastAsia="en-GB"/>
        </w:rPr>
      </w:pPr>
      <w:r w:rsidRPr="00B775AA">
        <w:rPr>
          <w:lang w:val="en-GB" w:eastAsia="en-GB"/>
        </w:rPr>
        <w:lastRenderedPageBreak/>
        <w:t>2.</w:t>
      </w:r>
      <w:r w:rsidR="00793EC4">
        <w:rPr>
          <w:lang w:val="en-GB" w:eastAsia="en-GB"/>
        </w:rPr>
        <w:t>5</w:t>
      </w:r>
      <w:r w:rsidR="00793EC4">
        <w:rPr>
          <w:lang w:val="en-GB" w:eastAsia="en-GB"/>
        </w:rPr>
        <w:tab/>
        <w:t>After the author’s arrest</w:t>
      </w:r>
      <w:r w:rsidR="00BB571F">
        <w:rPr>
          <w:lang w:val="en-GB" w:eastAsia="en-GB"/>
        </w:rPr>
        <w:t>,</w:t>
      </w:r>
      <w:r w:rsidR="00793EC4">
        <w:rPr>
          <w:lang w:val="en-GB" w:eastAsia="en-GB"/>
        </w:rPr>
        <w:t xml:space="preserve"> he was </w:t>
      </w:r>
      <w:r w:rsidR="008911FB">
        <w:rPr>
          <w:lang w:val="en-GB" w:eastAsia="en-GB"/>
        </w:rPr>
        <w:t xml:space="preserve">initially detained for 34 days in a holding cell at the women’s detention facility in </w:t>
      </w:r>
      <w:proofErr w:type="spellStart"/>
      <w:r w:rsidR="008911FB">
        <w:rPr>
          <w:lang w:val="en-GB" w:eastAsia="en-GB"/>
        </w:rPr>
        <w:t>Dashoguz</w:t>
      </w:r>
      <w:proofErr w:type="spellEnd"/>
      <w:r w:rsidR="008911FB">
        <w:rPr>
          <w:lang w:val="en-GB" w:eastAsia="en-GB"/>
        </w:rPr>
        <w:t xml:space="preserve">. On 17 August 2009, he was transferred to the LBK-12 prison located near the town of </w:t>
      </w:r>
      <w:proofErr w:type="spellStart"/>
      <w:r w:rsidR="008911FB">
        <w:rPr>
          <w:lang w:val="en-GB" w:eastAsia="en-GB"/>
        </w:rPr>
        <w:t>Seydi</w:t>
      </w:r>
      <w:proofErr w:type="spellEnd"/>
      <w:r w:rsidR="00BD519B">
        <w:rPr>
          <w:lang w:val="en-GB" w:eastAsia="en-GB"/>
        </w:rPr>
        <w:t xml:space="preserve"> and </w:t>
      </w:r>
      <w:r w:rsidR="008911FB">
        <w:rPr>
          <w:lang w:val="en-GB" w:eastAsia="en-GB"/>
        </w:rPr>
        <w:t xml:space="preserve">immediately </w:t>
      </w:r>
      <w:r w:rsidR="004E4BE2">
        <w:rPr>
          <w:lang w:val="en-GB" w:eastAsia="en-GB"/>
        </w:rPr>
        <w:t xml:space="preserve">placed </w:t>
      </w:r>
      <w:r w:rsidR="008911FB">
        <w:rPr>
          <w:lang w:val="en-GB" w:eastAsia="en-GB"/>
        </w:rPr>
        <w:t>in</w:t>
      </w:r>
      <w:r w:rsidR="00D5559B">
        <w:rPr>
          <w:lang w:val="en-GB" w:eastAsia="en-GB"/>
        </w:rPr>
        <w:t xml:space="preserve"> an isolation cell</w:t>
      </w:r>
      <w:r w:rsidR="004E4BE2">
        <w:rPr>
          <w:lang w:val="en-GB" w:eastAsia="en-GB"/>
        </w:rPr>
        <w:t xml:space="preserve"> </w:t>
      </w:r>
      <w:r w:rsidR="008911FB">
        <w:rPr>
          <w:lang w:val="en-GB" w:eastAsia="en-GB"/>
        </w:rPr>
        <w:t xml:space="preserve">for 10 days. </w:t>
      </w:r>
    </w:p>
    <w:p w:rsidR="00B775AA" w:rsidRPr="00B775AA" w:rsidRDefault="008911FB" w:rsidP="00BB571F">
      <w:pPr>
        <w:pStyle w:val="SingleTxtG"/>
        <w:rPr>
          <w:lang w:val="en-GB" w:eastAsia="en-GB"/>
        </w:rPr>
      </w:pPr>
      <w:r>
        <w:rPr>
          <w:lang w:val="en-GB" w:eastAsia="en-GB"/>
        </w:rPr>
        <w:t>2.6</w:t>
      </w:r>
      <w:r>
        <w:rPr>
          <w:lang w:val="en-GB" w:eastAsia="en-GB"/>
        </w:rPr>
        <w:tab/>
        <w:t xml:space="preserve">Over the course of the author’s imprisonment, he was placed in a punishment cell three times, each time for a period of three days. Although the official reason for his punishments was the alleged violation of prison rules, the author submits that in reality he </w:t>
      </w:r>
      <w:r w:rsidR="00B775AA" w:rsidRPr="00B775AA">
        <w:rPr>
          <w:lang w:val="en-GB" w:eastAsia="en-GB"/>
        </w:rPr>
        <w:t>was singled out for harsh treatment because of his religious beliefs</w:t>
      </w:r>
      <w:r>
        <w:rPr>
          <w:lang w:val="en-GB" w:eastAsia="en-GB"/>
        </w:rPr>
        <w:t xml:space="preserve"> as </w:t>
      </w:r>
      <w:r w:rsidR="00171251">
        <w:rPr>
          <w:lang w:val="en-GB" w:eastAsia="en-GB"/>
        </w:rPr>
        <w:t xml:space="preserve">a </w:t>
      </w:r>
      <w:r>
        <w:rPr>
          <w:lang w:val="en-GB" w:eastAsia="en-GB"/>
        </w:rPr>
        <w:t>Jehovah’s Witness</w:t>
      </w:r>
      <w:r w:rsidR="00B775AA" w:rsidRPr="00B775AA">
        <w:rPr>
          <w:lang w:val="en-GB" w:eastAsia="en-GB"/>
        </w:rPr>
        <w:t xml:space="preserve">. While in </w:t>
      </w:r>
      <w:r>
        <w:rPr>
          <w:lang w:val="en-GB" w:eastAsia="en-GB"/>
        </w:rPr>
        <w:t xml:space="preserve">the </w:t>
      </w:r>
      <w:r w:rsidR="00B775AA" w:rsidRPr="00B775AA">
        <w:rPr>
          <w:lang w:val="en-GB" w:eastAsia="en-GB"/>
        </w:rPr>
        <w:t xml:space="preserve">punishment cell, he was made to sleep on the bare concrete floor </w:t>
      </w:r>
      <w:r w:rsidR="00171251">
        <w:rPr>
          <w:lang w:val="en-GB" w:eastAsia="en-GB"/>
        </w:rPr>
        <w:t xml:space="preserve">even in </w:t>
      </w:r>
      <w:r w:rsidR="00B775AA" w:rsidRPr="00B775AA">
        <w:rPr>
          <w:lang w:val="en-GB" w:eastAsia="en-GB"/>
        </w:rPr>
        <w:t xml:space="preserve">winter. On </w:t>
      </w:r>
      <w:r w:rsidR="00171251">
        <w:rPr>
          <w:lang w:val="en-GB" w:eastAsia="en-GB"/>
        </w:rPr>
        <w:t xml:space="preserve">one </w:t>
      </w:r>
      <w:r w:rsidR="00B775AA" w:rsidRPr="00B775AA">
        <w:rPr>
          <w:lang w:val="en-GB" w:eastAsia="en-GB"/>
        </w:rPr>
        <w:t xml:space="preserve">occasion, </w:t>
      </w:r>
      <w:r w:rsidR="00655850">
        <w:rPr>
          <w:lang w:val="en-GB" w:eastAsia="en-GB"/>
        </w:rPr>
        <w:t>t</w:t>
      </w:r>
      <w:r w:rsidR="00B775AA" w:rsidRPr="00B775AA">
        <w:rPr>
          <w:lang w:val="en-GB" w:eastAsia="en-GB"/>
        </w:rPr>
        <w:t xml:space="preserve">he </w:t>
      </w:r>
      <w:r w:rsidR="00655850">
        <w:rPr>
          <w:lang w:val="en-GB" w:eastAsia="en-GB"/>
        </w:rPr>
        <w:t xml:space="preserve">author </w:t>
      </w:r>
      <w:r w:rsidR="00B775AA" w:rsidRPr="00B775AA">
        <w:rPr>
          <w:lang w:val="en-GB" w:eastAsia="en-GB"/>
        </w:rPr>
        <w:t xml:space="preserve">was placed in a </w:t>
      </w:r>
      <w:r w:rsidR="00BB571F">
        <w:rPr>
          <w:lang w:val="en-GB" w:eastAsia="en-GB"/>
        </w:rPr>
        <w:t xml:space="preserve">so-called </w:t>
      </w:r>
      <w:r w:rsidR="00B775AA" w:rsidRPr="00B775AA">
        <w:rPr>
          <w:lang w:val="en-GB" w:eastAsia="en-GB"/>
        </w:rPr>
        <w:t>“</w:t>
      </w:r>
      <w:r w:rsidR="00655850">
        <w:rPr>
          <w:lang w:val="en-GB" w:eastAsia="en-GB"/>
        </w:rPr>
        <w:t xml:space="preserve">strict </w:t>
      </w:r>
      <w:r w:rsidR="00B775AA" w:rsidRPr="00B775AA">
        <w:rPr>
          <w:lang w:val="en-GB" w:eastAsia="en-GB"/>
        </w:rPr>
        <w:t xml:space="preserve">control </w:t>
      </w:r>
      <w:r w:rsidR="00655850">
        <w:rPr>
          <w:lang w:val="en-GB" w:eastAsia="en-GB"/>
        </w:rPr>
        <w:t>ward</w:t>
      </w:r>
      <w:r w:rsidR="00B775AA" w:rsidRPr="00B775AA">
        <w:rPr>
          <w:lang w:val="en-GB" w:eastAsia="en-GB"/>
        </w:rPr>
        <w:t xml:space="preserve">” for a period of one month. </w:t>
      </w:r>
      <w:r w:rsidR="00171251">
        <w:rPr>
          <w:lang w:val="en-GB" w:eastAsia="en-GB"/>
        </w:rPr>
        <w:t>The conditions of detention in th</w:t>
      </w:r>
      <w:r w:rsidR="00BB571F">
        <w:rPr>
          <w:lang w:val="en-GB" w:eastAsia="en-GB"/>
        </w:rPr>
        <w:t>at</w:t>
      </w:r>
      <w:r w:rsidR="00171251">
        <w:rPr>
          <w:lang w:val="en-GB" w:eastAsia="en-GB"/>
        </w:rPr>
        <w:t xml:space="preserve"> </w:t>
      </w:r>
      <w:r w:rsidR="00655850">
        <w:rPr>
          <w:lang w:val="en-GB" w:eastAsia="en-GB"/>
        </w:rPr>
        <w:t>ward</w:t>
      </w:r>
      <w:r w:rsidR="00171251">
        <w:rPr>
          <w:lang w:val="en-GB" w:eastAsia="en-GB"/>
        </w:rPr>
        <w:t xml:space="preserve"> were the same as in the punishment cell, except that he </w:t>
      </w:r>
      <w:r w:rsidR="00655850">
        <w:rPr>
          <w:lang w:val="en-GB" w:eastAsia="en-GB"/>
        </w:rPr>
        <w:t>was given a bed at 10 p.m. every day and fed three times a day. One day</w:t>
      </w:r>
      <w:r w:rsidR="00B775AA" w:rsidRPr="00B775AA">
        <w:rPr>
          <w:lang w:val="en-GB" w:eastAsia="en-GB"/>
        </w:rPr>
        <w:t xml:space="preserve">, seven or eight officers from the special police forces entered </w:t>
      </w:r>
      <w:r w:rsidR="00655850">
        <w:rPr>
          <w:lang w:val="en-GB" w:eastAsia="en-GB"/>
        </w:rPr>
        <w:t xml:space="preserve">the </w:t>
      </w:r>
      <w:r w:rsidR="00BB571F">
        <w:rPr>
          <w:lang w:val="en-GB" w:eastAsia="en-GB"/>
        </w:rPr>
        <w:t>ward</w:t>
      </w:r>
      <w:r w:rsidR="00655850">
        <w:rPr>
          <w:lang w:val="en-GB" w:eastAsia="en-GB"/>
        </w:rPr>
        <w:t xml:space="preserve"> </w:t>
      </w:r>
      <w:r w:rsidR="00B775AA" w:rsidRPr="00B775AA">
        <w:rPr>
          <w:lang w:val="en-GB" w:eastAsia="en-GB"/>
        </w:rPr>
        <w:t xml:space="preserve">wearing </w:t>
      </w:r>
      <w:r>
        <w:rPr>
          <w:lang w:val="en-GB" w:eastAsia="en-GB"/>
        </w:rPr>
        <w:t>balaclavas</w:t>
      </w:r>
      <w:r w:rsidR="00B775AA" w:rsidRPr="00B775AA">
        <w:rPr>
          <w:lang w:val="en-GB" w:eastAsia="en-GB"/>
        </w:rPr>
        <w:t xml:space="preserve">. They questioned him about his </w:t>
      </w:r>
      <w:r w:rsidR="008A3680">
        <w:rPr>
          <w:lang w:val="en-GB" w:eastAsia="en-GB"/>
        </w:rPr>
        <w:t xml:space="preserve">beliefs </w:t>
      </w:r>
      <w:r w:rsidR="00B775AA" w:rsidRPr="00B775AA">
        <w:rPr>
          <w:lang w:val="en-GB" w:eastAsia="en-GB"/>
        </w:rPr>
        <w:t xml:space="preserve">and then repeatedly beat him with their batons, causing </w:t>
      </w:r>
      <w:r w:rsidR="00BB571F">
        <w:rPr>
          <w:lang w:val="en-GB" w:eastAsia="en-GB"/>
        </w:rPr>
        <w:t xml:space="preserve">him </w:t>
      </w:r>
      <w:r w:rsidR="00B775AA" w:rsidRPr="00B775AA">
        <w:rPr>
          <w:lang w:val="en-GB" w:eastAsia="en-GB"/>
        </w:rPr>
        <w:t xml:space="preserve">serious </w:t>
      </w:r>
      <w:r w:rsidR="00BB571F">
        <w:rPr>
          <w:lang w:val="en-GB" w:eastAsia="en-GB"/>
        </w:rPr>
        <w:t xml:space="preserve">head </w:t>
      </w:r>
      <w:r w:rsidR="00B775AA" w:rsidRPr="00B775AA">
        <w:rPr>
          <w:lang w:val="en-GB" w:eastAsia="en-GB"/>
        </w:rPr>
        <w:t>injuries.</w:t>
      </w:r>
      <w:r w:rsidR="004E4BE2">
        <w:rPr>
          <w:lang w:val="en-GB" w:eastAsia="en-GB"/>
        </w:rPr>
        <w:t xml:space="preserve"> The prison authorities allowed </w:t>
      </w:r>
      <w:r w:rsidR="00BB571F">
        <w:rPr>
          <w:lang w:val="en-GB" w:eastAsia="en-GB"/>
        </w:rPr>
        <w:t xml:space="preserve">his </w:t>
      </w:r>
      <w:r w:rsidR="004E4BE2">
        <w:rPr>
          <w:lang w:val="en-GB" w:eastAsia="en-GB"/>
        </w:rPr>
        <w:t xml:space="preserve">relatives to visit him once a month but they did not allow </w:t>
      </w:r>
      <w:r w:rsidR="00BB571F">
        <w:rPr>
          <w:lang w:val="en-GB" w:eastAsia="en-GB"/>
        </w:rPr>
        <w:t xml:space="preserve">him </w:t>
      </w:r>
      <w:r w:rsidR="00655850">
        <w:rPr>
          <w:lang w:val="en-GB" w:eastAsia="en-GB"/>
        </w:rPr>
        <w:t xml:space="preserve">visits from </w:t>
      </w:r>
      <w:r w:rsidR="004E4BE2">
        <w:rPr>
          <w:lang w:val="en-GB" w:eastAsia="en-GB"/>
        </w:rPr>
        <w:t xml:space="preserve">friends. </w:t>
      </w:r>
    </w:p>
    <w:p w:rsidR="00BD519B" w:rsidRDefault="00B775AA" w:rsidP="00BB571F">
      <w:pPr>
        <w:pStyle w:val="SingleTxtG"/>
        <w:rPr>
          <w:lang w:val="en-GB" w:eastAsia="en-GB"/>
        </w:rPr>
      </w:pPr>
      <w:r w:rsidRPr="00B775AA">
        <w:rPr>
          <w:lang w:val="en-GB" w:eastAsia="en-GB"/>
        </w:rPr>
        <w:t>2.</w:t>
      </w:r>
      <w:r w:rsidR="00BD519B">
        <w:rPr>
          <w:lang w:val="en-GB" w:eastAsia="en-GB"/>
        </w:rPr>
        <w:t>7</w:t>
      </w:r>
      <w:r w:rsidRPr="00B775AA">
        <w:rPr>
          <w:lang w:val="en-GB" w:eastAsia="en-GB"/>
        </w:rPr>
        <w:tab/>
        <w:t>On 13 July 2011, the author was released from prison</w:t>
      </w:r>
      <w:r w:rsidR="00BB571F">
        <w:rPr>
          <w:lang w:val="en-GB" w:eastAsia="en-GB"/>
        </w:rPr>
        <w:t>,</w:t>
      </w:r>
      <w:r w:rsidR="004E4BE2">
        <w:rPr>
          <w:lang w:val="en-GB" w:eastAsia="en-GB"/>
        </w:rPr>
        <w:t xml:space="preserve"> but </w:t>
      </w:r>
      <w:r w:rsidR="00BB571F">
        <w:rPr>
          <w:lang w:val="en-GB" w:eastAsia="en-GB"/>
        </w:rPr>
        <w:t xml:space="preserve">for </w:t>
      </w:r>
      <w:r w:rsidR="004E4BE2">
        <w:rPr>
          <w:lang w:val="en-GB" w:eastAsia="en-GB"/>
        </w:rPr>
        <w:t xml:space="preserve">the first two months after his release he was required to report </w:t>
      </w:r>
      <w:r w:rsidR="00BB571F">
        <w:rPr>
          <w:lang w:val="en-GB" w:eastAsia="en-GB"/>
        </w:rPr>
        <w:t xml:space="preserve">regularly </w:t>
      </w:r>
      <w:r w:rsidR="004E4BE2">
        <w:rPr>
          <w:lang w:val="en-GB" w:eastAsia="en-GB"/>
        </w:rPr>
        <w:t xml:space="preserve">to </w:t>
      </w:r>
      <w:proofErr w:type="spellStart"/>
      <w:r w:rsidR="004E4BE2">
        <w:rPr>
          <w:lang w:val="en-GB" w:eastAsia="en-GB"/>
        </w:rPr>
        <w:t>Dashoguz</w:t>
      </w:r>
      <w:proofErr w:type="spellEnd"/>
      <w:r w:rsidR="004E4BE2">
        <w:rPr>
          <w:lang w:val="en-GB" w:eastAsia="en-GB"/>
        </w:rPr>
        <w:t xml:space="preserve"> Police Department.</w:t>
      </w:r>
      <w:r w:rsidR="002E1FFB">
        <w:rPr>
          <w:lang w:val="en-GB" w:eastAsia="en-GB"/>
        </w:rPr>
        <w:t xml:space="preserve"> </w:t>
      </w:r>
      <w:r w:rsidR="00690812">
        <w:rPr>
          <w:lang w:val="en-GB" w:eastAsia="en-GB"/>
        </w:rPr>
        <w:t xml:space="preserve">The author </w:t>
      </w:r>
      <w:r w:rsidR="00BD519B" w:rsidRPr="00ED77F8">
        <w:rPr>
          <w:lang w:val="en-GB" w:eastAsia="en-GB"/>
        </w:rPr>
        <w:t>submits that he faces the prospect of being called up again for military service and being imprisoned as a conscientious objector.</w:t>
      </w:r>
      <w:bookmarkStart w:id="3" w:name="_Ref448240259"/>
      <w:r w:rsidR="00BD519B" w:rsidRPr="00ED77F8">
        <w:rPr>
          <w:rStyle w:val="FootnoteReference"/>
          <w:lang w:val="en-GB"/>
        </w:rPr>
        <w:footnoteReference w:id="6"/>
      </w:r>
      <w:bookmarkEnd w:id="3"/>
    </w:p>
    <w:p w:rsidR="004314B5" w:rsidRDefault="004314B5" w:rsidP="001C6616">
      <w:pPr>
        <w:pStyle w:val="SingleTxtG"/>
        <w:rPr>
          <w:lang w:val="en-GB" w:eastAsia="en-GB"/>
        </w:rPr>
      </w:pPr>
      <w:r>
        <w:rPr>
          <w:lang w:val="en-GB" w:eastAsia="en-GB"/>
        </w:rPr>
        <w:t>2.8</w:t>
      </w:r>
      <w:r w:rsidRPr="00ED77F8">
        <w:rPr>
          <w:lang w:val="en-GB" w:eastAsia="en-GB"/>
        </w:rPr>
        <w:tab/>
      </w:r>
      <w:r>
        <w:rPr>
          <w:lang w:val="en-GB" w:eastAsia="en-GB"/>
        </w:rPr>
        <w:t xml:space="preserve">The author submits </w:t>
      </w:r>
      <w:r w:rsidRPr="00ED77F8">
        <w:rPr>
          <w:lang w:val="en-GB" w:eastAsia="en-GB"/>
        </w:rPr>
        <w:t xml:space="preserve">that he has exhausted </w:t>
      </w:r>
      <w:r>
        <w:rPr>
          <w:lang w:val="en-GB" w:eastAsia="en-GB"/>
        </w:rPr>
        <w:t xml:space="preserve">all reasonable </w:t>
      </w:r>
      <w:r w:rsidRPr="00ED77F8">
        <w:rPr>
          <w:lang w:val="en-GB" w:eastAsia="en-GB"/>
        </w:rPr>
        <w:t xml:space="preserve">domestic remedies concerning </w:t>
      </w:r>
      <w:r w:rsidR="00E565C4">
        <w:rPr>
          <w:lang w:val="en-GB" w:eastAsia="en-GB"/>
        </w:rPr>
        <w:t xml:space="preserve">his claim under </w:t>
      </w:r>
      <w:r w:rsidRPr="00ED77F8">
        <w:rPr>
          <w:lang w:val="en-GB" w:eastAsia="en-GB"/>
        </w:rPr>
        <w:t>article</w:t>
      </w:r>
      <w:r>
        <w:rPr>
          <w:lang w:val="en-GB" w:eastAsia="en-GB"/>
        </w:rPr>
        <w:t xml:space="preserve"> </w:t>
      </w:r>
      <w:r w:rsidRPr="00ED77F8">
        <w:rPr>
          <w:lang w:val="en-GB" w:eastAsia="en-GB"/>
        </w:rPr>
        <w:t>18 (1) of the Covenant</w:t>
      </w:r>
      <w:r>
        <w:rPr>
          <w:lang w:val="en-GB" w:eastAsia="en-GB"/>
        </w:rPr>
        <w:t xml:space="preserve"> prior to filing his communication to the Committee</w:t>
      </w:r>
      <w:r w:rsidRPr="00ED77F8">
        <w:rPr>
          <w:lang w:val="en-GB" w:eastAsia="en-GB"/>
        </w:rPr>
        <w:t>.</w:t>
      </w:r>
      <w:r>
        <w:rPr>
          <w:lang w:val="en-GB" w:eastAsia="en-GB"/>
        </w:rPr>
        <w:t xml:space="preserve"> </w:t>
      </w:r>
      <w:r w:rsidR="00BB571F">
        <w:rPr>
          <w:lang w:val="en-GB" w:eastAsia="en-GB"/>
        </w:rPr>
        <w:t>H</w:t>
      </w:r>
      <w:r w:rsidRPr="00ED77F8">
        <w:rPr>
          <w:lang w:val="en-GB" w:eastAsia="en-GB"/>
        </w:rPr>
        <w:t xml:space="preserve">e </w:t>
      </w:r>
      <w:r w:rsidR="00E565C4">
        <w:rPr>
          <w:lang w:val="en-GB" w:eastAsia="en-GB"/>
        </w:rPr>
        <w:t xml:space="preserve">adds </w:t>
      </w:r>
      <w:r w:rsidRPr="00ED77F8">
        <w:rPr>
          <w:lang w:val="en-GB" w:eastAsia="en-GB"/>
        </w:rPr>
        <w:t>that the courts in Turkmenistan have never ruled in favour of a conscientious objector to military service</w:t>
      </w:r>
      <w:r w:rsidR="00E565C4">
        <w:rPr>
          <w:lang w:val="en-GB" w:eastAsia="en-GB"/>
        </w:rPr>
        <w:t xml:space="preserve"> and that </w:t>
      </w:r>
      <w:r w:rsidRPr="00ED77F8">
        <w:rPr>
          <w:lang w:val="en-GB" w:eastAsia="en-GB"/>
        </w:rPr>
        <w:t>the justice system in Turkmenistan is perceived as being ineffective and lacking independence</w:t>
      </w:r>
      <w:r w:rsidRPr="00ED77F8">
        <w:rPr>
          <w:lang w:val="en-GB"/>
        </w:rPr>
        <w:t>.</w:t>
      </w:r>
      <w:bookmarkStart w:id="4" w:name="_Ref448236936"/>
      <w:r w:rsidRPr="00ED77F8">
        <w:rPr>
          <w:rStyle w:val="FootnoteReference"/>
          <w:lang w:val="en-GB"/>
        </w:rPr>
        <w:footnoteReference w:id="7"/>
      </w:r>
      <w:bookmarkEnd w:id="4"/>
      <w:r w:rsidRPr="00ED77F8">
        <w:rPr>
          <w:lang w:val="en-GB"/>
        </w:rPr>
        <w:t xml:space="preserve"> </w:t>
      </w:r>
      <w:r w:rsidR="00E565C4" w:rsidRPr="00214E11">
        <w:rPr>
          <w:lang w:eastAsia="en-GB"/>
        </w:rPr>
        <w:t>As to the alleged violation of article 7 of the Covenant, the author maintains that there was no effective domestic remedy available to him</w:t>
      </w:r>
      <w:r w:rsidR="00E565C4">
        <w:rPr>
          <w:lang w:eastAsia="en-GB"/>
        </w:rPr>
        <w:t>.</w:t>
      </w:r>
      <w:r w:rsidR="00E565C4" w:rsidRPr="00214E11">
        <w:rPr>
          <w:lang w:eastAsia="en-GB"/>
        </w:rPr>
        <w:t xml:space="preserve"> He refers to the concluding observations of the Committee against Torture on </w:t>
      </w:r>
      <w:r w:rsidR="001C6616">
        <w:rPr>
          <w:lang w:val="en-US" w:eastAsia="en-GB"/>
        </w:rPr>
        <w:t xml:space="preserve">the initial report of </w:t>
      </w:r>
      <w:r w:rsidR="00E565C4" w:rsidRPr="00214E11">
        <w:rPr>
          <w:lang w:eastAsia="en-GB"/>
        </w:rPr>
        <w:t xml:space="preserve">Turkmenistan, in which the Committee </w:t>
      </w:r>
      <w:r w:rsidR="00B02753">
        <w:rPr>
          <w:lang w:eastAsia="en-GB"/>
        </w:rPr>
        <w:t>expressed concern about</w:t>
      </w:r>
      <w:r w:rsidR="00E565C4" w:rsidRPr="00214E11">
        <w:rPr>
          <w:lang w:eastAsia="en-GB"/>
        </w:rPr>
        <w:t xml:space="preserve"> t</w:t>
      </w:r>
      <w:r w:rsidR="00E565C4" w:rsidRPr="00214E11">
        <w:t xml:space="preserve">he lack of an independent and effective complaint mechanism in the State party for receiving </w:t>
      </w:r>
      <w:bookmarkStart w:id="5" w:name="_GoBack"/>
      <w:bookmarkEnd w:id="5"/>
      <w:r w:rsidR="00E565C4" w:rsidRPr="00214E11">
        <w:t xml:space="preserve">and conducting impartial and </w:t>
      </w:r>
      <w:r w:rsidR="00B02753">
        <w:rPr>
          <w:lang w:val="en-US"/>
        </w:rPr>
        <w:t>full</w:t>
      </w:r>
      <w:r w:rsidR="00B02753" w:rsidRPr="00214E11">
        <w:t xml:space="preserve"> </w:t>
      </w:r>
      <w:r w:rsidR="00E565C4" w:rsidRPr="00214E11">
        <w:t>investigations into allegations</w:t>
      </w:r>
      <w:r w:rsidR="00E565C4">
        <w:t xml:space="preserve"> of </w:t>
      </w:r>
      <w:r w:rsidR="00E565C4" w:rsidRPr="00214E11">
        <w:t xml:space="preserve">torture, in particular </w:t>
      </w:r>
      <w:r w:rsidR="00B02753">
        <w:rPr>
          <w:lang w:val="en-US"/>
        </w:rPr>
        <w:t>of convicted</w:t>
      </w:r>
      <w:r w:rsidR="00E565C4" w:rsidRPr="00214E11">
        <w:t xml:space="preserve"> prisoners and pretrial detainees</w:t>
      </w:r>
      <w:r w:rsidR="00B02753">
        <w:rPr>
          <w:lang w:val="en-US"/>
        </w:rPr>
        <w:t xml:space="preserve"> </w:t>
      </w:r>
      <w:r w:rsidR="0066558F">
        <w:rPr>
          <w:lang w:val="en-US" w:eastAsia="en-GB"/>
        </w:rPr>
        <w:t>(</w:t>
      </w:r>
      <w:r w:rsidR="0066558F" w:rsidRPr="00594480">
        <w:t>CAT/C/TKM/CO/1, para. </w:t>
      </w:r>
      <w:proofErr w:type="gramStart"/>
      <w:r w:rsidR="0066558F">
        <w:rPr>
          <w:lang w:val="pt-BR"/>
        </w:rPr>
        <w:t>11</w:t>
      </w:r>
      <w:r w:rsidR="00B02753">
        <w:rPr>
          <w:lang w:val="pt-BR"/>
        </w:rPr>
        <w:t xml:space="preserve"> (a))</w:t>
      </w:r>
      <w:proofErr w:type="gramEnd"/>
      <w:r w:rsidR="00E565C4" w:rsidRPr="00214E11">
        <w:t>.</w:t>
      </w:r>
    </w:p>
    <w:p w:rsidR="000B36C6" w:rsidRPr="00ED77F8" w:rsidRDefault="000B36C6" w:rsidP="000B36C6">
      <w:pPr>
        <w:pStyle w:val="H23G"/>
      </w:pPr>
      <w:r w:rsidRPr="00ED77F8">
        <w:tab/>
      </w:r>
      <w:r w:rsidRPr="00ED77F8">
        <w:tab/>
        <w:t>The complaint</w:t>
      </w:r>
    </w:p>
    <w:p w:rsidR="000B36C6" w:rsidRPr="00ED77F8" w:rsidRDefault="000B36C6" w:rsidP="00B02753">
      <w:pPr>
        <w:pStyle w:val="SingleTxtG"/>
        <w:rPr>
          <w:lang w:val="en-GB"/>
        </w:rPr>
      </w:pPr>
      <w:r w:rsidRPr="00ED77F8">
        <w:rPr>
          <w:lang w:val="en-GB"/>
        </w:rPr>
        <w:t>3.1</w:t>
      </w:r>
      <w:r w:rsidRPr="00ED77F8">
        <w:rPr>
          <w:lang w:val="en-GB"/>
        </w:rPr>
        <w:tab/>
        <w:t xml:space="preserve">The author claims that his </w:t>
      </w:r>
      <w:r w:rsidR="00DC592D">
        <w:rPr>
          <w:lang w:val="en-GB"/>
        </w:rPr>
        <w:t xml:space="preserve">imprisonment </w:t>
      </w:r>
      <w:r w:rsidR="009D1BA3">
        <w:rPr>
          <w:lang w:val="en-GB"/>
        </w:rPr>
        <w:t xml:space="preserve">on the </w:t>
      </w:r>
      <w:r w:rsidR="00B02753">
        <w:rPr>
          <w:lang w:val="en-GB"/>
        </w:rPr>
        <w:t xml:space="preserve">ground </w:t>
      </w:r>
      <w:r w:rsidR="009D1BA3">
        <w:rPr>
          <w:lang w:val="en-GB"/>
        </w:rPr>
        <w:t xml:space="preserve">of his </w:t>
      </w:r>
      <w:r w:rsidR="00E23B0E">
        <w:rPr>
          <w:lang w:val="en-GB"/>
        </w:rPr>
        <w:t xml:space="preserve">genuinely held </w:t>
      </w:r>
      <w:r w:rsidRPr="00ED77F8">
        <w:rPr>
          <w:lang w:val="en-GB"/>
        </w:rPr>
        <w:t xml:space="preserve">religious beliefs </w:t>
      </w:r>
      <w:r w:rsidR="009D1BA3">
        <w:rPr>
          <w:lang w:val="en-GB"/>
        </w:rPr>
        <w:t xml:space="preserve">expressed in his conscientious objection to military service in </w:t>
      </w:r>
      <w:proofErr w:type="gramStart"/>
      <w:r w:rsidR="009D1BA3">
        <w:rPr>
          <w:lang w:val="en-GB"/>
        </w:rPr>
        <w:t>itself</w:t>
      </w:r>
      <w:proofErr w:type="gramEnd"/>
      <w:r w:rsidR="009D1BA3">
        <w:rPr>
          <w:lang w:val="en-GB"/>
        </w:rPr>
        <w:t xml:space="preserve"> constitutes</w:t>
      </w:r>
      <w:r w:rsidRPr="00ED77F8">
        <w:rPr>
          <w:lang w:val="en-GB"/>
        </w:rPr>
        <w:t xml:space="preserve"> inhuman or degrading treatment within the meaning of article 7 of the Covenant. </w:t>
      </w:r>
    </w:p>
    <w:p w:rsidR="00DC592D" w:rsidRPr="00214E11" w:rsidRDefault="000B36C6" w:rsidP="00676E7B">
      <w:pPr>
        <w:pStyle w:val="SingleTxtG"/>
      </w:pPr>
      <w:r w:rsidRPr="00ED77F8">
        <w:rPr>
          <w:lang w:val="en-GB"/>
        </w:rPr>
        <w:t>3.2</w:t>
      </w:r>
      <w:r w:rsidRPr="00ED77F8">
        <w:rPr>
          <w:lang w:val="en-GB"/>
        </w:rPr>
        <w:tab/>
      </w:r>
      <w:r w:rsidR="00DC592D" w:rsidRPr="00214E11">
        <w:rPr>
          <w:lang w:eastAsia="en-GB"/>
        </w:rPr>
        <w:t xml:space="preserve">The author </w:t>
      </w:r>
      <w:r w:rsidR="00B02753">
        <w:rPr>
          <w:lang w:val="en-US" w:eastAsia="en-GB"/>
        </w:rPr>
        <w:t>also</w:t>
      </w:r>
      <w:r w:rsidR="00B02753" w:rsidRPr="00214E11">
        <w:rPr>
          <w:lang w:eastAsia="en-GB"/>
        </w:rPr>
        <w:t xml:space="preserve"> </w:t>
      </w:r>
      <w:r w:rsidR="00DC592D" w:rsidRPr="00214E11">
        <w:rPr>
          <w:lang w:eastAsia="en-GB"/>
        </w:rPr>
        <w:t xml:space="preserve">claims a violation of article 7 of the Covenant </w:t>
      </w:r>
      <w:r w:rsidR="00DC592D">
        <w:rPr>
          <w:lang w:eastAsia="en-GB"/>
        </w:rPr>
        <w:t>because</w:t>
      </w:r>
      <w:r w:rsidR="00DC592D" w:rsidRPr="00214E11">
        <w:rPr>
          <w:lang w:eastAsia="en-GB"/>
        </w:rPr>
        <w:t xml:space="preserve"> of </w:t>
      </w:r>
      <w:r w:rsidR="00DC592D" w:rsidRPr="00214E11">
        <w:t>his ill-treatment while in detention</w:t>
      </w:r>
      <w:r w:rsidR="00DC592D" w:rsidRPr="00214E11">
        <w:rPr>
          <w:lang w:eastAsia="en-GB"/>
        </w:rPr>
        <w:t xml:space="preserve"> and </w:t>
      </w:r>
      <w:r w:rsidR="00B02753">
        <w:rPr>
          <w:lang w:val="en-US" w:eastAsia="en-GB"/>
        </w:rPr>
        <w:t xml:space="preserve">because </w:t>
      </w:r>
      <w:r w:rsidR="00DC592D" w:rsidRPr="00214E11">
        <w:rPr>
          <w:lang w:eastAsia="en-GB"/>
        </w:rPr>
        <w:t xml:space="preserve">of the </w:t>
      </w:r>
      <w:r w:rsidR="00B02753" w:rsidRPr="00C932A1">
        <w:rPr>
          <w:lang w:val="en-GB" w:eastAsia="en-GB"/>
        </w:rPr>
        <w:t>detention</w:t>
      </w:r>
      <w:r w:rsidR="00B02753">
        <w:rPr>
          <w:lang w:val="en-GB" w:eastAsia="en-GB"/>
        </w:rPr>
        <w:t xml:space="preserve"> </w:t>
      </w:r>
      <w:r w:rsidR="00DC592D" w:rsidRPr="00214E11">
        <w:rPr>
          <w:lang w:eastAsia="en-GB"/>
        </w:rPr>
        <w:t xml:space="preserve">conditions </w:t>
      </w:r>
      <w:r w:rsidR="00B02753">
        <w:rPr>
          <w:lang w:val="en-US" w:eastAsia="en-GB"/>
        </w:rPr>
        <w:t>in</w:t>
      </w:r>
      <w:r w:rsidR="00DC592D" w:rsidRPr="00214E11">
        <w:rPr>
          <w:lang w:eastAsia="en-GB"/>
        </w:rPr>
        <w:t xml:space="preserve"> the LBK-12 prison. In th</w:t>
      </w:r>
      <w:r w:rsidR="0002443B">
        <w:rPr>
          <w:lang w:val="en-US" w:eastAsia="en-GB"/>
        </w:rPr>
        <w:t>at</w:t>
      </w:r>
      <w:r w:rsidR="00DC592D" w:rsidRPr="00214E11">
        <w:rPr>
          <w:lang w:eastAsia="en-GB"/>
        </w:rPr>
        <w:t xml:space="preserve"> regard, he refers, </w:t>
      </w:r>
      <w:r w:rsidR="00DC592D" w:rsidRPr="00915895">
        <w:rPr>
          <w:lang w:eastAsia="en-GB"/>
        </w:rPr>
        <w:t>inter alia</w:t>
      </w:r>
      <w:r w:rsidR="00DC592D" w:rsidRPr="008C5D16">
        <w:rPr>
          <w:lang w:eastAsia="en-GB"/>
        </w:rPr>
        <w:t>,</w:t>
      </w:r>
      <w:r w:rsidR="00DC592D" w:rsidRPr="00214E11">
        <w:rPr>
          <w:lang w:eastAsia="en-GB"/>
        </w:rPr>
        <w:t xml:space="preserve"> to the report of the Turkmenistan</w:t>
      </w:r>
      <w:r w:rsidR="00DC592D">
        <w:rPr>
          <w:lang w:eastAsia="en-GB"/>
        </w:rPr>
        <w:t xml:space="preserve"> </w:t>
      </w:r>
      <w:r w:rsidR="00DC592D" w:rsidRPr="00214E11">
        <w:rPr>
          <w:lang w:eastAsia="en-GB"/>
        </w:rPr>
        <w:t>Independent Lawyers Association</w:t>
      </w:r>
      <w:r w:rsidR="0002443B">
        <w:rPr>
          <w:lang w:val="en-US" w:eastAsia="en-GB"/>
        </w:rPr>
        <w:t xml:space="preserve"> </w:t>
      </w:r>
      <w:r w:rsidR="0002443B" w:rsidRPr="00214E11">
        <w:rPr>
          <w:lang w:eastAsia="en-GB"/>
        </w:rPr>
        <w:t>of February 2010</w:t>
      </w:r>
      <w:r w:rsidR="00DC592D" w:rsidRPr="00214E11">
        <w:rPr>
          <w:lang w:eastAsia="en-GB"/>
        </w:rPr>
        <w:t xml:space="preserve">, </w:t>
      </w:r>
      <w:r w:rsidR="00DC592D">
        <w:rPr>
          <w:lang w:eastAsia="en-GB"/>
        </w:rPr>
        <w:t>which note</w:t>
      </w:r>
      <w:r w:rsidR="0002443B">
        <w:rPr>
          <w:lang w:val="en-US" w:eastAsia="en-GB"/>
        </w:rPr>
        <w:t>d</w:t>
      </w:r>
      <w:r w:rsidR="00DC592D" w:rsidRPr="00214E11">
        <w:rPr>
          <w:lang w:eastAsia="en-GB"/>
        </w:rPr>
        <w:t xml:space="preserve"> that the LBK-12 prison </w:t>
      </w:r>
      <w:proofErr w:type="spellStart"/>
      <w:r w:rsidR="0002443B">
        <w:rPr>
          <w:lang w:val="en-US" w:eastAsia="en-GB"/>
        </w:rPr>
        <w:t>wa</w:t>
      </w:r>
      <w:proofErr w:type="spellEnd"/>
      <w:r w:rsidR="00DC592D" w:rsidRPr="00214E11">
        <w:rPr>
          <w:lang w:eastAsia="en-GB"/>
        </w:rPr>
        <w:t xml:space="preserve">s </w:t>
      </w:r>
      <w:r w:rsidR="00DC592D">
        <w:rPr>
          <w:lang w:eastAsia="en-GB"/>
        </w:rPr>
        <w:t>located</w:t>
      </w:r>
      <w:r w:rsidR="00DC592D" w:rsidRPr="00214E11">
        <w:rPr>
          <w:lang w:eastAsia="en-GB"/>
        </w:rPr>
        <w:t xml:space="preserve"> in a desert </w:t>
      </w:r>
      <w:r w:rsidR="0002443B">
        <w:rPr>
          <w:lang w:val="en-US" w:eastAsia="en-GB"/>
        </w:rPr>
        <w:t>where</w:t>
      </w:r>
      <w:r w:rsidR="008A3680" w:rsidRPr="008A3680">
        <w:rPr>
          <w:lang w:val="en-GB" w:eastAsia="en-GB"/>
        </w:rPr>
        <w:t xml:space="preserve"> </w:t>
      </w:r>
      <w:r w:rsidR="0002443B">
        <w:rPr>
          <w:lang w:val="en-GB" w:eastAsia="en-GB"/>
        </w:rPr>
        <w:t xml:space="preserve">in </w:t>
      </w:r>
      <w:r w:rsidR="00DC592D" w:rsidRPr="00214E11">
        <w:rPr>
          <w:lang w:eastAsia="en-GB"/>
        </w:rPr>
        <w:t>winter</w:t>
      </w:r>
      <w:r w:rsidR="0002443B">
        <w:rPr>
          <w:lang w:val="en-US" w:eastAsia="en-GB"/>
        </w:rPr>
        <w:t>,</w:t>
      </w:r>
      <w:r w:rsidR="00DC592D" w:rsidRPr="00214E11">
        <w:rPr>
          <w:lang w:eastAsia="en-GB"/>
        </w:rPr>
        <w:t xml:space="preserve"> temperatures </w:t>
      </w:r>
      <w:r w:rsidR="0002443B">
        <w:rPr>
          <w:lang w:val="en-US" w:eastAsia="en-GB"/>
        </w:rPr>
        <w:t>reached</w:t>
      </w:r>
      <w:r w:rsidR="008A3680" w:rsidRPr="008A3680">
        <w:rPr>
          <w:lang w:val="en-GB" w:eastAsia="en-GB"/>
        </w:rPr>
        <w:t xml:space="preserve"> minus </w:t>
      </w:r>
      <w:r w:rsidR="00DC592D" w:rsidRPr="00214E11">
        <w:rPr>
          <w:lang w:eastAsia="en-GB"/>
        </w:rPr>
        <w:t>20</w:t>
      </w:r>
      <w:r w:rsidR="0002443B" w:rsidRPr="000240E3">
        <w:t>°</w:t>
      </w:r>
      <w:r w:rsidR="00DC592D" w:rsidRPr="00214E11">
        <w:rPr>
          <w:lang w:eastAsia="en-GB"/>
        </w:rPr>
        <w:t>C and</w:t>
      </w:r>
      <w:r w:rsidR="008A3680" w:rsidRPr="008A3680">
        <w:rPr>
          <w:lang w:val="en-GB" w:eastAsia="en-GB"/>
        </w:rPr>
        <w:t xml:space="preserve"> in summer, </w:t>
      </w:r>
      <w:r w:rsidR="00DC592D" w:rsidRPr="00214E11">
        <w:rPr>
          <w:lang w:eastAsia="en-GB"/>
        </w:rPr>
        <w:t>50</w:t>
      </w:r>
      <w:r w:rsidR="0002443B" w:rsidRPr="000240E3">
        <w:t>°</w:t>
      </w:r>
      <w:r w:rsidR="008A3680">
        <w:rPr>
          <w:lang w:val="en-GB" w:eastAsia="en-GB"/>
        </w:rPr>
        <w:t>C</w:t>
      </w:r>
      <w:r w:rsidR="00DC592D">
        <w:rPr>
          <w:lang w:eastAsia="en-GB"/>
        </w:rPr>
        <w:t>.</w:t>
      </w:r>
      <w:r w:rsidR="00DC592D" w:rsidRPr="00214E11">
        <w:rPr>
          <w:lang w:eastAsia="en-GB"/>
        </w:rPr>
        <w:t xml:space="preserve"> The prison </w:t>
      </w:r>
      <w:proofErr w:type="spellStart"/>
      <w:r w:rsidR="0002443B">
        <w:rPr>
          <w:lang w:val="en-US" w:eastAsia="en-GB"/>
        </w:rPr>
        <w:t>wa</w:t>
      </w:r>
      <w:proofErr w:type="spellEnd"/>
      <w:r w:rsidR="00DC592D" w:rsidRPr="00214E11">
        <w:rPr>
          <w:lang w:eastAsia="en-GB"/>
        </w:rPr>
        <w:t>s overcrowded</w:t>
      </w:r>
      <w:r w:rsidR="00DC592D">
        <w:rPr>
          <w:lang w:eastAsia="en-GB"/>
        </w:rPr>
        <w:t>,</w:t>
      </w:r>
      <w:r w:rsidR="00DC592D" w:rsidRPr="00214E11">
        <w:rPr>
          <w:lang w:eastAsia="en-GB"/>
        </w:rPr>
        <w:t xml:space="preserve"> and prisoners infected with tuberculosis and skin diseases </w:t>
      </w:r>
      <w:r w:rsidR="0002443B">
        <w:rPr>
          <w:lang w:val="en-US" w:eastAsia="en-GB"/>
        </w:rPr>
        <w:t>we</w:t>
      </w:r>
      <w:r w:rsidR="00DC592D" w:rsidRPr="00214E11">
        <w:rPr>
          <w:lang w:eastAsia="en-GB"/>
        </w:rPr>
        <w:t xml:space="preserve">re kept together with healthy inmates. </w:t>
      </w:r>
      <w:r w:rsidR="00DC592D" w:rsidRPr="00214E11">
        <w:t>Although the author does not invoke it specifically, the communication also appears to raise issues under article 10 of the Covenant.</w:t>
      </w:r>
    </w:p>
    <w:p w:rsidR="000B36C6" w:rsidRPr="00ED77F8" w:rsidRDefault="008F1EFC" w:rsidP="002F38EA">
      <w:pPr>
        <w:pStyle w:val="SingleTxtG"/>
        <w:rPr>
          <w:lang w:val="en-GB" w:eastAsia="en-GB"/>
        </w:rPr>
      </w:pPr>
      <w:r>
        <w:rPr>
          <w:lang w:val="en-GB"/>
        </w:rPr>
        <w:t>3.3</w:t>
      </w:r>
      <w:r>
        <w:rPr>
          <w:lang w:val="en-GB"/>
        </w:rPr>
        <w:tab/>
        <w:t>T</w:t>
      </w:r>
      <w:r w:rsidR="000B36C6" w:rsidRPr="00ED77F8">
        <w:rPr>
          <w:lang w:val="en-GB"/>
        </w:rPr>
        <w:t>he author claims that his prosecution</w:t>
      </w:r>
      <w:r>
        <w:rPr>
          <w:lang w:val="en-GB"/>
        </w:rPr>
        <w:t>,</w:t>
      </w:r>
      <w:r w:rsidR="009D1BA3">
        <w:rPr>
          <w:lang w:val="en-GB"/>
        </w:rPr>
        <w:t xml:space="preserve"> </w:t>
      </w:r>
      <w:r w:rsidR="000B36C6" w:rsidRPr="00ED77F8">
        <w:rPr>
          <w:lang w:val="en-GB"/>
        </w:rPr>
        <w:t xml:space="preserve">conviction </w:t>
      </w:r>
      <w:r>
        <w:rPr>
          <w:lang w:val="en-GB"/>
        </w:rPr>
        <w:t xml:space="preserve">and imprisonment </w:t>
      </w:r>
      <w:r w:rsidR="000B36C6" w:rsidRPr="00ED77F8">
        <w:rPr>
          <w:lang w:val="en-GB"/>
        </w:rPr>
        <w:t xml:space="preserve">for refusing to perform compulsory military service </w:t>
      </w:r>
      <w:r w:rsidR="001D2428">
        <w:rPr>
          <w:lang w:val="en-GB"/>
        </w:rPr>
        <w:t>owing</w:t>
      </w:r>
      <w:r w:rsidR="009D1BA3">
        <w:rPr>
          <w:lang w:val="en-GB"/>
        </w:rPr>
        <w:t xml:space="preserve"> to </w:t>
      </w:r>
      <w:r w:rsidR="000B36C6" w:rsidRPr="00ED77F8">
        <w:rPr>
          <w:lang w:val="en-GB"/>
        </w:rPr>
        <w:t>his religious beliefs and conscientious objection have violated his rights under article 18 (1) of the Covenant.</w:t>
      </w:r>
      <w:bookmarkStart w:id="6" w:name="_Ref448219360"/>
      <w:r w:rsidR="000B36C6" w:rsidRPr="00ED77F8">
        <w:rPr>
          <w:rStyle w:val="FootnoteReference"/>
          <w:lang w:val="en-GB"/>
        </w:rPr>
        <w:footnoteReference w:id="8"/>
      </w:r>
      <w:bookmarkEnd w:id="6"/>
      <w:r w:rsidR="000B36C6" w:rsidRPr="00ED77F8">
        <w:rPr>
          <w:lang w:val="en-GB"/>
        </w:rPr>
        <w:t xml:space="preserve"> He notes that he repeatedly informed the Turkmen authorities that he was willing to fulfil his civi</w:t>
      </w:r>
      <w:r w:rsidR="00676E7B">
        <w:rPr>
          <w:lang w:val="en-GB"/>
        </w:rPr>
        <w:t>l</w:t>
      </w:r>
      <w:r w:rsidR="000B36C6" w:rsidRPr="00ED77F8">
        <w:rPr>
          <w:lang w:val="en-GB"/>
        </w:rPr>
        <w:t xml:space="preserve"> dut</w:t>
      </w:r>
      <w:r w:rsidR="001D2428">
        <w:rPr>
          <w:lang w:val="en-GB"/>
        </w:rPr>
        <w:t>y</w:t>
      </w:r>
      <w:r w:rsidR="000B36C6" w:rsidRPr="00ED77F8">
        <w:rPr>
          <w:lang w:val="en-GB"/>
        </w:rPr>
        <w:t xml:space="preserve"> by performing genuine alternative service; however, the State party’s legislation does not provide for </w:t>
      </w:r>
      <w:r w:rsidR="001D2428">
        <w:rPr>
          <w:lang w:val="en-GB"/>
        </w:rPr>
        <w:t>such an</w:t>
      </w:r>
      <w:r w:rsidR="000B36C6" w:rsidRPr="00ED77F8">
        <w:rPr>
          <w:lang w:val="en-GB"/>
        </w:rPr>
        <w:t xml:space="preserve"> alternative.</w:t>
      </w:r>
    </w:p>
    <w:p w:rsidR="000B36C6" w:rsidRPr="00A200C6" w:rsidRDefault="008F1EFC">
      <w:pPr>
        <w:pStyle w:val="SingleTxtG"/>
        <w:rPr>
          <w:lang w:val="en-GB"/>
        </w:rPr>
      </w:pPr>
      <w:r>
        <w:rPr>
          <w:lang w:val="en-GB"/>
        </w:rPr>
        <w:t>3.4</w:t>
      </w:r>
      <w:r w:rsidR="000B36C6" w:rsidRPr="00ED77F8">
        <w:rPr>
          <w:lang w:val="en-GB"/>
        </w:rPr>
        <w:tab/>
      </w:r>
      <w:r w:rsidR="00A200C6" w:rsidRPr="00214E11">
        <w:t xml:space="preserve">The author requests </w:t>
      </w:r>
      <w:r w:rsidR="001D2428">
        <w:rPr>
          <w:lang w:val="en-US"/>
        </w:rPr>
        <w:t xml:space="preserve">that </w:t>
      </w:r>
      <w:r w:rsidR="00A200C6" w:rsidRPr="00214E11">
        <w:t xml:space="preserve">the Committee direct the State party </w:t>
      </w:r>
      <w:r w:rsidR="001D2428">
        <w:rPr>
          <w:lang w:val="en-US"/>
        </w:rPr>
        <w:t>to:</w:t>
      </w:r>
      <w:r w:rsidR="00676E7B">
        <w:rPr>
          <w:lang w:val="en-US"/>
        </w:rPr>
        <w:t xml:space="preserve"> </w:t>
      </w:r>
      <w:r w:rsidR="00A200C6" w:rsidRPr="00214E11">
        <w:t>(a) acquit him of the charges under article 219 (1) of the Criminal Code and expunge his criminal record; (b)</w:t>
      </w:r>
      <w:r w:rsidR="008F0546" w:rsidRPr="00C230F9">
        <w:rPr>
          <w:lang w:val="en-GB"/>
        </w:rPr>
        <w:t> </w:t>
      </w:r>
      <w:r w:rsidR="00A200C6" w:rsidRPr="00214E11">
        <w:t>provide him with appropriate compensation for the non-pecuniary damages suffered as a result of his conviction</w:t>
      </w:r>
      <w:r w:rsidR="00A200C6">
        <w:t>;</w:t>
      </w:r>
      <w:r w:rsidR="00A200C6" w:rsidRPr="00214E11">
        <w:t xml:space="preserve"> and (c) provide him with appropriate monetary compensation for </w:t>
      </w:r>
      <w:r w:rsidR="00D5559B" w:rsidRPr="00D5559B">
        <w:rPr>
          <w:lang w:val="en-GB"/>
        </w:rPr>
        <w:t xml:space="preserve">the </w:t>
      </w:r>
      <w:r w:rsidR="00A200C6" w:rsidRPr="00214E11">
        <w:t xml:space="preserve">legal </w:t>
      </w:r>
      <w:r w:rsidR="00A200C6" w:rsidRPr="00A200C6">
        <w:rPr>
          <w:lang w:val="en-GB"/>
        </w:rPr>
        <w:t xml:space="preserve">expenses incurred </w:t>
      </w:r>
      <w:r w:rsidR="00D5559B">
        <w:rPr>
          <w:lang w:val="en-GB"/>
        </w:rPr>
        <w:t>in submitting his communication to</w:t>
      </w:r>
      <w:r w:rsidR="00A200C6" w:rsidRPr="00A200C6">
        <w:rPr>
          <w:lang w:val="en-GB"/>
        </w:rPr>
        <w:t xml:space="preserve"> the Committee.</w:t>
      </w:r>
    </w:p>
    <w:p w:rsidR="000B36C6" w:rsidRPr="00ED77F8" w:rsidRDefault="000B36C6" w:rsidP="000B36C6">
      <w:pPr>
        <w:pStyle w:val="H23G"/>
      </w:pPr>
      <w:r w:rsidRPr="00ED77F8">
        <w:tab/>
      </w:r>
      <w:r w:rsidRPr="00ED77F8">
        <w:tab/>
        <w:t xml:space="preserve">State party’s observations on admissibility and </w:t>
      </w:r>
      <w:r w:rsidR="001D2428">
        <w:t xml:space="preserve">the </w:t>
      </w:r>
      <w:r w:rsidRPr="00ED77F8">
        <w:t>merits</w:t>
      </w:r>
    </w:p>
    <w:p w:rsidR="00293444" w:rsidRDefault="000B36C6" w:rsidP="001946E4">
      <w:pPr>
        <w:pStyle w:val="SingleTxtG"/>
        <w:rPr>
          <w:lang w:val="en-GB"/>
        </w:rPr>
      </w:pPr>
      <w:r w:rsidRPr="00ED77F8">
        <w:rPr>
          <w:lang w:val="en-GB"/>
        </w:rPr>
        <w:t>4.</w:t>
      </w:r>
      <w:r w:rsidRPr="00ED77F8">
        <w:rPr>
          <w:lang w:val="en-GB"/>
        </w:rPr>
        <w:tab/>
      </w:r>
      <w:r w:rsidR="00DE4A48">
        <w:t>On</w:t>
      </w:r>
      <w:r w:rsidR="00DE4A48" w:rsidRPr="00A36331">
        <w:t xml:space="preserve"> </w:t>
      </w:r>
      <w:r w:rsidR="00DE4A48">
        <w:t>17 March 2014</w:t>
      </w:r>
      <w:r w:rsidR="00DE4A48" w:rsidRPr="00A36331">
        <w:t xml:space="preserve">, the State party submitted </w:t>
      </w:r>
      <w:r w:rsidR="00DE4A48">
        <w:t xml:space="preserve">its observations on admissibility </w:t>
      </w:r>
      <w:r w:rsidR="00DE4A48" w:rsidRPr="00DE4A48">
        <w:rPr>
          <w:lang w:val="en-GB"/>
        </w:rPr>
        <w:t xml:space="preserve">and </w:t>
      </w:r>
      <w:r w:rsidR="007B2901">
        <w:rPr>
          <w:lang w:val="en-GB"/>
        </w:rPr>
        <w:t xml:space="preserve">the </w:t>
      </w:r>
      <w:r w:rsidR="00DE4A48" w:rsidRPr="00DE4A48">
        <w:rPr>
          <w:lang w:val="en-GB"/>
        </w:rPr>
        <w:t xml:space="preserve">merits of the communication. </w:t>
      </w:r>
      <w:r w:rsidR="007B2901">
        <w:rPr>
          <w:lang w:val="en-GB"/>
        </w:rPr>
        <w:t>It</w:t>
      </w:r>
      <w:r w:rsidR="00DE4A48" w:rsidRPr="00DE4A48">
        <w:rPr>
          <w:lang w:val="en-GB"/>
        </w:rPr>
        <w:t xml:space="preserve"> </w:t>
      </w:r>
      <w:r w:rsidR="00DE4A48">
        <w:rPr>
          <w:lang w:val="en-GB"/>
        </w:rPr>
        <w:t>inform</w:t>
      </w:r>
      <w:r w:rsidR="007B2901">
        <w:rPr>
          <w:lang w:val="en-GB"/>
        </w:rPr>
        <w:t>ed</w:t>
      </w:r>
      <w:r w:rsidR="00DE4A48" w:rsidRPr="00DE4A48">
        <w:rPr>
          <w:lang w:val="en-GB"/>
        </w:rPr>
        <w:t xml:space="preserve"> the Committee</w:t>
      </w:r>
      <w:r w:rsidR="00DE4A48">
        <w:rPr>
          <w:lang w:val="en-GB"/>
        </w:rPr>
        <w:t xml:space="preserve"> </w:t>
      </w:r>
      <w:r w:rsidR="00DE4A48" w:rsidRPr="00DE4A48">
        <w:rPr>
          <w:lang w:val="en-GB"/>
        </w:rPr>
        <w:t xml:space="preserve">that the author’s case </w:t>
      </w:r>
      <w:r w:rsidR="007B2901">
        <w:rPr>
          <w:lang w:val="en-GB"/>
        </w:rPr>
        <w:t>had been</w:t>
      </w:r>
      <w:r w:rsidR="00DE4A48" w:rsidRPr="00DE4A48">
        <w:rPr>
          <w:lang w:val="en-GB"/>
        </w:rPr>
        <w:t xml:space="preserve"> carefully considered by the relevant law enforcement bodies of Turkmenistan and no reason had been found to appeal the court’s decision. </w:t>
      </w:r>
      <w:r w:rsidR="00C65EA1">
        <w:rPr>
          <w:lang w:val="en-GB"/>
        </w:rPr>
        <w:t>T</w:t>
      </w:r>
      <w:r w:rsidR="00DE4A48" w:rsidRPr="00DE4A48">
        <w:rPr>
          <w:lang w:val="en-GB"/>
        </w:rPr>
        <w:t xml:space="preserve">he criminal offence committed by the author was determined accurately according to the Criminal Code of Turkmenistan. </w:t>
      </w:r>
      <w:r w:rsidR="00C65EA1">
        <w:rPr>
          <w:lang w:val="en-GB"/>
        </w:rPr>
        <w:t>U</w:t>
      </w:r>
      <w:r w:rsidR="00DE4A48">
        <w:rPr>
          <w:lang w:val="en-GB"/>
        </w:rPr>
        <w:t xml:space="preserve">nder </w:t>
      </w:r>
      <w:r w:rsidR="00DE4A48" w:rsidRPr="00DE4A48">
        <w:rPr>
          <w:lang w:val="en-GB"/>
        </w:rPr>
        <w:t>article 41 of the Constitution, protectin</w:t>
      </w:r>
      <w:r w:rsidR="001946E4">
        <w:rPr>
          <w:lang w:val="en-GB"/>
        </w:rPr>
        <w:t>g</w:t>
      </w:r>
      <w:r w:rsidR="00DE4A48" w:rsidRPr="00DE4A48">
        <w:rPr>
          <w:lang w:val="en-GB"/>
        </w:rPr>
        <w:t xml:space="preserve"> Turkmenistan </w:t>
      </w:r>
      <w:r w:rsidR="001946E4">
        <w:rPr>
          <w:lang w:val="en-GB"/>
        </w:rPr>
        <w:t>wa</w:t>
      </w:r>
      <w:r w:rsidR="00DE4A48" w:rsidRPr="00DE4A48">
        <w:rPr>
          <w:lang w:val="en-GB"/>
        </w:rPr>
        <w:t>s the sacred duty of every citizen</w:t>
      </w:r>
      <w:r w:rsidR="001946E4">
        <w:rPr>
          <w:lang w:val="en-GB"/>
        </w:rPr>
        <w:t>,</w:t>
      </w:r>
      <w:r w:rsidR="00DE4A48" w:rsidRPr="00DE4A48">
        <w:rPr>
          <w:lang w:val="en-GB"/>
        </w:rPr>
        <w:t xml:space="preserve"> and general conscription </w:t>
      </w:r>
      <w:r w:rsidR="001946E4">
        <w:rPr>
          <w:lang w:val="en-GB"/>
        </w:rPr>
        <w:t>wa</w:t>
      </w:r>
      <w:r w:rsidR="00DE4A48" w:rsidRPr="00DE4A48">
        <w:rPr>
          <w:lang w:val="en-GB"/>
        </w:rPr>
        <w:t>s</w:t>
      </w:r>
      <w:r w:rsidR="00DE4A48" w:rsidRPr="00F408A9">
        <w:rPr>
          <w:lang w:val="en-GB"/>
        </w:rPr>
        <w:t xml:space="preserve"> compulsory for male citizens. </w:t>
      </w:r>
      <w:r w:rsidR="00C65EA1">
        <w:rPr>
          <w:lang w:val="en-GB"/>
        </w:rPr>
        <w:t>T</w:t>
      </w:r>
      <w:r w:rsidR="00DE4A48" w:rsidRPr="00F408A9">
        <w:rPr>
          <w:lang w:val="en-GB"/>
        </w:rPr>
        <w:t xml:space="preserve">he author did not meet the criteria of persons </w:t>
      </w:r>
      <w:r w:rsidR="00DE4A48" w:rsidRPr="00DE4A48">
        <w:rPr>
          <w:lang w:val="en-GB"/>
        </w:rPr>
        <w:t xml:space="preserve">eligible </w:t>
      </w:r>
      <w:r w:rsidR="00DE4A48" w:rsidRPr="00F408A9">
        <w:rPr>
          <w:lang w:val="en-GB"/>
        </w:rPr>
        <w:t>to be exempted from military service</w:t>
      </w:r>
      <w:r w:rsidR="00F408A9">
        <w:rPr>
          <w:lang w:val="en-GB"/>
        </w:rPr>
        <w:t>,</w:t>
      </w:r>
      <w:r w:rsidR="00DE4A48" w:rsidRPr="00F408A9">
        <w:rPr>
          <w:lang w:val="en-GB"/>
        </w:rPr>
        <w:t xml:space="preserve"> as provided for under article 18 of the </w:t>
      </w:r>
      <w:r w:rsidR="001946E4" w:rsidRPr="00214E11">
        <w:t>Military Service</w:t>
      </w:r>
      <w:r w:rsidR="001946E4">
        <w:t xml:space="preserve"> </w:t>
      </w:r>
      <w:r w:rsidR="001946E4" w:rsidRPr="00214E11">
        <w:t>and</w:t>
      </w:r>
      <w:r w:rsidR="001946E4">
        <w:t xml:space="preserve"> </w:t>
      </w:r>
      <w:r w:rsidR="001946E4" w:rsidRPr="00214E11">
        <w:t xml:space="preserve">Military Duty </w:t>
      </w:r>
      <w:r w:rsidR="001946E4">
        <w:t>Act</w:t>
      </w:r>
      <w:r w:rsidR="00DE4A48" w:rsidRPr="00F408A9">
        <w:rPr>
          <w:lang w:val="en-GB"/>
        </w:rPr>
        <w:t>.</w:t>
      </w:r>
      <w:r w:rsidR="00C877BD">
        <w:rPr>
          <w:rStyle w:val="FootnoteReference"/>
          <w:lang w:val="en-GB"/>
        </w:rPr>
        <w:footnoteReference w:id="9"/>
      </w:r>
    </w:p>
    <w:p w:rsidR="00F408A9" w:rsidRPr="00214E11" w:rsidRDefault="00293444" w:rsidP="00293444">
      <w:pPr>
        <w:pStyle w:val="H23G"/>
      </w:pPr>
      <w:r>
        <w:tab/>
      </w:r>
      <w:r>
        <w:tab/>
      </w:r>
      <w:r w:rsidR="00F408A9" w:rsidRPr="00214E11">
        <w:t>Author’s comments on the State party’s observations</w:t>
      </w:r>
      <w:r w:rsidR="00F408A9">
        <w:t xml:space="preserve"> </w:t>
      </w:r>
    </w:p>
    <w:p w:rsidR="00F408A9" w:rsidRPr="00214E11" w:rsidRDefault="00F408A9" w:rsidP="001946E4">
      <w:pPr>
        <w:pStyle w:val="SingleTxtG"/>
      </w:pPr>
      <w:r w:rsidRPr="00214E11">
        <w:t>5.1</w:t>
      </w:r>
      <w:r w:rsidRPr="00214E11">
        <w:tab/>
        <w:t xml:space="preserve">On 14 May 2014, the author </w:t>
      </w:r>
      <w:r w:rsidR="001946E4">
        <w:rPr>
          <w:lang w:val="en-US"/>
        </w:rPr>
        <w:t>submitted</w:t>
      </w:r>
      <w:r w:rsidRPr="00214E11">
        <w:t xml:space="preserve"> that</w:t>
      </w:r>
      <w:r w:rsidR="001946E4">
        <w:rPr>
          <w:lang w:val="en-US"/>
        </w:rPr>
        <w:t>,</w:t>
      </w:r>
      <w:r w:rsidRPr="00214E11">
        <w:t xml:space="preserve"> in its </w:t>
      </w:r>
      <w:r w:rsidR="001946E4">
        <w:rPr>
          <w:lang w:val="en-US"/>
        </w:rPr>
        <w:t>observations</w:t>
      </w:r>
      <w:r w:rsidRPr="00214E11">
        <w:t xml:space="preserve"> on admissibility and </w:t>
      </w:r>
      <w:r w:rsidR="001946E4">
        <w:rPr>
          <w:lang w:val="en-US"/>
        </w:rPr>
        <w:t xml:space="preserve">the </w:t>
      </w:r>
      <w:r w:rsidRPr="00214E11">
        <w:t>merits</w:t>
      </w:r>
      <w:r w:rsidR="001946E4">
        <w:rPr>
          <w:lang w:val="en-US"/>
        </w:rPr>
        <w:t>,</w:t>
      </w:r>
      <w:r w:rsidRPr="00214E11">
        <w:t xml:space="preserve"> the State party </w:t>
      </w:r>
      <w:r w:rsidR="001946E4">
        <w:rPr>
          <w:lang w:val="en-US"/>
        </w:rPr>
        <w:t>had</w:t>
      </w:r>
      <w:r w:rsidRPr="00214E11">
        <w:t xml:space="preserve"> not disagree</w:t>
      </w:r>
      <w:r w:rsidR="001946E4">
        <w:rPr>
          <w:lang w:val="en-US"/>
        </w:rPr>
        <w:t>d</w:t>
      </w:r>
      <w:r w:rsidRPr="00214E11">
        <w:t xml:space="preserve"> with an</w:t>
      </w:r>
      <w:r>
        <w:t xml:space="preserve">y of the </w:t>
      </w:r>
      <w:r w:rsidRPr="00214E11">
        <w:t xml:space="preserve">facts set out in the communication. The only attempted justification raised by the State party </w:t>
      </w:r>
      <w:r w:rsidR="001946E4">
        <w:rPr>
          <w:lang w:val="en-US"/>
        </w:rPr>
        <w:t>had been</w:t>
      </w:r>
      <w:r w:rsidRPr="00214E11">
        <w:t xml:space="preserve"> its assertion that the author </w:t>
      </w:r>
      <w:r>
        <w:t>had been</w:t>
      </w:r>
      <w:r w:rsidRPr="00214E11">
        <w:t xml:space="preserve"> convicted as </w:t>
      </w:r>
      <w:r>
        <w:t xml:space="preserve">a </w:t>
      </w:r>
      <w:r w:rsidRPr="00214E11">
        <w:t xml:space="preserve">conscientious objector to military service because he did not qualify for an exemption from military service under article 18 of the </w:t>
      </w:r>
      <w:r w:rsidR="001946E4" w:rsidRPr="00214E11">
        <w:t>Military Service</w:t>
      </w:r>
      <w:r w:rsidR="001946E4">
        <w:t xml:space="preserve"> </w:t>
      </w:r>
      <w:r w:rsidR="001946E4" w:rsidRPr="00214E11">
        <w:t>and</w:t>
      </w:r>
      <w:r w:rsidR="001946E4">
        <w:t xml:space="preserve"> </w:t>
      </w:r>
      <w:r w:rsidR="001946E4" w:rsidRPr="00214E11">
        <w:t xml:space="preserve">Military Duty </w:t>
      </w:r>
      <w:r w:rsidR="001946E4">
        <w:t>Act</w:t>
      </w:r>
      <w:r w:rsidRPr="00214E11">
        <w:t>. According to the author, the State party’s submission show</w:t>
      </w:r>
      <w:r w:rsidR="00A200C6" w:rsidRPr="00A200C6">
        <w:rPr>
          <w:lang w:val="en-GB"/>
        </w:rPr>
        <w:t>s</w:t>
      </w:r>
      <w:r w:rsidRPr="00214E11">
        <w:t xml:space="preserve"> total disregard for its commitments under article 18 of the Covenant and the Committee’s jurisprudence, which upholds the right to conscientious objection to military service. Furthermore, the State party </w:t>
      </w:r>
      <w:r w:rsidR="001946E4">
        <w:rPr>
          <w:lang w:val="en-US"/>
        </w:rPr>
        <w:t>had</w:t>
      </w:r>
      <w:r w:rsidRPr="00214E11">
        <w:t xml:space="preserve"> not contest</w:t>
      </w:r>
      <w:r w:rsidR="001946E4">
        <w:rPr>
          <w:lang w:val="en-US"/>
        </w:rPr>
        <w:t>ed</w:t>
      </w:r>
      <w:r w:rsidRPr="00214E11">
        <w:t xml:space="preserve"> the author’s allegations that he ha</w:t>
      </w:r>
      <w:r>
        <w:t>d</w:t>
      </w:r>
      <w:r w:rsidRPr="00214E11">
        <w:t xml:space="preserve"> suffered inhuman and degrading treatment</w:t>
      </w:r>
      <w:r w:rsidR="00FB56F2" w:rsidRPr="00FB56F2">
        <w:rPr>
          <w:lang w:val="en-GB"/>
        </w:rPr>
        <w:t xml:space="preserve"> at the hands of law enforcement and prison officers</w:t>
      </w:r>
      <w:r w:rsidRPr="00214E11">
        <w:t>, contrary to article 7 of the Covenant.</w:t>
      </w:r>
    </w:p>
    <w:p w:rsidR="00F408A9" w:rsidRPr="00214E11" w:rsidRDefault="00F408A9" w:rsidP="001946E4">
      <w:pPr>
        <w:pStyle w:val="SingleTxtG"/>
      </w:pPr>
      <w:r w:rsidRPr="00214E11">
        <w:t>5.2</w:t>
      </w:r>
      <w:r w:rsidRPr="00214E11">
        <w:tab/>
        <w:t>The author request</w:t>
      </w:r>
      <w:r>
        <w:t>s</w:t>
      </w:r>
      <w:r w:rsidRPr="00214E11">
        <w:t xml:space="preserve"> </w:t>
      </w:r>
      <w:r w:rsidR="001946E4">
        <w:rPr>
          <w:lang w:val="en-US"/>
        </w:rPr>
        <w:t xml:space="preserve">that </w:t>
      </w:r>
      <w:r w:rsidRPr="00214E11">
        <w:t xml:space="preserve">the Committee conclude that </w:t>
      </w:r>
      <w:r>
        <w:t>his</w:t>
      </w:r>
      <w:r w:rsidRPr="00214E11">
        <w:t xml:space="preserve"> prosecution</w:t>
      </w:r>
      <w:r w:rsidR="00F54538" w:rsidRPr="00F54538">
        <w:rPr>
          <w:lang w:val="en-GB"/>
        </w:rPr>
        <w:t xml:space="preserve"> and</w:t>
      </w:r>
      <w:r w:rsidRPr="00214E11">
        <w:t xml:space="preserve"> conviction violate</w:t>
      </w:r>
      <w:r>
        <w:t>d</w:t>
      </w:r>
      <w:r w:rsidRPr="00214E11">
        <w:t xml:space="preserve"> his rights under articles 7 and 18 </w:t>
      </w:r>
      <w:r>
        <w:t>(</w:t>
      </w:r>
      <w:r w:rsidRPr="00214E11">
        <w:t>1</w:t>
      </w:r>
      <w:r>
        <w:t>)</w:t>
      </w:r>
      <w:r w:rsidRPr="00214E11">
        <w:t xml:space="preserve"> of the Covenant. </w:t>
      </w:r>
    </w:p>
    <w:p w:rsidR="00F408A9" w:rsidRPr="00214E11" w:rsidRDefault="00F408A9" w:rsidP="00F408A9">
      <w:pPr>
        <w:pStyle w:val="H23G"/>
      </w:pPr>
      <w:r w:rsidRPr="00214E11">
        <w:tab/>
      </w:r>
      <w:r w:rsidRPr="00214E11">
        <w:tab/>
        <w:t>Issues and proceedings before the Committee</w:t>
      </w:r>
    </w:p>
    <w:p w:rsidR="00F408A9" w:rsidRPr="00214E11" w:rsidRDefault="00F408A9" w:rsidP="00F408A9">
      <w:pPr>
        <w:pStyle w:val="H4G"/>
      </w:pPr>
      <w:r w:rsidRPr="00214E11">
        <w:tab/>
      </w:r>
      <w:r w:rsidRPr="00214E11">
        <w:tab/>
        <w:t>Consideration of admissibility</w:t>
      </w:r>
    </w:p>
    <w:p w:rsidR="00F408A9" w:rsidRPr="00214E11" w:rsidRDefault="00F408A9" w:rsidP="00F408A9">
      <w:pPr>
        <w:pStyle w:val="SingleTxtG"/>
      </w:pPr>
      <w:r w:rsidRPr="00214E11">
        <w:t>6.1</w:t>
      </w:r>
      <w:r w:rsidRPr="00214E11">
        <w:tab/>
        <w:t>Before considering any claim contained in a communication, the Committee must</w:t>
      </w:r>
      <w:r>
        <w:t xml:space="preserve"> </w:t>
      </w:r>
      <w:r w:rsidRPr="00214E11">
        <w:t>decide, in accordance with rule 93 of its rules of procedure, whether the case is admissible under the Optional Protocol.</w:t>
      </w:r>
      <w:r>
        <w:t xml:space="preserve"> </w:t>
      </w:r>
    </w:p>
    <w:p w:rsidR="00F408A9" w:rsidRPr="00214E11" w:rsidRDefault="00F408A9" w:rsidP="00F408A9">
      <w:pPr>
        <w:pStyle w:val="SingleTxtG"/>
      </w:pPr>
      <w:r w:rsidRPr="00214E11">
        <w:t>6.2</w:t>
      </w:r>
      <w:r w:rsidRPr="00214E11">
        <w:tab/>
        <w:t xml:space="preserve">The Committee has ascertained, as required under article 5 </w:t>
      </w:r>
      <w:r>
        <w:t>(</w:t>
      </w:r>
      <w:r w:rsidRPr="00214E11">
        <w:t>2</w:t>
      </w:r>
      <w:r>
        <w:t>)</w:t>
      </w:r>
      <w:r w:rsidRPr="00214E11">
        <w:t xml:space="preserve"> (a) of the Optional Protocol, that the same matter is not being examined under another procedure of international investigation or settlement. </w:t>
      </w:r>
    </w:p>
    <w:p w:rsidR="00F408A9" w:rsidRPr="00327E38" w:rsidRDefault="00F408A9" w:rsidP="003B411A">
      <w:pPr>
        <w:pStyle w:val="SingleTxtG"/>
        <w:rPr>
          <w:lang w:val="en-GB"/>
        </w:rPr>
      </w:pPr>
      <w:r w:rsidRPr="00214E11">
        <w:t>6.3</w:t>
      </w:r>
      <w:r w:rsidRPr="00214E11">
        <w:tab/>
        <w:t xml:space="preserve">The Committee recalls its jurisprudence to the effect that authors must avail themselves of all domestic remedies in order to fulfil the requirement of article 5 </w:t>
      </w:r>
      <w:r>
        <w:t>(</w:t>
      </w:r>
      <w:r w:rsidRPr="00214E11">
        <w:t>2</w:t>
      </w:r>
      <w:r>
        <w:t>)</w:t>
      </w:r>
      <w:r w:rsidRPr="00214E11">
        <w:t xml:space="preserve"> (b) of the Optional Protocol, insofar as such remedies appear to be effective in the given case and are </w:t>
      </w:r>
      <w:r w:rsidRPr="00214E11">
        <w:rPr>
          <w:iCs/>
        </w:rPr>
        <w:t>de facto</w:t>
      </w:r>
      <w:r w:rsidRPr="00214E11">
        <w:t xml:space="preserve"> available to the author.</w:t>
      </w:r>
      <w:r w:rsidRPr="00511D0D">
        <w:rPr>
          <w:rStyle w:val="FootnoteReference"/>
        </w:rPr>
        <w:footnoteReference w:id="10"/>
      </w:r>
      <w:r w:rsidRPr="00214E11">
        <w:t xml:space="preserve"> The Committee notes the author’s </w:t>
      </w:r>
      <w:r>
        <w:t>assertion</w:t>
      </w:r>
      <w:r w:rsidRPr="00214E11">
        <w:t xml:space="preserve"> that there are no effective remedies available to him</w:t>
      </w:r>
      <w:r>
        <w:t xml:space="preserve"> in the State party with regard to </w:t>
      </w:r>
      <w:r w:rsidRPr="00BF43D7">
        <w:t>his claims under articles 7</w:t>
      </w:r>
      <w:r w:rsidR="00805989" w:rsidRPr="00805989">
        <w:rPr>
          <w:lang w:val="en-GB"/>
        </w:rPr>
        <w:t xml:space="preserve">, </w:t>
      </w:r>
      <w:r w:rsidR="00805989">
        <w:rPr>
          <w:lang w:val="en-GB"/>
        </w:rPr>
        <w:t>10</w:t>
      </w:r>
      <w:r w:rsidR="00625A3A" w:rsidRPr="00625A3A">
        <w:rPr>
          <w:lang w:val="en-GB"/>
        </w:rPr>
        <w:t xml:space="preserve"> </w:t>
      </w:r>
      <w:r w:rsidRPr="00BF43D7">
        <w:t>and 18</w:t>
      </w:r>
      <w:r w:rsidR="00625A3A" w:rsidRPr="00625A3A">
        <w:rPr>
          <w:lang w:val="en-GB"/>
        </w:rPr>
        <w:t xml:space="preserve"> (1)</w:t>
      </w:r>
      <w:r w:rsidRPr="00BF43D7">
        <w:t xml:space="preserve"> of the Covenant</w:t>
      </w:r>
      <w:r w:rsidRPr="00214E11">
        <w:t>.</w:t>
      </w:r>
      <w:bookmarkStart w:id="7" w:name="_Ref453775806"/>
      <w:r w:rsidR="00625A3A">
        <w:rPr>
          <w:rStyle w:val="FootnoteReference"/>
        </w:rPr>
        <w:footnoteReference w:id="11"/>
      </w:r>
      <w:bookmarkEnd w:id="7"/>
      <w:r w:rsidRPr="00214E11">
        <w:t xml:space="preserve"> The Committee </w:t>
      </w:r>
      <w:r w:rsidR="001946E4">
        <w:rPr>
          <w:lang w:val="en-US"/>
        </w:rPr>
        <w:t>also</w:t>
      </w:r>
      <w:r w:rsidR="001946E4" w:rsidRPr="00214E11">
        <w:t xml:space="preserve"> </w:t>
      </w:r>
      <w:r w:rsidRPr="00214E11">
        <w:t xml:space="preserve">notes </w:t>
      </w:r>
      <w:r>
        <w:t xml:space="preserve">the State party’s assertion that the </w:t>
      </w:r>
      <w:r w:rsidRPr="00214E11">
        <w:t>author’s case ha</w:t>
      </w:r>
      <w:r>
        <w:t>d</w:t>
      </w:r>
      <w:r w:rsidRPr="00214E11">
        <w:t xml:space="preserve"> been carefully considered by the relevant law enforcement bodies of Turkmenistan and no reason had been found to appeal the court</w:t>
      </w:r>
      <w:r w:rsidR="00625A3A" w:rsidRPr="00625A3A">
        <w:rPr>
          <w:lang w:val="en-GB"/>
        </w:rPr>
        <w:t>’s</w:t>
      </w:r>
      <w:r w:rsidRPr="00214E11">
        <w:t xml:space="preserve"> decision</w:t>
      </w:r>
      <w:r w:rsidR="00676E7B">
        <w:rPr>
          <w:lang w:val="en-US"/>
        </w:rPr>
        <w:t>,</w:t>
      </w:r>
      <w:r>
        <w:t xml:space="preserve"> and </w:t>
      </w:r>
      <w:r w:rsidRPr="00214E11">
        <w:t xml:space="preserve">that </w:t>
      </w:r>
      <w:r w:rsidR="00D5559B" w:rsidRPr="00D5559B">
        <w:rPr>
          <w:lang w:val="en-GB"/>
        </w:rPr>
        <w:t>the State party</w:t>
      </w:r>
      <w:r w:rsidR="00D5559B" w:rsidRPr="00214E11">
        <w:t xml:space="preserve"> </w:t>
      </w:r>
      <w:r w:rsidRPr="00214E11">
        <w:t xml:space="preserve">has not contested the author’s argumentation </w:t>
      </w:r>
      <w:r w:rsidR="00625A3A" w:rsidRPr="00625A3A">
        <w:rPr>
          <w:lang w:val="en-GB"/>
        </w:rPr>
        <w:t>concerning the exhaustion of domestic remedies</w:t>
      </w:r>
      <w:r w:rsidRPr="00214E11">
        <w:t xml:space="preserve">. In these circumstances, the Committee considers that it is not precluded by article 5 </w:t>
      </w:r>
      <w:r>
        <w:t>(</w:t>
      </w:r>
      <w:r w:rsidRPr="00214E11">
        <w:t>2</w:t>
      </w:r>
      <w:r>
        <w:t>)</w:t>
      </w:r>
      <w:r w:rsidRPr="00214E11">
        <w:t xml:space="preserve"> (b) of the Optional Protocol from examining the communication.</w:t>
      </w:r>
    </w:p>
    <w:p w:rsidR="00F408A9" w:rsidRPr="00214E11" w:rsidRDefault="00CF7965" w:rsidP="003B411A">
      <w:pPr>
        <w:pStyle w:val="SingleTxtG"/>
      </w:pPr>
      <w:r w:rsidRPr="00CF7965">
        <w:rPr>
          <w:lang w:val="en-GB"/>
        </w:rPr>
        <w:t>6.4</w:t>
      </w:r>
      <w:r w:rsidRPr="00CF7965">
        <w:rPr>
          <w:lang w:val="en-GB"/>
        </w:rPr>
        <w:tab/>
      </w:r>
      <w:r w:rsidR="00F408A9" w:rsidRPr="00214E11">
        <w:t>The Committee considers that the author’s claim</w:t>
      </w:r>
      <w:r w:rsidR="001D1825" w:rsidRPr="001D1825">
        <w:rPr>
          <w:lang w:val="en-GB"/>
        </w:rPr>
        <w:t xml:space="preserve">s </w:t>
      </w:r>
      <w:r w:rsidR="00F408A9" w:rsidRPr="00214E11">
        <w:t>under article</w:t>
      </w:r>
      <w:r w:rsidR="001D1825" w:rsidRPr="001D1825">
        <w:rPr>
          <w:lang w:val="en-GB"/>
        </w:rPr>
        <w:t>s 7, 10 and</w:t>
      </w:r>
      <w:r w:rsidR="00F408A9" w:rsidRPr="00214E11">
        <w:t xml:space="preserve"> 18 </w:t>
      </w:r>
      <w:r w:rsidR="00F408A9">
        <w:t>(</w:t>
      </w:r>
      <w:r w:rsidR="00F408A9" w:rsidRPr="00214E11">
        <w:t>1</w:t>
      </w:r>
      <w:r w:rsidR="00F408A9">
        <w:t>)</w:t>
      </w:r>
      <w:r w:rsidR="00F408A9" w:rsidRPr="00214E11">
        <w:t xml:space="preserve"> of the Covenant </w:t>
      </w:r>
      <w:r w:rsidR="001D1825">
        <w:rPr>
          <w:lang w:val="en-GB"/>
        </w:rPr>
        <w:t>are</w:t>
      </w:r>
      <w:r w:rsidR="009A026C" w:rsidRPr="009A026C">
        <w:rPr>
          <w:lang w:val="en-GB"/>
        </w:rPr>
        <w:t xml:space="preserve"> </w:t>
      </w:r>
      <w:r w:rsidR="00F408A9" w:rsidRPr="00214E11">
        <w:t xml:space="preserve">sufficiently substantiated for </w:t>
      </w:r>
      <w:r w:rsidR="003B411A">
        <w:rPr>
          <w:lang w:val="en-US"/>
        </w:rPr>
        <w:t xml:space="preserve">the </w:t>
      </w:r>
      <w:r w:rsidR="00F408A9" w:rsidRPr="00214E11">
        <w:t xml:space="preserve">purposes of admissibility, declares </w:t>
      </w:r>
      <w:r w:rsidR="001D1825">
        <w:rPr>
          <w:lang w:val="en-GB"/>
        </w:rPr>
        <w:t xml:space="preserve">them </w:t>
      </w:r>
      <w:r w:rsidR="00F408A9" w:rsidRPr="00214E11">
        <w:t xml:space="preserve">admissible and proceeds to </w:t>
      </w:r>
      <w:r w:rsidR="001D1825">
        <w:rPr>
          <w:lang w:val="en-GB"/>
        </w:rPr>
        <w:t>their</w:t>
      </w:r>
      <w:r w:rsidR="009A026C" w:rsidRPr="009A026C">
        <w:rPr>
          <w:lang w:val="en-GB"/>
        </w:rPr>
        <w:t xml:space="preserve"> </w:t>
      </w:r>
      <w:r w:rsidR="00F408A9" w:rsidRPr="00214E11">
        <w:t>examination on the merits.</w:t>
      </w:r>
    </w:p>
    <w:p w:rsidR="00F408A9" w:rsidRPr="00214E11" w:rsidRDefault="00F408A9" w:rsidP="00F408A9">
      <w:pPr>
        <w:pStyle w:val="H4G"/>
      </w:pPr>
      <w:r>
        <w:tab/>
      </w:r>
      <w:r>
        <w:tab/>
      </w:r>
      <w:r w:rsidRPr="00214E11">
        <w:t xml:space="preserve">Consideration of </w:t>
      </w:r>
      <w:r>
        <w:t xml:space="preserve">the </w:t>
      </w:r>
      <w:r w:rsidRPr="00214E11">
        <w:t>merits</w:t>
      </w:r>
    </w:p>
    <w:p w:rsidR="00373637" w:rsidRPr="00373637" w:rsidRDefault="00F408A9" w:rsidP="00373637">
      <w:pPr>
        <w:pStyle w:val="SingleTxtG"/>
        <w:rPr>
          <w:lang w:val="en-GB"/>
        </w:rPr>
      </w:pPr>
      <w:r w:rsidRPr="00214E11">
        <w:t>7.1</w:t>
      </w:r>
      <w:r w:rsidRPr="00214E11">
        <w:tab/>
        <w:t xml:space="preserve">The Committee has considered the communication in the light of all the information made available to it by the parties, as provided </w:t>
      </w:r>
      <w:r w:rsidR="00D5559B" w:rsidRPr="00D5559B">
        <w:rPr>
          <w:lang w:val="en-GB"/>
        </w:rPr>
        <w:t xml:space="preserve">for </w:t>
      </w:r>
      <w:r w:rsidRPr="00214E11">
        <w:t xml:space="preserve">under article 5 </w:t>
      </w:r>
      <w:r>
        <w:t>(</w:t>
      </w:r>
      <w:r w:rsidRPr="00214E11">
        <w:t>1</w:t>
      </w:r>
      <w:r>
        <w:t>)</w:t>
      </w:r>
      <w:r w:rsidRPr="00214E11">
        <w:t xml:space="preserve"> of the Optional Protocol.</w:t>
      </w:r>
    </w:p>
    <w:p w:rsidR="00373637" w:rsidRPr="00373637" w:rsidRDefault="00C932A1" w:rsidP="001C6616">
      <w:pPr>
        <w:pStyle w:val="SingleTxtG"/>
      </w:pPr>
      <w:r w:rsidRPr="00C77758">
        <w:t>7.2</w:t>
      </w:r>
      <w:r w:rsidRPr="00C77758">
        <w:tab/>
      </w:r>
      <w:r w:rsidR="00373637" w:rsidRPr="00C77758">
        <w:t>The Committee note</w:t>
      </w:r>
      <w:r w:rsidR="003B411A">
        <w:rPr>
          <w:lang w:val="en-US"/>
        </w:rPr>
        <w:t>s</w:t>
      </w:r>
      <w:r w:rsidR="00373637" w:rsidRPr="00C77758">
        <w:t xml:space="preserve"> the author’s claim that he was singled out for harsh treatment</w:t>
      </w:r>
      <w:r w:rsidR="00BE673A" w:rsidRPr="00C77758">
        <w:rPr>
          <w:lang w:val="en-GB"/>
        </w:rPr>
        <w:t xml:space="preserve">, such as </w:t>
      </w:r>
      <w:r w:rsidR="00D5559B" w:rsidRPr="00C77758">
        <w:t xml:space="preserve">placement in </w:t>
      </w:r>
      <w:r w:rsidR="00D5559B" w:rsidRPr="00C77758">
        <w:rPr>
          <w:lang w:val="en-GB"/>
        </w:rPr>
        <w:t xml:space="preserve">the isolation cell </w:t>
      </w:r>
      <w:r w:rsidR="00D5559B" w:rsidRPr="00C77758">
        <w:t xml:space="preserve">for 10 days immediately </w:t>
      </w:r>
      <w:r w:rsidR="00D5559B" w:rsidRPr="00C77758">
        <w:rPr>
          <w:lang w:val="en-GB"/>
        </w:rPr>
        <w:t xml:space="preserve">after </w:t>
      </w:r>
      <w:r w:rsidR="00D5559B" w:rsidRPr="00C77758">
        <w:t xml:space="preserve">his arrival </w:t>
      </w:r>
      <w:r w:rsidR="00D5559B" w:rsidRPr="00C77758">
        <w:rPr>
          <w:lang w:val="en-GB"/>
        </w:rPr>
        <w:t xml:space="preserve">at the LBK-12 prison, </w:t>
      </w:r>
      <w:r w:rsidR="00BE673A" w:rsidRPr="00C77758">
        <w:rPr>
          <w:lang w:val="en-GB"/>
        </w:rPr>
        <w:t xml:space="preserve">placement in a punishment cell on three occasions and beatings by officers from the special police forces while he was detained in the </w:t>
      </w:r>
      <w:r w:rsidR="00BE673A" w:rsidRPr="00C77758">
        <w:rPr>
          <w:lang w:val="en-GB" w:eastAsia="en-GB"/>
        </w:rPr>
        <w:t>“strict control ward”,</w:t>
      </w:r>
      <w:r w:rsidR="00373637" w:rsidRPr="00C77758">
        <w:t xml:space="preserve"> because of his religious beliefs as </w:t>
      </w:r>
      <w:r w:rsidR="00373637" w:rsidRPr="00C77758">
        <w:rPr>
          <w:lang w:val="en-GB"/>
        </w:rPr>
        <w:t xml:space="preserve">a </w:t>
      </w:r>
      <w:r w:rsidR="00373637" w:rsidRPr="00C77758">
        <w:t>Jehovah’s Witness</w:t>
      </w:r>
      <w:r w:rsidR="00373637" w:rsidRPr="00C77758">
        <w:rPr>
          <w:lang w:val="en-GB"/>
        </w:rPr>
        <w:t xml:space="preserve">. </w:t>
      </w:r>
      <w:r w:rsidR="00BE673A" w:rsidRPr="00C77758">
        <w:t xml:space="preserve">The State party has not refuted </w:t>
      </w:r>
      <w:proofErr w:type="spellStart"/>
      <w:r w:rsidR="00BE673A" w:rsidRPr="00C77758">
        <w:t>th</w:t>
      </w:r>
      <w:r w:rsidR="001C6616">
        <w:rPr>
          <w:lang w:val="en-US"/>
        </w:rPr>
        <w:t>o</w:t>
      </w:r>
      <w:proofErr w:type="spellEnd"/>
      <w:r w:rsidR="00BE673A" w:rsidRPr="00C77758">
        <w:t>se allegations, nor provided any information in th</w:t>
      </w:r>
      <w:r w:rsidR="001C6616">
        <w:rPr>
          <w:lang w:val="en-US"/>
        </w:rPr>
        <w:t>at</w:t>
      </w:r>
      <w:r w:rsidR="00BE673A" w:rsidRPr="00C77758">
        <w:t xml:space="preserve"> respect. In the circumstances, due weight must be given to the author’s </w:t>
      </w:r>
      <w:r w:rsidR="00BE673A" w:rsidRPr="00C77758">
        <w:rPr>
          <w:lang w:val="en-GB"/>
        </w:rPr>
        <w:t>claim</w:t>
      </w:r>
      <w:r w:rsidR="00BE673A" w:rsidRPr="00C77758">
        <w:t>. Accordingly, the Committee concludes that the facts as presented reveal a violation of the author’s rights under article 7 of the Covenant.</w:t>
      </w:r>
    </w:p>
    <w:p w:rsidR="00C932A1" w:rsidRPr="00F13405" w:rsidRDefault="00BE673A" w:rsidP="002F38EA">
      <w:pPr>
        <w:pStyle w:val="SingleTxtG"/>
        <w:rPr>
          <w:lang w:val="en-GB"/>
        </w:rPr>
      </w:pPr>
      <w:r w:rsidRPr="00BE673A">
        <w:rPr>
          <w:lang w:val="en-GB"/>
        </w:rPr>
        <w:t>7.3</w:t>
      </w:r>
      <w:r w:rsidRPr="00BE673A">
        <w:rPr>
          <w:lang w:val="en-GB"/>
        </w:rPr>
        <w:tab/>
      </w:r>
      <w:r w:rsidR="00C932A1" w:rsidRPr="00A4654A">
        <w:t>The Com</w:t>
      </w:r>
      <w:r w:rsidR="00C932A1">
        <w:t>mittee notes the author’s claim</w:t>
      </w:r>
      <w:r w:rsidR="00373637" w:rsidRPr="00373637">
        <w:rPr>
          <w:lang w:val="en-GB"/>
        </w:rPr>
        <w:t>s</w:t>
      </w:r>
      <w:r w:rsidR="00C932A1" w:rsidRPr="00A4654A">
        <w:t xml:space="preserve"> concerning </w:t>
      </w:r>
      <w:r w:rsidRPr="00F13405">
        <w:rPr>
          <w:lang w:val="en-GB"/>
        </w:rPr>
        <w:t xml:space="preserve">the </w:t>
      </w:r>
      <w:r w:rsidR="00C932A1" w:rsidRPr="00A4654A">
        <w:t xml:space="preserve">conditions </w:t>
      </w:r>
      <w:r w:rsidR="00C932A1">
        <w:t xml:space="preserve">he endured </w:t>
      </w:r>
      <w:r w:rsidR="00C932A1" w:rsidRPr="00A4654A">
        <w:t>at the LBK-12 prison</w:t>
      </w:r>
      <w:r w:rsidR="00C932A1">
        <w:t xml:space="preserve"> during his </w:t>
      </w:r>
      <w:r w:rsidR="00C932A1" w:rsidRPr="00C932A1">
        <w:rPr>
          <w:lang w:val="en-GB"/>
        </w:rPr>
        <w:t xml:space="preserve">imprisonment </w:t>
      </w:r>
      <w:r w:rsidR="00C932A1">
        <w:t xml:space="preserve">from </w:t>
      </w:r>
      <w:r w:rsidR="00C932A1" w:rsidRPr="00C932A1">
        <w:rPr>
          <w:lang w:val="en-GB"/>
        </w:rPr>
        <w:t xml:space="preserve">17 August 2009 </w:t>
      </w:r>
      <w:r w:rsidR="00F67344">
        <w:rPr>
          <w:lang w:val="en-GB"/>
        </w:rPr>
        <w:t xml:space="preserve">to </w:t>
      </w:r>
      <w:r w:rsidR="00C932A1">
        <w:rPr>
          <w:lang w:val="en-GB"/>
        </w:rPr>
        <w:t>13 July 2011</w:t>
      </w:r>
      <w:r w:rsidR="00C932A1">
        <w:t>, including</w:t>
      </w:r>
      <w:r w:rsidR="00F13405" w:rsidRPr="00F13405">
        <w:rPr>
          <w:lang w:val="en-GB"/>
        </w:rPr>
        <w:t xml:space="preserve"> </w:t>
      </w:r>
      <w:r w:rsidR="00087F68">
        <w:rPr>
          <w:lang w:val="en-GB"/>
        </w:rPr>
        <w:t>his</w:t>
      </w:r>
      <w:r w:rsidR="00F13405" w:rsidRPr="00F13405">
        <w:rPr>
          <w:lang w:val="en-GB"/>
        </w:rPr>
        <w:t xml:space="preserve"> confinement in a bare concrete cell</w:t>
      </w:r>
      <w:r w:rsidR="00F13405">
        <w:rPr>
          <w:lang w:val="en-GB"/>
        </w:rPr>
        <w:t xml:space="preserve"> as a method of punishment, and </w:t>
      </w:r>
      <w:r w:rsidR="00F13405" w:rsidRPr="00F13405">
        <w:rPr>
          <w:lang w:val="en-GB"/>
        </w:rPr>
        <w:t>expos</w:t>
      </w:r>
      <w:r w:rsidR="00F13405">
        <w:rPr>
          <w:lang w:val="en-GB"/>
        </w:rPr>
        <w:t xml:space="preserve">ure </w:t>
      </w:r>
      <w:r w:rsidR="00F13405" w:rsidRPr="00F13405">
        <w:rPr>
          <w:lang w:val="en-GB"/>
        </w:rPr>
        <w:t xml:space="preserve">to extreme heat in summer and extreme </w:t>
      </w:r>
      <w:r w:rsidR="00F13405">
        <w:rPr>
          <w:lang w:val="en-GB"/>
        </w:rPr>
        <w:t>cold in winter</w:t>
      </w:r>
      <w:r w:rsidR="00C932A1">
        <w:t xml:space="preserve">. The Committee </w:t>
      </w:r>
      <w:r w:rsidR="001C6616">
        <w:rPr>
          <w:lang w:val="en-US"/>
        </w:rPr>
        <w:t>also</w:t>
      </w:r>
      <w:r w:rsidR="001C6616">
        <w:t xml:space="preserve"> </w:t>
      </w:r>
      <w:r w:rsidR="00C932A1">
        <w:t xml:space="preserve">notes that </w:t>
      </w:r>
      <w:proofErr w:type="spellStart"/>
      <w:r w:rsidR="00C932A1">
        <w:t>th</w:t>
      </w:r>
      <w:r w:rsidR="001C6616">
        <w:rPr>
          <w:lang w:val="en-US"/>
        </w:rPr>
        <w:t>o</w:t>
      </w:r>
      <w:proofErr w:type="spellEnd"/>
      <w:r w:rsidR="00C932A1">
        <w:t>se allegations were not contested by the State party</w:t>
      </w:r>
      <w:r w:rsidR="00C932A1">
        <w:rPr>
          <w:lang w:bidi="he-IL"/>
        </w:rPr>
        <w:t xml:space="preserve"> and that they are consistent with the </w:t>
      </w:r>
      <w:r w:rsidR="00C932A1">
        <w:rPr>
          <w:rFonts w:hint="cs"/>
          <w:lang w:bidi="he-IL"/>
        </w:rPr>
        <w:t xml:space="preserve">findings of the Committee against Torture in its concluding observations </w:t>
      </w:r>
      <w:r w:rsidR="00676E7B">
        <w:t xml:space="preserve">on the initial report of </w:t>
      </w:r>
      <w:r w:rsidR="00C932A1">
        <w:rPr>
          <w:rFonts w:hint="cs"/>
          <w:lang w:bidi="he-IL"/>
        </w:rPr>
        <w:t xml:space="preserve">the State </w:t>
      </w:r>
      <w:r w:rsidR="00C932A1" w:rsidRPr="00C264F3">
        <w:rPr>
          <w:rFonts w:hint="cs"/>
          <w:lang w:bidi="he-IL"/>
        </w:rPr>
        <w:t>party</w:t>
      </w:r>
      <w:r w:rsidR="002F38EA">
        <w:rPr>
          <w:lang w:val="en-US" w:bidi="he-IL"/>
        </w:rPr>
        <w:t xml:space="preserve"> (</w:t>
      </w:r>
      <w:r w:rsidR="002F38EA" w:rsidRPr="00B02753">
        <w:rPr>
          <w:lang w:val="en-GB"/>
        </w:rPr>
        <w:t>CAT/C/TKM/CO/1</w:t>
      </w:r>
      <w:r w:rsidR="002F38EA" w:rsidRPr="00B02753">
        <w:rPr>
          <w:lang w:val="en-GB" w:bidi="he-IL"/>
        </w:rPr>
        <w:t>, para. 19</w:t>
      </w:r>
      <w:r w:rsidR="002F38EA">
        <w:rPr>
          <w:lang w:val="en-GB" w:bidi="he-IL"/>
        </w:rPr>
        <w:t>)</w:t>
      </w:r>
      <w:r w:rsidR="00C932A1" w:rsidRPr="00C264F3">
        <w:t>.</w:t>
      </w:r>
      <w:r w:rsidR="00C932A1">
        <w:t xml:space="preserve"> </w:t>
      </w:r>
    </w:p>
    <w:p w:rsidR="00C932A1" w:rsidRPr="00A4654A" w:rsidRDefault="00C932A1" w:rsidP="00C932A1">
      <w:pPr>
        <w:pStyle w:val="SingleTxtG"/>
      </w:pPr>
      <w:r>
        <w:t>7.</w:t>
      </w:r>
      <w:r w:rsidR="00CF06DC" w:rsidRPr="00CF06DC">
        <w:rPr>
          <w:lang w:val="en-GB"/>
        </w:rPr>
        <w:t>4</w:t>
      </w:r>
      <w:r>
        <w:tab/>
      </w:r>
      <w:r w:rsidRPr="00A4654A">
        <w:t>The Committee recalls that persons deprived of their liberty may not be subjected to any hardship or constraint other than that resulting from the deprivation of liberty; they must be treated in accordance with, inter alia, the Standard Minimum Rules for the Treatment of Prisoners</w:t>
      </w:r>
      <w:r>
        <w:t>.</w:t>
      </w:r>
      <w:bookmarkStart w:id="8" w:name="_Ref448240404"/>
      <w:r w:rsidRPr="00A4654A">
        <w:rPr>
          <w:rStyle w:val="FootnoteReference"/>
        </w:rPr>
        <w:footnoteReference w:id="12"/>
      </w:r>
      <w:bookmarkEnd w:id="8"/>
      <w:r w:rsidRPr="00A4654A">
        <w:t xml:space="preserve"> In the absence of any other pertinent information on file, the Committee decides that due weight must be given to the author’s allegations. Accordingly, the Committee finds that confining the author in such conditions constitutes a violation of his right to be treated with humanity and with respect for the inherent dignity of the human person under article 10</w:t>
      </w:r>
      <w:r>
        <w:t xml:space="preserve"> (</w:t>
      </w:r>
      <w:r w:rsidRPr="00A4654A">
        <w:t>1</w:t>
      </w:r>
      <w:r>
        <w:t>)</w:t>
      </w:r>
      <w:r w:rsidRPr="00A4654A">
        <w:t xml:space="preserve"> of the Covenant.</w:t>
      </w:r>
      <w:r w:rsidRPr="00A4654A">
        <w:rPr>
          <w:rStyle w:val="FootnoteReference"/>
        </w:rPr>
        <w:footnoteReference w:id="13"/>
      </w:r>
      <w:r w:rsidRPr="00A4654A">
        <w:t xml:space="preserve"> </w:t>
      </w:r>
    </w:p>
    <w:p w:rsidR="00F408A9" w:rsidRPr="00214E11" w:rsidRDefault="008C7517" w:rsidP="00087F68">
      <w:pPr>
        <w:pStyle w:val="SingleTxtG"/>
      </w:pPr>
      <w:r>
        <w:t>7.</w:t>
      </w:r>
      <w:r w:rsidRPr="008C7517">
        <w:rPr>
          <w:lang w:val="en-GB"/>
        </w:rPr>
        <w:t>5</w:t>
      </w:r>
      <w:r w:rsidR="00F408A9" w:rsidRPr="00214E11">
        <w:tab/>
        <w:t>The Committee note</w:t>
      </w:r>
      <w:r w:rsidRPr="008C7517">
        <w:rPr>
          <w:lang w:val="en-GB"/>
        </w:rPr>
        <w:t>s</w:t>
      </w:r>
      <w:r w:rsidR="00F408A9" w:rsidRPr="00214E11">
        <w:t xml:space="preserve"> the author’s claim that his rights under article 18 </w:t>
      </w:r>
      <w:r w:rsidR="00F408A9">
        <w:t>(</w:t>
      </w:r>
      <w:r w:rsidR="00F408A9" w:rsidRPr="00214E11">
        <w:t>1</w:t>
      </w:r>
      <w:r w:rsidR="00F408A9">
        <w:t>)</w:t>
      </w:r>
      <w:r w:rsidR="00F408A9" w:rsidRPr="00214E11">
        <w:t xml:space="preserve"> of the Covenant have been violated due to the absence in the State party of an alternative to compulsory military service, as a result of which his refusal to perform military service </w:t>
      </w:r>
      <w:r w:rsidR="00087F68">
        <w:rPr>
          <w:lang w:val="en-US"/>
        </w:rPr>
        <w:t>because</w:t>
      </w:r>
      <w:r w:rsidR="00F408A9" w:rsidRPr="00214E11">
        <w:t xml:space="preserve"> of his religious </w:t>
      </w:r>
      <w:r w:rsidR="00F408A9">
        <w:t>belief</w:t>
      </w:r>
      <w:r w:rsidR="00087F68">
        <w:rPr>
          <w:lang w:val="en-US"/>
        </w:rPr>
        <w:t>s</w:t>
      </w:r>
      <w:r w:rsidR="00F408A9" w:rsidRPr="00214E11">
        <w:t xml:space="preserve"> led to his criminal prosecution and subsequent </w:t>
      </w:r>
      <w:r w:rsidR="00D14325" w:rsidRPr="00D14325">
        <w:rPr>
          <w:lang w:val="en-GB"/>
        </w:rPr>
        <w:t>conviction</w:t>
      </w:r>
      <w:r w:rsidR="00F408A9" w:rsidRPr="00214E11">
        <w:t>. The Committee takes note of the State party’s submission that the criminal offence committed by the author was determined accurately according to the Criminal Code of Turkmenistan</w:t>
      </w:r>
      <w:r w:rsidR="00087F68">
        <w:rPr>
          <w:lang w:val="en-US"/>
        </w:rPr>
        <w:t>,</w:t>
      </w:r>
      <w:r w:rsidR="00F408A9" w:rsidRPr="00214E11">
        <w:t xml:space="preserve"> that pursuant to article 41 of the Constitution</w:t>
      </w:r>
      <w:r w:rsidR="00F408A9">
        <w:t>,</w:t>
      </w:r>
      <w:r w:rsidR="00F408A9" w:rsidRPr="00214E11">
        <w:t xml:space="preserve"> </w:t>
      </w:r>
      <w:r w:rsidR="00087F68">
        <w:rPr>
          <w:lang w:val="en-US"/>
        </w:rPr>
        <w:t xml:space="preserve">the </w:t>
      </w:r>
      <w:r w:rsidR="00F408A9">
        <w:t>p</w:t>
      </w:r>
      <w:r w:rsidR="00F408A9" w:rsidRPr="00214E11">
        <w:t>rotection of Turkmenistan is the sacred duty of every citizen</w:t>
      </w:r>
      <w:r w:rsidR="00087F68">
        <w:rPr>
          <w:lang w:val="en-US"/>
        </w:rPr>
        <w:t>,</w:t>
      </w:r>
      <w:r w:rsidR="00F408A9" w:rsidRPr="00214E11">
        <w:t xml:space="preserve"> and that general conscription is compulsory for male citizens. </w:t>
      </w:r>
    </w:p>
    <w:p w:rsidR="00F408A9" w:rsidRPr="00214E11" w:rsidRDefault="00F408A9" w:rsidP="00FE4F31">
      <w:pPr>
        <w:pStyle w:val="SingleTxtG"/>
        <w:spacing w:line="220" w:lineRule="atLeast"/>
      </w:pPr>
      <w:r w:rsidRPr="00214E11">
        <w:t>7.</w:t>
      </w:r>
      <w:r w:rsidR="008C7517">
        <w:rPr>
          <w:lang w:val="en-GB"/>
        </w:rPr>
        <w:t>6</w:t>
      </w:r>
      <w:r w:rsidRPr="00214E11">
        <w:tab/>
        <w:t>The Committee recalls its general comment No. 22</w:t>
      </w:r>
      <w:r>
        <w:t xml:space="preserve"> (1993) on </w:t>
      </w:r>
      <w:r w:rsidR="00087F68">
        <w:rPr>
          <w:lang w:val="en-US"/>
        </w:rPr>
        <w:t xml:space="preserve">the right to </w:t>
      </w:r>
      <w:r>
        <w:t xml:space="preserve">freedom of thought, conscience </w:t>
      </w:r>
      <w:r w:rsidR="00087F68">
        <w:rPr>
          <w:lang w:val="en-US"/>
        </w:rPr>
        <w:t>and</w:t>
      </w:r>
      <w:r>
        <w:t xml:space="preserve"> religion</w:t>
      </w:r>
      <w:r w:rsidRPr="00214E11">
        <w:t xml:space="preserve">, in which it considers that the fundamental character of the freedoms enshrined in article 18 </w:t>
      </w:r>
      <w:r>
        <w:t>(</w:t>
      </w:r>
      <w:r w:rsidRPr="00214E11">
        <w:t>1</w:t>
      </w:r>
      <w:r>
        <w:t>)</w:t>
      </w:r>
      <w:r w:rsidRPr="00214E11">
        <w:t xml:space="preserve"> is reflected in the fact that this provision cannot be derogated from, even in time of public emergency, as stated in article 4 </w:t>
      </w:r>
      <w:r>
        <w:t>(</w:t>
      </w:r>
      <w:r w:rsidRPr="00214E11">
        <w:t>2</w:t>
      </w:r>
      <w:r>
        <w:t>)</w:t>
      </w:r>
      <w:r w:rsidRPr="00214E11">
        <w:t xml:space="preserve"> of the Covenant. The Committee recalls its prior jurisprudence </w:t>
      </w:r>
      <w:r w:rsidR="00087F68">
        <w:rPr>
          <w:lang w:val="en-US"/>
        </w:rPr>
        <w:t>stating that</w:t>
      </w:r>
      <w:r w:rsidRPr="00214E11">
        <w:t xml:space="preserve"> although the Covenant does not explicitly refer to a right of conscientious objection, such a right derives from article 18, inasmuch as the obligation to be involved in the use of lethal force may seriously conflict with the freedom of </w:t>
      </w:r>
      <w:r>
        <w:t xml:space="preserve">thought, </w:t>
      </w:r>
      <w:r w:rsidRPr="00214E11">
        <w:t>conscience</w:t>
      </w:r>
      <w:r>
        <w:t xml:space="preserve"> and religion</w:t>
      </w:r>
      <w:r w:rsidRPr="00214E11">
        <w:t>.</w:t>
      </w:r>
      <w:bookmarkStart w:id="9" w:name="_Ref448219237"/>
      <w:r w:rsidRPr="00511D0D">
        <w:rPr>
          <w:rStyle w:val="FootnoteReference"/>
        </w:rPr>
        <w:footnoteReference w:id="14"/>
      </w:r>
      <w:bookmarkEnd w:id="9"/>
      <w:r w:rsidRPr="00214E11">
        <w:t xml:space="preserve"> The right to conscientious objection to military service inheres in the right to freedom of thought, conscience and religion</w:t>
      </w:r>
      <w:r>
        <w:t>.</w:t>
      </w:r>
      <w:r>
        <w:rPr>
          <w:lang w:bidi="he-IL"/>
        </w:rPr>
        <w:t xml:space="preserve"> </w:t>
      </w:r>
      <w:r w:rsidRPr="00214E11">
        <w:t>It entitles any individual to an exemption from compulsory military service if such service cannot be reconciled with that individual’s religion or beliefs. The right must not be impaired by coercion. A State may, if it wishes, compel the objector to undertake a civilian alternative to military service, outside the military sphere and not under military command. The alternative service must not be of a punitive nature. It must be a real service to the community and compatible with respect for human rights.</w:t>
      </w:r>
      <w:bookmarkStart w:id="10" w:name="_Ref448219312"/>
      <w:r w:rsidRPr="00511D0D">
        <w:rPr>
          <w:rStyle w:val="FootnoteReference"/>
        </w:rPr>
        <w:footnoteReference w:id="15"/>
      </w:r>
      <w:bookmarkEnd w:id="10"/>
      <w:r w:rsidRPr="00214E11">
        <w:t xml:space="preserve"> </w:t>
      </w:r>
    </w:p>
    <w:p w:rsidR="00F408A9" w:rsidRPr="00BB6A74" w:rsidRDefault="00F408A9" w:rsidP="00FE4F31">
      <w:pPr>
        <w:pStyle w:val="SingleTxtG"/>
        <w:spacing w:line="220" w:lineRule="atLeast"/>
        <w:rPr>
          <w:lang w:val="en-GB"/>
        </w:rPr>
      </w:pPr>
      <w:r w:rsidRPr="00214E11">
        <w:t>7.</w:t>
      </w:r>
      <w:r w:rsidR="008C7517">
        <w:rPr>
          <w:lang w:val="en-GB"/>
        </w:rPr>
        <w:t>7</w:t>
      </w:r>
      <w:r w:rsidRPr="00214E11">
        <w:tab/>
        <w:t xml:space="preserve">In the present case, the Committee considers that the author’s refusal to be drafted for compulsory military service derives from his religious beliefs and that the author’s subsequent conviction and sentence amounted to an infringement of his freedom of </w:t>
      </w:r>
      <w:r>
        <w:t xml:space="preserve">thought, </w:t>
      </w:r>
      <w:r w:rsidRPr="00214E11">
        <w:t xml:space="preserve">conscience </w:t>
      </w:r>
      <w:r>
        <w:t xml:space="preserve">and religion </w:t>
      </w:r>
      <w:r w:rsidRPr="00214E11">
        <w:t xml:space="preserve">in breach of article 18 </w:t>
      </w:r>
      <w:r>
        <w:t>(</w:t>
      </w:r>
      <w:r w:rsidRPr="00214E11">
        <w:t>1</w:t>
      </w:r>
      <w:r>
        <w:t>)</w:t>
      </w:r>
      <w:r w:rsidRPr="00214E11">
        <w:t xml:space="preserve"> of the Covenant. In this context, the Committee recalls that repression of the refusal to be drafted for compulsory military service, exercised against persons whose conscience or religion prohibit</w:t>
      </w:r>
      <w:r>
        <w:t>s</w:t>
      </w:r>
      <w:r w:rsidRPr="00214E11">
        <w:t xml:space="preserve"> the use of arms, is incompatible with article 18</w:t>
      </w:r>
      <w:r>
        <w:t xml:space="preserve"> (</w:t>
      </w:r>
      <w:r w:rsidRPr="00214E11">
        <w:t>1</w:t>
      </w:r>
      <w:r>
        <w:t>)</w:t>
      </w:r>
      <w:r w:rsidRPr="00214E11">
        <w:t xml:space="preserve"> of the Covenant.</w:t>
      </w:r>
      <w:r w:rsidRPr="00511D0D">
        <w:rPr>
          <w:rStyle w:val="FootnoteReference"/>
        </w:rPr>
        <w:footnoteReference w:id="16"/>
      </w:r>
      <w:r w:rsidRPr="00214E11">
        <w:t xml:space="preserve"> It also recalls that during the consideration of the State party’s initial report under article 40 of the Covenant, </w:t>
      </w:r>
      <w:r w:rsidR="005F788D" w:rsidRPr="009857BD">
        <w:rPr>
          <w:lang w:val="en-GB"/>
        </w:rPr>
        <w:t>th</w:t>
      </w:r>
      <w:r w:rsidR="005F788D">
        <w:rPr>
          <w:lang w:val="en-GB"/>
        </w:rPr>
        <w:t>e Committee</w:t>
      </w:r>
      <w:r w:rsidR="005F788D" w:rsidRPr="00214E11">
        <w:t xml:space="preserve"> </w:t>
      </w:r>
      <w:r w:rsidRPr="00214E11">
        <w:t xml:space="preserve">expressed its concern that the </w:t>
      </w:r>
      <w:r w:rsidR="00FC7B20" w:rsidRPr="00214E11">
        <w:t>Military Service</w:t>
      </w:r>
      <w:r w:rsidR="00FC7B20">
        <w:t xml:space="preserve"> </w:t>
      </w:r>
      <w:r w:rsidR="00FC7B20" w:rsidRPr="00214E11">
        <w:t>and</w:t>
      </w:r>
      <w:r w:rsidR="00FC7B20">
        <w:t xml:space="preserve"> </w:t>
      </w:r>
      <w:r w:rsidR="00FC7B20" w:rsidRPr="00214E11">
        <w:t xml:space="preserve">Military Duty </w:t>
      </w:r>
      <w:r w:rsidR="00FC7B20">
        <w:t>Act</w:t>
      </w:r>
      <w:r w:rsidRPr="00214E11">
        <w:t>, as amended on 25 September 2010, does not recognize a person’s right to exercise conscientious objection to military service and does not provide for any alternative military service</w:t>
      </w:r>
      <w:r>
        <w:t>,</w:t>
      </w:r>
      <w:r w:rsidRPr="00214E11">
        <w:t xml:space="preserve"> and recommended that the State party, </w:t>
      </w:r>
      <w:r w:rsidRPr="00915895">
        <w:t>inter alia,</w:t>
      </w:r>
      <w:r w:rsidRPr="00214E11">
        <w:t xml:space="preserve"> take all necessary measures to review its legislation with a view to providing for alternative service.</w:t>
      </w:r>
      <w:r w:rsidRPr="00511D0D">
        <w:rPr>
          <w:rStyle w:val="FootnoteReference"/>
        </w:rPr>
        <w:footnoteReference w:id="17"/>
      </w:r>
      <w:r w:rsidR="00BB6A74" w:rsidRPr="00BB6A74">
        <w:rPr>
          <w:lang w:val="en-GB"/>
        </w:rPr>
        <w:t xml:space="preserve"> </w:t>
      </w:r>
      <w:r w:rsidR="00BB6A74" w:rsidRPr="00B03C03">
        <w:rPr>
          <w:lang w:val="en-GB"/>
        </w:rPr>
        <w:t xml:space="preserve">Accordingly, the Committee </w:t>
      </w:r>
      <w:r w:rsidR="00BB6A74">
        <w:rPr>
          <w:lang w:val="en-GB"/>
        </w:rPr>
        <w:t>finds that, by prosecuting and convicting the author for h</w:t>
      </w:r>
      <w:r w:rsidR="00FC7B20">
        <w:rPr>
          <w:lang w:val="en-GB"/>
        </w:rPr>
        <w:t>is</w:t>
      </w:r>
      <w:r w:rsidR="00BB6A74">
        <w:rPr>
          <w:lang w:val="en-GB"/>
        </w:rPr>
        <w:t xml:space="preserve"> refusal to perform compulsory military service due to his religious beliefs and conscientious objection, the State party has violated his rights under article 18 (1) of the Covenant.</w:t>
      </w:r>
    </w:p>
    <w:p w:rsidR="00F408A9" w:rsidRPr="00214E11" w:rsidRDefault="00F408A9" w:rsidP="00FE4F31">
      <w:pPr>
        <w:pStyle w:val="SingleTxtG"/>
        <w:spacing w:line="220" w:lineRule="atLeast"/>
      </w:pPr>
      <w:r w:rsidRPr="00214E11">
        <w:t>8.</w:t>
      </w:r>
      <w:r w:rsidRPr="00214E11">
        <w:tab/>
        <w:t>The Committee, acting under article 5</w:t>
      </w:r>
      <w:r>
        <w:t xml:space="preserve"> (</w:t>
      </w:r>
      <w:r w:rsidRPr="00214E11">
        <w:t>4</w:t>
      </w:r>
      <w:r>
        <w:t>)</w:t>
      </w:r>
      <w:r w:rsidRPr="00214E11">
        <w:t xml:space="preserve"> of the Optional Protocol, is of the view that the </w:t>
      </w:r>
      <w:r>
        <w:t xml:space="preserve">facts before it disclose a violation of </w:t>
      </w:r>
      <w:r w:rsidRPr="00214E11">
        <w:t>the author’s rights under article</w:t>
      </w:r>
      <w:r w:rsidR="008C7517" w:rsidRPr="008C7517">
        <w:rPr>
          <w:lang w:val="en-GB"/>
        </w:rPr>
        <w:t xml:space="preserve">s </w:t>
      </w:r>
      <w:r w:rsidR="00CF06DC">
        <w:rPr>
          <w:lang w:val="en-GB"/>
        </w:rPr>
        <w:t xml:space="preserve">7, </w:t>
      </w:r>
      <w:r w:rsidR="008C7517" w:rsidRPr="008C7517">
        <w:rPr>
          <w:lang w:val="en-GB"/>
        </w:rPr>
        <w:t>10 (1) and</w:t>
      </w:r>
      <w:r w:rsidRPr="00214E11">
        <w:t xml:space="preserve"> 18 </w:t>
      </w:r>
      <w:r>
        <w:t>(</w:t>
      </w:r>
      <w:r w:rsidRPr="00214E11">
        <w:t>1</w:t>
      </w:r>
      <w:r>
        <w:t>)</w:t>
      </w:r>
      <w:r w:rsidRPr="00214E11">
        <w:t xml:space="preserve"> of the Covenant.</w:t>
      </w:r>
    </w:p>
    <w:p w:rsidR="00F408A9" w:rsidRDefault="00F408A9" w:rsidP="00FE4F31">
      <w:pPr>
        <w:pStyle w:val="SingleTxtG"/>
        <w:spacing w:line="220" w:lineRule="atLeast"/>
      </w:pPr>
      <w:r w:rsidRPr="00214E11">
        <w:t>9.</w:t>
      </w:r>
      <w:r w:rsidRPr="00214E11">
        <w:tab/>
        <w:t xml:space="preserve">In accordance with article 2 </w:t>
      </w:r>
      <w:r>
        <w:t>(</w:t>
      </w:r>
      <w:r w:rsidRPr="00214E11">
        <w:t>3</w:t>
      </w:r>
      <w:r>
        <w:t>)</w:t>
      </w:r>
      <w:r w:rsidRPr="00214E11">
        <w:t xml:space="preserve"> (a) of the Covenant, the State party is under an obligation to provide the author with an effective remedy</w:t>
      </w:r>
      <w:r>
        <w:t xml:space="preserve">. </w:t>
      </w:r>
      <w:r w:rsidRPr="00CA51EA">
        <w:t xml:space="preserve">This requires it to make full reparation to individuals whose Covenant rights have been violated. Accordingly, the State party is obligated, inter alia, to </w:t>
      </w:r>
      <w:r w:rsidRPr="00214E11">
        <w:t>expung</w:t>
      </w:r>
      <w:r>
        <w:t>e</w:t>
      </w:r>
      <w:r w:rsidRPr="00214E11">
        <w:t xml:space="preserve"> </w:t>
      </w:r>
      <w:r>
        <w:t>the author’s</w:t>
      </w:r>
      <w:r w:rsidRPr="00214E11">
        <w:t xml:space="preserve"> criminal record and </w:t>
      </w:r>
      <w:r>
        <w:t>to provide him with adequate</w:t>
      </w:r>
      <w:r w:rsidRPr="00214E11">
        <w:t xml:space="preserve"> compensation. The State party is </w:t>
      </w:r>
      <w:r>
        <w:t xml:space="preserve">also </w:t>
      </w:r>
      <w:r w:rsidRPr="00214E11">
        <w:t>under an obligation to avoid similar violations of the Covenant in the future</w:t>
      </w:r>
      <w:r w:rsidR="0036778F" w:rsidRPr="0036778F">
        <w:rPr>
          <w:lang w:val="en-GB"/>
        </w:rPr>
        <w:t>.</w:t>
      </w:r>
      <w:r w:rsidR="0036778F">
        <w:rPr>
          <w:lang w:val="en-GB"/>
        </w:rPr>
        <w:t xml:space="preserve"> </w:t>
      </w:r>
      <w:r w:rsidR="0036778F" w:rsidRPr="00597FFB">
        <w:t>In this connection, the Committee reiterates that the S</w:t>
      </w:r>
      <w:r w:rsidR="0036778F" w:rsidRPr="00597FFB">
        <w:rPr>
          <w:lang w:val="en-GB"/>
        </w:rPr>
        <w:t xml:space="preserve">tate party </w:t>
      </w:r>
      <w:r w:rsidR="0036778F" w:rsidRPr="00597FFB">
        <w:t>should revise its legislation in accordance with its obligation under article 2</w:t>
      </w:r>
      <w:r w:rsidR="0036778F" w:rsidRPr="00597FFB">
        <w:rPr>
          <w:lang w:val="en-GB"/>
        </w:rPr>
        <w:t xml:space="preserve"> </w:t>
      </w:r>
      <w:r w:rsidR="0036778F" w:rsidRPr="00597FFB">
        <w:t>(2)</w:t>
      </w:r>
      <w:r w:rsidR="0036778F" w:rsidRPr="00597FFB">
        <w:rPr>
          <w:lang w:val="en-GB"/>
        </w:rPr>
        <w:t xml:space="preserve"> of the Covenant</w:t>
      </w:r>
      <w:r w:rsidR="0036778F" w:rsidRPr="00597FFB">
        <w:t xml:space="preserve">, in particular the </w:t>
      </w:r>
      <w:r w:rsidR="00FC7B20" w:rsidRPr="00214E11">
        <w:t>Military Service</w:t>
      </w:r>
      <w:r w:rsidR="00FC7B20">
        <w:t xml:space="preserve"> </w:t>
      </w:r>
      <w:r w:rsidR="00FC7B20" w:rsidRPr="00214E11">
        <w:t>and</w:t>
      </w:r>
      <w:r w:rsidR="00FC7B20">
        <w:t xml:space="preserve"> </w:t>
      </w:r>
      <w:r w:rsidR="00FC7B20" w:rsidRPr="00214E11">
        <w:t xml:space="preserve">Military Duty </w:t>
      </w:r>
      <w:r w:rsidR="00FC7B20">
        <w:t>Act</w:t>
      </w:r>
      <w:r w:rsidR="0036778F" w:rsidRPr="00597FFB">
        <w:t>, as amended on 25 September 2010, with a view to ensuring the effective guarantee of the right to conscientious objection under article 18</w:t>
      </w:r>
      <w:r w:rsidR="0036778F" w:rsidRPr="00597FFB">
        <w:rPr>
          <w:lang w:val="en-GB"/>
        </w:rPr>
        <w:t xml:space="preserve"> </w:t>
      </w:r>
      <w:r w:rsidR="0036778F" w:rsidRPr="00597FFB">
        <w:t>(1) of the Covenant</w:t>
      </w:r>
      <w:r w:rsidRPr="00214E11">
        <w:t>.</w:t>
      </w:r>
      <w:r w:rsidR="0036778F">
        <w:rPr>
          <w:rStyle w:val="FootnoteReference"/>
        </w:rPr>
        <w:footnoteReference w:id="18"/>
      </w:r>
    </w:p>
    <w:p w:rsidR="00F408A9" w:rsidRPr="00FC7B20" w:rsidRDefault="00F408A9" w:rsidP="00FE4F31">
      <w:pPr>
        <w:pStyle w:val="SingleTxtG"/>
        <w:spacing w:line="220" w:lineRule="atLeast"/>
        <w:rPr>
          <w:lang w:val="en-GB"/>
        </w:rPr>
      </w:pPr>
      <w:r w:rsidRPr="00214E11">
        <w:t>10.</w:t>
      </w:r>
      <w:r w:rsidRPr="00214E11">
        <w:tab/>
        <w:t xml:space="preserve">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t>
      </w:r>
      <w:r>
        <w:t>when it has been determined that a violation has occurred</w:t>
      </w:r>
      <w:r w:rsidRPr="00214E11">
        <w:t xml:space="preserve">, the Committee wishes to receive from the State party, within 180 days, information about the measures taken to give effect to the Committee’s Views. The State party is also requested to publish the </w:t>
      </w:r>
      <w:r w:rsidR="00FC7B20">
        <w:rPr>
          <w:lang w:val="en-US"/>
        </w:rPr>
        <w:t>present</w:t>
      </w:r>
      <w:r w:rsidR="00FC7B20" w:rsidRPr="00214E11">
        <w:t xml:space="preserve"> </w:t>
      </w:r>
      <w:r w:rsidRPr="00214E11">
        <w:t>Views</w:t>
      </w:r>
      <w:r w:rsidR="00FC7B20">
        <w:rPr>
          <w:lang w:val="en-US"/>
        </w:rPr>
        <w:t xml:space="preserve"> </w:t>
      </w:r>
      <w:r w:rsidR="00FC7B20" w:rsidRPr="00324427">
        <w:rPr>
          <w:lang w:val="en-GB"/>
        </w:rPr>
        <w:t xml:space="preserve">and to have them widely disseminated in </w:t>
      </w:r>
      <w:r w:rsidR="00FC7B20">
        <w:rPr>
          <w:lang w:val="en-GB"/>
        </w:rPr>
        <w:t xml:space="preserve">the official </w:t>
      </w:r>
      <w:r w:rsidR="00FC7B20" w:rsidRPr="00AE350A">
        <w:rPr>
          <w:color w:val="000000" w:themeColor="text1"/>
          <w:lang w:val="en-GB"/>
        </w:rPr>
        <w:t xml:space="preserve">language </w:t>
      </w:r>
      <w:r w:rsidR="00FC7B20" w:rsidRPr="00324427">
        <w:rPr>
          <w:lang w:val="en-GB"/>
        </w:rPr>
        <w:t>of the State party</w:t>
      </w:r>
      <w:r w:rsidRPr="00214E11">
        <w:t>.</w:t>
      </w:r>
    </w:p>
    <w:p w:rsidR="00606179" w:rsidRPr="00FC7B20" w:rsidRDefault="00606179" w:rsidP="00F408A9">
      <w:pPr>
        <w:pStyle w:val="SingleTxtG"/>
        <w:rPr>
          <w:lang w:val="en-GB"/>
        </w:rPr>
        <w:sectPr w:rsidR="00606179" w:rsidRPr="00FC7B20" w:rsidSect="008B31F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134" w:bottom="2268" w:left="1134" w:header="1134" w:footer="1701" w:gutter="0"/>
          <w:cols w:space="720"/>
          <w:titlePg/>
          <w:docGrid w:linePitch="272"/>
        </w:sectPr>
      </w:pPr>
    </w:p>
    <w:p w:rsidR="00606179" w:rsidRPr="00121C51" w:rsidRDefault="00606179" w:rsidP="00B750EF">
      <w:pPr>
        <w:pStyle w:val="HChG"/>
      </w:pPr>
      <w:r w:rsidRPr="00121C51">
        <w:t xml:space="preserve">Annex </w:t>
      </w:r>
    </w:p>
    <w:p w:rsidR="00606179" w:rsidRPr="00121C51" w:rsidRDefault="00606179" w:rsidP="00B750EF">
      <w:pPr>
        <w:pStyle w:val="HChG"/>
        <w:rPr>
          <w:lang w:eastAsia="en-GB"/>
        </w:rPr>
      </w:pPr>
      <w:r w:rsidRPr="00121C51">
        <w:rPr>
          <w:lang w:eastAsia="en-GB"/>
        </w:rPr>
        <w:tab/>
      </w:r>
      <w:r w:rsidRPr="00121C51">
        <w:rPr>
          <w:lang w:eastAsia="en-GB"/>
        </w:rPr>
        <w:tab/>
        <w:t xml:space="preserve">Joint opinion of Committee members Yuji </w:t>
      </w:r>
      <w:proofErr w:type="spellStart"/>
      <w:r w:rsidRPr="00121C51">
        <w:rPr>
          <w:lang w:eastAsia="en-GB"/>
        </w:rPr>
        <w:t>Iwasawa</w:t>
      </w:r>
      <w:proofErr w:type="spellEnd"/>
      <w:r w:rsidRPr="00121C51">
        <w:rPr>
          <w:lang w:eastAsia="en-GB"/>
        </w:rPr>
        <w:t xml:space="preserve"> and </w:t>
      </w:r>
      <w:r w:rsidRPr="00121C51">
        <w:rPr>
          <w:lang w:val="en-US" w:eastAsia="en-GB"/>
        </w:rPr>
        <w:t xml:space="preserve">Yuval </w:t>
      </w:r>
      <w:proofErr w:type="spellStart"/>
      <w:r w:rsidRPr="00121C51">
        <w:rPr>
          <w:lang w:val="en-US" w:eastAsia="en-GB"/>
        </w:rPr>
        <w:t>Shany</w:t>
      </w:r>
      <w:proofErr w:type="spellEnd"/>
      <w:r w:rsidRPr="00121C51">
        <w:rPr>
          <w:lang w:val="en-US" w:eastAsia="en-GB"/>
        </w:rPr>
        <w:t xml:space="preserve"> (concurring)</w:t>
      </w:r>
    </w:p>
    <w:p w:rsidR="00606179" w:rsidRPr="00606179" w:rsidRDefault="00606179" w:rsidP="00FC7B20">
      <w:pPr>
        <w:spacing w:after="120"/>
        <w:ind w:left="1134" w:right="1134"/>
        <w:jc w:val="both"/>
      </w:pPr>
      <w:r w:rsidRPr="00121C51">
        <w:tab/>
        <w:t>We concur with the Committee’s conclusion that the State party has violated the rights of the author under article</w:t>
      </w:r>
      <w:r w:rsidRPr="00121C51">
        <w:rPr>
          <w:rFonts w:hint="eastAsia"/>
        </w:rPr>
        <w:t xml:space="preserve"> </w:t>
      </w:r>
      <w:r w:rsidRPr="00121C51">
        <w:t>18</w:t>
      </w:r>
      <w:r w:rsidR="00B750EF">
        <w:t xml:space="preserve"> (</w:t>
      </w:r>
      <w:r w:rsidRPr="00121C51">
        <w:rPr>
          <w:rFonts w:hint="eastAsia"/>
        </w:rPr>
        <w:t>1</w:t>
      </w:r>
      <w:r w:rsidR="00B750EF">
        <w:t>)</w:t>
      </w:r>
      <w:r w:rsidRPr="00121C51">
        <w:t xml:space="preserve"> of the Covenant, but for reasons</w:t>
      </w:r>
      <w:r w:rsidRPr="00121C51">
        <w:rPr>
          <w:rFonts w:hint="eastAsia"/>
        </w:rPr>
        <w:t xml:space="preserve"> different from the majority of the Committee</w:t>
      </w:r>
      <w:r w:rsidRPr="00121C51">
        <w:t>.</w:t>
      </w:r>
      <w:r w:rsidRPr="00FE4F31">
        <w:rPr>
          <w:rStyle w:val="FootnoteReference"/>
        </w:rPr>
        <w:footnoteReference w:id="19"/>
      </w:r>
      <w:r w:rsidRPr="00121C51">
        <w:rPr>
          <w:rFonts w:hint="eastAsia"/>
        </w:rPr>
        <w:t xml:space="preserve"> </w:t>
      </w:r>
      <w:r w:rsidRPr="00121C51">
        <w:t xml:space="preserve">We will retain our reasoning even though we may not find it compelling to repeat it in future </w:t>
      </w:r>
      <w:r w:rsidRPr="00121C51">
        <w:rPr>
          <w:rFonts w:hint="eastAsia"/>
        </w:rPr>
        <w:t>communication</w:t>
      </w:r>
      <w:r w:rsidRPr="00121C51">
        <w:t>s</w:t>
      </w:r>
      <w:r w:rsidRPr="00121C51">
        <w:rPr>
          <w:rFonts w:hint="eastAsia"/>
        </w:rPr>
        <w:t>.</w:t>
      </w:r>
    </w:p>
    <w:p w:rsidR="00C75D5B" w:rsidRPr="002F1613" w:rsidRDefault="00C75D5B" w:rsidP="00C75D5B">
      <w:pPr>
        <w:pStyle w:val="SingleTxtG"/>
        <w:jc w:val="center"/>
        <w:rPr>
          <w:u w:val="single"/>
          <w:lang w:val="en-GB"/>
        </w:rPr>
      </w:pPr>
      <w:r w:rsidRPr="002F1613">
        <w:rPr>
          <w:u w:val="single"/>
          <w:lang w:val="en-GB"/>
        </w:rPr>
        <w:tab/>
      </w:r>
      <w:r w:rsidRPr="002F1613">
        <w:rPr>
          <w:u w:val="single"/>
          <w:lang w:val="en-GB"/>
        </w:rPr>
        <w:tab/>
      </w:r>
      <w:r w:rsidRPr="002F1613">
        <w:rPr>
          <w:u w:val="single"/>
          <w:lang w:val="en-GB"/>
        </w:rPr>
        <w:tab/>
      </w:r>
    </w:p>
    <w:sectPr w:rsidR="00C75D5B" w:rsidRPr="002F1613" w:rsidSect="00FE4F31">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F1" w:rsidRDefault="007E72F1"/>
  </w:endnote>
  <w:endnote w:type="continuationSeparator" w:id="0">
    <w:p w:rsidR="007E72F1" w:rsidRDefault="007E72F1"/>
  </w:endnote>
  <w:endnote w:type="continuationNotice" w:id="1">
    <w:p w:rsidR="007E72F1" w:rsidRDefault="007E7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D0" w:rsidRPr="00781C83" w:rsidRDefault="00E36CD0" w:rsidP="00990482">
    <w:pPr>
      <w:pStyle w:val="Footer"/>
      <w:tabs>
        <w:tab w:val="right" w:pos="9638"/>
      </w:tabs>
    </w:pPr>
    <w:r w:rsidRPr="00781C83">
      <w:rPr>
        <w:b/>
        <w:sz w:val="18"/>
      </w:rPr>
      <w:fldChar w:fldCharType="begin"/>
    </w:r>
    <w:r w:rsidRPr="00781C83">
      <w:rPr>
        <w:b/>
        <w:sz w:val="18"/>
      </w:rPr>
      <w:instrText xml:space="preserve"> </w:instrText>
    </w:r>
    <w:r>
      <w:rPr>
        <w:b/>
        <w:sz w:val="18"/>
      </w:rPr>
      <w:instrText>PAGE</w:instrText>
    </w:r>
    <w:r w:rsidRPr="00781C83">
      <w:rPr>
        <w:b/>
        <w:sz w:val="18"/>
      </w:rPr>
      <w:instrText xml:space="preserve">  \* MERGEFORMAT </w:instrText>
    </w:r>
    <w:r w:rsidRPr="00781C83">
      <w:rPr>
        <w:b/>
        <w:sz w:val="18"/>
      </w:rPr>
      <w:fldChar w:fldCharType="separate"/>
    </w:r>
    <w:r w:rsidR="00514055">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D0" w:rsidRPr="00B34770" w:rsidRDefault="00E36CD0" w:rsidP="00990482">
    <w:pPr>
      <w:pStyle w:val="Footer"/>
      <w:tabs>
        <w:tab w:val="right" w:pos="9638"/>
      </w:tabs>
      <w:rPr>
        <w:b/>
        <w:bCs/>
        <w:sz w:val="18"/>
      </w:rPr>
    </w:pPr>
    <w:r>
      <w:rPr>
        <w:b/>
        <w:sz w:val="18"/>
      </w:rPr>
      <w:tab/>
    </w:r>
    <w:r w:rsidRPr="00B34770">
      <w:rPr>
        <w:b/>
        <w:bCs/>
        <w:sz w:val="18"/>
      </w:rPr>
      <w:fldChar w:fldCharType="begin"/>
    </w:r>
    <w:r w:rsidRPr="00B34770">
      <w:rPr>
        <w:b/>
        <w:bCs/>
        <w:sz w:val="18"/>
      </w:rPr>
      <w:instrText xml:space="preserve"> </w:instrText>
    </w:r>
    <w:r>
      <w:rPr>
        <w:b/>
        <w:bCs/>
        <w:sz w:val="18"/>
      </w:rPr>
      <w:instrText>PAGE</w:instrText>
    </w:r>
    <w:r w:rsidRPr="00B34770">
      <w:rPr>
        <w:b/>
        <w:bCs/>
        <w:sz w:val="18"/>
      </w:rPr>
      <w:instrText xml:space="preserve">  \* MERGEFORMAT </w:instrText>
    </w:r>
    <w:r w:rsidRPr="00B34770">
      <w:rPr>
        <w:b/>
        <w:bCs/>
        <w:sz w:val="18"/>
      </w:rPr>
      <w:fldChar w:fldCharType="separate"/>
    </w:r>
    <w:r w:rsidR="00514055">
      <w:rPr>
        <w:b/>
        <w:bCs/>
        <w:noProof/>
        <w:sz w:val="18"/>
      </w:rPr>
      <w:t>3</w:t>
    </w:r>
    <w:r w:rsidRPr="00B34770">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40" w:rsidRDefault="00C52940" w:rsidP="00C52940">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C52940" w:rsidRDefault="00C52940" w:rsidP="00C52940">
    <w:pPr>
      <w:pStyle w:val="Footer"/>
      <w:ind w:right="1134"/>
      <w:rPr>
        <w:sz w:val="20"/>
      </w:rPr>
    </w:pPr>
    <w:r>
      <w:rPr>
        <w:sz w:val="20"/>
      </w:rPr>
      <w:t>GE.16-16558(E)</w:t>
    </w:r>
  </w:p>
  <w:p w:rsidR="00C52940" w:rsidRPr="00C52940" w:rsidRDefault="00C52940" w:rsidP="00C5294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zh-CN"/>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CPR/C/117/D/2226/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226/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F1" w:rsidRPr="000B175B" w:rsidRDefault="007E72F1" w:rsidP="00990482">
      <w:pPr>
        <w:tabs>
          <w:tab w:val="right" w:pos="2155"/>
        </w:tabs>
        <w:spacing w:after="80"/>
        <w:ind w:left="680"/>
        <w:rPr>
          <w:u w:val="single"/>
        </w:rPr>
      </w:pPr>
      <w:r>
        <w:rPr>
          <w:u w:val="single"/>
        </w:rPr>
        <w:tab/>
      </w:r>
    </w:p>
  </w:footnote>
  <w:footnote w:type="continuationSeparator" w:id="0">
    <w:p w:rsidR="007E72F1" w:rsidRPr="00FC68B7" w:rsidRDefault="007E72F1" w:rsidP="00990482">
      <w:pPr>
        <w:tabs>
          <w:tab w:val="left" w:pos="2155"/>
        </w:tabs>
        <w:spacing w:after="80"/>
        <w:ind w:left="680"/>
        <w:rPr>
          <w:u w:val="single"/>
        </w:rPr>
      </w:pPr>
      <w:r>
        <w:rPr>
          <w:u w:val="single"/>
        </w:rPr>
        <w:tab/>
      </w:r>
    </w:p>
  </w:footnote>
  <w:footnote w:type="continuationNotice" w:id="1">
    <w:p w:rsidR="007E72F1" w:rsidRDefault="007E72F1"/>
  </w:footnote>
  <w:footnote w:id="2">
    <w:p w:rsidR="00BB6A74" w:rsidRPr="00B02753" w:rsidRDefault="00BB6A74" w:rsidP="008B31FB">
      <w:pPr>
        <w:pStyle w:val="FootnoteText"/>
      </w:pPr>
      <w:r w:rsidRPr="00FE4F31">
        <w:rPr>
          <w:rStyle w:val="FootnoteReference"/>
          <w:sz w:val="20"/>
          <w:vertAlign w:val="baseline"/>
        </w:rPr>
        <w:tab/>
        <w:t>*</w:t>
      </w:r>
      <w:r w:rsidRPr="00B02753">
        <w:rPr>
          <w:rStyle w:val="FootnoteReference"/>
          <w:sz w:val="20"/>
          <w:vertAlign w:val="baseline"/>
        </w:rPr>
        <w:tab/>
      </w:r>
      <w:proofErr w:type="gramStart"/>
      <w:r w:rsidRPr="00B02753">
        <w:t>Adopted by the Committee at its 117th session (20 June-15 July 2016).</w:t>
      </w:r>
      <w:proofErr w:type="gramEnd"/>
    </w:p>
  </w:footnote>
  <w:footnote w:id="3">
    <w:p w:rsidR="00BB6A74" w:rsidRPr="00B02753" w:rsidRDefault="00BB6A74" w:rsidP="00FE4F31">
      <w:pPr>
        <w:pStyle w:val="FootnoteText"/>
      </w:pPr>
      <w:r w:rsidRPr="00B02753">
        <w:rPr>
          <w:rStyle w:val="FootnoteReference"/>
        </w:rPr>
        <w:tab/>
      </w:r>
      <w:r w:rsidRPr="00FE4F31">
        <w:rPr>
          <w:rStyle w:val="FootnoteReference"/>
          <w:sz w:val="20"/>
          <w:vertAlign w:val="baseline"/>
        </w:rPr>
        <w:t>**</w:t>
      </w:r>
      <w:r w:rsidRPr="00FE4F31">
        <w:rPr>
          <w:sz w:val="20"/>
        </w:rPr>
        <w:tab/>
      </w:r>
      <w:bookmarkStart w:id="0" w:name="OLE_LINK1"/>
      <w:bookmarkStart w:id="1" w:name="OLE_LINK2"/>
      <w:r w:rsidRPr="00B02753">
        <w:rPr>
          <w:szCs w:val="18"/>
        </w:rPr>
        <w:t xml:space="preserve">The following members of the Committee participated in the examination of the communication: </w:t>
      </w:r>
      <w:bookmarkEnd w:id="0"/>
      <w:bookmarkEnd w:id="1"/>
      <w:proofErr w:type="spellStart"/>
      <w:r w:rsidRPr="00B02753">
        <w:rPr>
          <w:szCs w:val="18"/>
        </w:rPr>
        <w:t>Yadh</w:t>
      </w:r>
      <w:proofErr w:type="spellEnd"/>
      <w:r w:rsidRPr="00B02753">
        <w:rPr>
          <w:szCs w:val="18"/>
        </w:rPr>
        <w:t xml:space="preserve"> Ben </w:t>
      </w:r>
      <w:proofErr w:type="spellStart"/>
      <w:r w:rsidRPr="00B02753">
        <w:rPr>
          <w:szCs w:val="18"/>
        </w:rPr>
        <w:t>Achour</w:t>
      </w:r>
      <w:proofErr w:type="spellEnd"/>
      <w:r w:rsidRPr="00B02753">
        <w:rPr>
          <w:szCs w:val="18"/>
        </w:rPr>
        <w:t xml:space="preserve">, </w:t>
      </w:r>
      <w:proofErr w:type="spellStart"/>
      <w:r w:rsidRPr="00B02753">
        <w:rPr>
          <w:szCs w:val="18"/>
        </w:rPr>
        <w:t>Lazhari</w:t>
      </w:r>
      <w:proofErr w:type="spellEnd"/>
      <w:r w:rsidRPr="00B02753">
        <w:rPr>
          <w:szCs w:val="18"/>
        </w:rPr>
        <w:t xml:space="preserve"> </w:t>
      </w:r>
      <w:proofErr w:type="spellStart"/>
      <w:r w:rsidRPr="00B02753">
        <w:rPr>
          <w:szCs w:val="18"/>
        </w:rPr>
        <w:t>Bouzid</w:t>
      </w:r>
      <w:proofErr w:type="spellEnd"/>
      <w:r w:rsidRPr="00B02753">
        <w:rPr>
          <w:szCs w:val="18"/>
        </w:rPr>
        <w:t xml:space="preserve">, Sarah Cleveland, Olivier de </w:t>
      </w:r>
      <w:proofErr w:type="spellStart"/>
      <w:r w:rsidRPr="00B02753">
        <w:rPr>
          <w:szCs w:val="18"/>
        </w:rPr>
        <w:t>Frouville</w:t>
      </w:r>
      <w:proofErr w:type="spellEnd"/>
      <w:r w:rsidRPr="00B02753">
        <w:rPr>
          <w:szCs w:val="18"/>
        </w:rPr>
        <w:t xml:space="preserve">, Yuji </w:t>
      </w:r>
      <w:proofErr w:type="spellStart"/>
      <w:r w:rsidRPr="00B02753">
        <w:rPr>
          <w:szCs w:val="18"/>
        </w:rPr>
        <w:t>Iwasawa</w:t>
      </w:r>
      <w:proofErr w:type="spellEnd"/>
      <w:r w:rsidRPr="00B02753">
        <w:rPr>
          <w:szCs w:val="18"/>
        </w:rPr>
        <w:t xml:space="preserve">, Ivana </w:t>
      </w:r>
      <w:proofErr w:type="spellStart"/>
      <w:r w:rsidRPr="00B02753">
        <w:rPr>
          <w:szCs w:val="18"/>
        </w:rPr>
        <w:t>Jeli</w:t>
      </w:r>
      <w:r w:rsidR="00B4562E" w:rsidRPr="00B02753">
        <w:rPr>
          <w:szCs w:val="18"/>
        </w:rPr>
        <w:t>ć</w:t>
      </w:r>
      <w:proofErr w:type="spellEnd"/>
      <w:r w:rsidRPr="00B02753">
        <w:rPr>
          <w:szCs w:val="18"/>
        </w:rPr>
        <w:t xml:space="preserve">, </w:t>
      </w:r>
      <w:proofErr w:type="spellStart"/>
      <w:r w:rsidRPr="00B02753">
        <w:rPr>
          <w:szCs w:val="18"/>
        </w:rPr>
        <w:t>Photini</w:t>
      </w:r>
      <w:proofErr w:type="spellEnd"/>
      <w:r w:rsidRPr="00B02753">
        <w:rPr>
          <w:szCs w:val="18"/>
        </w:rPr>
        <w:t xml:space="preserve"> </w:t>
      </w:r>
      <w:proofErr w:type="spellStart"/>
      <w:r w:rsidRPr="00B02753">
        <w:rPr>
          <w:szCs w:val="18"/>
        </w:rPr>
        <w:t>Pazartzis</w:t>
      </w:r>
      <w:proofErr w:type="spellEnd"/>
      <w:r w:rsidRPr="00B02753">
        <w:rPr>
          <w:szCs w:val="18"/>
        </w:rPr>
        <w:t xml:space="preserve">, Mauro </w:t>
      </w:r>
      <w:proofErr w:type="spellStart"/>
      <w:r w:rsidRPr="00B02753">
        <w:rPr>
          <w:szCs w:val="18"/>
        </w:rPr>
        <w:t>Politi</w:t>
      </w:r>
      <w:proofErr w:type="spellEnd"/>
      <w:r w:rsidRPr="00B02753">
        <w:rPr>
          <w:szCs w:val="18"/>
        </w:rPr>
        <w:t xml:space="preserve">, </w:t>
      </w:r>
      <w:r w:rsidRPr="00B02753">
        <w:rPr>
          <w:bCs/>
          <w:szCs w:val="18"/>
        </w:rPr>
        <w:t>Sir</w:t>
      </w:r>
      <w:r w:rsidRPr="00B02753">
        <w:rPr>
          <w:szCs w:val="18"/>
        </w:rPr>
        <w:t xml:space="preserve"> Nigel </w:t>
      </w:r>
      <w:proofErr w:type="spellStart"/>
      <w:r w:rsidRPr="00B02753">
        <w:rPr>
          <w:szCs w:val="18"/>
        </w:rPr>
        <w:t>Rodley</w:t>
      </w:r>
      <w:proofErr w:type="spellEnd"/>
      <w:r w:rsidRPr="00B02753">
        <w:rPr>
          <w:szCs w:val="18"/>
        </w:rPr>
        <w:t>, V</w:t>
      </w:r>
      <w:r w:rsidR="00B4562E" w:rsidRPr="00B02753">
        <w:rPr>
          <w:szCs w:val="18"/>
        </w:rPr>
        <w:t>í</w:t>
      </w:r>
      <w:r w:rsidRPr="00B02753">
        <w:rPr>
          <w:szCs w:val="18"/>
        </w:rPr>
        <w:t>ctor Manuel Rodríguez-</w:t>
      </w:r>
      <w:proofErr w:type="spellStart"/>
      <w:r w:rsidRPr="00B02753">
        <w:rPr>
          <w:szCs w:val="18"/>
        </w:rPr>
        <w:t>Rescia</w:t>
      </w:r>
      <w:proofErr w:type="spellEnd"/>
      <w:r w:rsidRPr="00B02753">
        <w:rPr>
          <w:szCs w:val="18"/>
        </w:rPr>
        <w:t xml:space="preserve">, </w:t>
      </w:r>
      <w:proofErr w:type="spellStart"/>
      <w:r w:rsidRPr="00B02753">
        <w:rPr>
          <w:szCs w:val="18"/>
        </w:rPr>
        <w:t>Fabián</w:t>
      </w:r>
      <w:proofErr w:type="spellEnd"/>
      <w:r w:rsidRPr="00B02753">
        <w:rPr>
          <w:szCs w:val="18"/>
        </w:rPr>
        <w:t xml:space="preserve"> Omar </w:t>
      </w:r>
      <w:proofErr w:type="spellStart"/>
      <w:r w:rsidRPr="00B02753">
        <w:rPr>
          <w:szCs w:val="18"/>
        </w:rPr>
        <w:t>Salvioli</w:t>
      </w:r>
      <w:proofErr w:type="spellEnd"/>
      <w:r w:rsidRPr="00B02753">
        <w:rPr>
          <w:szCs w:val="18"/>
        </w:rPr>
        <w:t xml:space="preserve">, Yuval </w:t>
      </w:r>
      <w:proofErr w:type="spellStart"/>
      <w:r w:rsidRPr="00B02753">
        <w:rPr>
          <w:szCs w:val="18"/>
        </w:rPr>
        <w:t>Shany</w:t>
      </w:r>
      <w:proofErr w:type="spellEnd"/>
      <w:r w:rsidRPr="00B02753">
        <w:rPr>
          <w:szCs w:val="18"/>
        </w:rPr>
        <w:t xml:space="preserve"> and Margo </w:t>
      </w:r>
      <w:proofErr w:type="spellStart"/>
      <w:r w:rsidRPr="00B02753">
        <w:rPr>
          <w:szCs w:val="18"/>
        </w:rPr>
        <w:t>Waterval</w:t>
      </w:r>
      <w:proofErr w:type="spellEnd"/>
      <w:r w:rsidRPr="00B02753">
        <w:t>.</w:t>
      </w:r>
    </w:p>
    <w:p w:rsidR="00606179" w:rsidRPr="00B02753" w:rsidRDefault="00606179" w:rsidP="00FE4F31">
      <w:pPr>
        <w:pStyle w:val="FootnoteText"/>
      </w:pPr>
      <w:r w:rsidRPr="00B02753">
        <w:rPr>
          <w:bCs/>
        </w:rPr>
        <w:tab/>
      </w:r>
      <w:r w:rsidRPr="00B02753">
        <w:rPr>
          <w:bCs/>
        </w:rPr>
        <w:tab/>
        <w:t xml:space="preserve">A joint opinion by Committee members </w:t>
      </w:r>
      <w:r w:rsidRPr="00B02753">
        <w:t xml:space="preserve">Yuji </w:t>
      </w:r>
      <w:proofErr w:type="spellStart"/>
      <w:r w:rsidRPr="00B02753">
        <w:t>Iwasawa</w:t>
      </w:r>
      <w:proofErr w:type="spellEnd"/>
      <w:r w:rsidRPr="00B02753">
        <w:t xml:space="preserve"> and Yuval </w:t>
      </w:r>
      <w:proofErr w:type="spellStart"/>
      <w:r w:rsidRPr="00B02753">
        <w:t>Shany</w:t>
      </w:r>
      <w:proofErr w:type="spellEnd"/>
      <w:r w:rsidRPr="00B02753">
        <w:t xml:space="preserve"> is a</w:t>
      </w:r>
      <w:r w:rsidR="00B4562E" w:rsidRPr="00B02753">
        <w:t>nnex</w:t>
      </w:r>
      <w:r w:rsidRPr="00B02753">
        <w:t>ed to the present Views.</w:t>
      </w:r>
    </w:p>
  </w:footnote>
  <w:footnote w:id="4">
    <w:p w:rsidR="00690812" w:rsidRPr="00B02753" w:rsidRDefault="00690812" w:rsidP="00FE4F31">
      <w:pPr>
        <w:pStyle w:val="FootnoteText"/>
      </w:pPr>
      <w:r w:rsidRPr="00B02753">
        <w:tab/>
      </w:r>
      <w:r w:rsidRPr="00B02753">
        <w:rPr>
          <w:rStyle w:val="FootnoteReference"/>
        </w:rPr>
        <w:footnoteRef/>
      </w:r>
      <w:r w:rsidRPr="00B02753">
        <w:tab/>
        <w:t xml:space="preserve">The </w:t>
      </w:r>
      <w:r w:rsidR="006B65F9" w:rsidRPr="00B02753">
        <w:t>Military Service and Military Duty Act</w:t>
      </w:r>
      <w:r w:rsidRPr="00B02753">
        <w:t xml:space="preserve"> does not recognize a person’s right to exercise conscientious objection to military service and does not provide for any alternative military service. For recommendations received by Turkmenistan in the context of th</w:t>
      </w:r>
      <w:r w:rsidR="006B65F9" w:rsidRPr="00B02753">
        <w:t>e Act</w:t>
      </w:r>
      <w:r w:rsidRPr="00B02753">
        <w:t xml:space="preserve">, </w:t>
      </w:r>
      <w:proofErr w:type="gramStart"/>
      <w:r w:rsidRPr="00B02753">
        <w:t>see,</w:t>
      </w:r>
      <w:proofErr w:type="gramEnd"/>
      <w:r w:rsidRPr="00B02753">
        <w:t xml:space="preserve"> </w:t>
      </w:r>
      <w:r w:rsidRPr="00FE4F31">
        <w:rPr>
          <w:iCs/>
        </w:rPr>
        <w:t>inter alia</w:t>
      </w:r>
      <w:r w:rsidRPr="00B02753">
        <w:t xml:space="preserve">, the </w:t>
      </w:r>
      <w:r w:rsidR="006B65F9" w:rsidRPr="00B02753">
        <w:t>r</w:t>
      </w:r>
      <w:r w:rsidRPr="00B02753">
        <w:t>eport of the Special Rapporteur on freedom of religion or belief on he</w:t>
      </w:r>
      <w:r w:rsidR="00661356" w:rsidRPr="00B02753">
        <w:t>r</w:t>
      </w:r>
      <w:r w:rsidRPr="00B02753">
        <w:t xml:space="preserve"> mission to Turkmenistan (A/HRC/10/8/Add.4</w:t>
      </w:r>
      <w:r w:rsidR="00505EB3">
        <w:t>)</w:t>
      </w:r>
      <w:r w:rsidRPr="00B02753">
        <w:t xml:space="preserve">, para. </w:t>
      </w:r>
      <w:proofErr w:type="gramStart"/>
      <w:r w:rsidRPr="00B02753">
        <w:t>68</w:t>
      </w:r>
      <w:r w:rsidR="00505EB3">
        <w:t>,</w:t>
      </w:r>
      <w:proofErr w:type="gramEnd"/>
      <w:r w:rsidRPr="00B02753">
        <w:t xml:space="preserve"> and the </w:t>
      </w:r>
      <w:r w:rsidR="00505EB3" w:rsidRPr="00B02753">
        <w:t>Committee</w:t>
      </w:r>
      <w:r w:rsidR="00505EB3">
        <w:t xml:space="preserve">’s </w:t>
      </w:r>
      <w:r w:rsidR="009F3EF3" w:rsidRPr="00B02753">
        <w:t>c</w:t>
      </w:r>
      <w:r w:rsidRPr="00B02753">
        <w:t xml:space="preserve">oncluding </w:t>
      </w:r>
      <w:r w:rsidR="009F3EF3" w:rsidRPr="00B02753">
        <w:t>o</w:t>
      </w:r>
      <w:r w:rsidRPr="00B02753">
        <w:t>bservations on the initial report of Turkmenistan (CCPR/C/TKM/CO/1</w:t>
      </w:r>
      <w:r w:rsidR="00505EB3">
        <w:t>)</w:t>
      </w:r>
      <w:r w:rsidRPr="00B02753">
        <w:t xml:space="preserve">, para. 16. </w:t>
      </w:r>
    </w:p>
  </w:footnote>
  <w:footnote w:id="5">
    <w:p w:rsidR="00793EC4" w:rsidRPr="00B02753" w:rsidRDefault="00793EC4" w:rsidP="00FE4F31">
      <w:pPr>
        <w:pStyle w:val="FootnoteText"/>
      </w:pPr>
      <w:r w:rsidRPr="00B02753">
        <w:tab/>
      </w:r>
      <w:r w:rsidRPr="00B02753">
        <w:rPr>
          <w:rStyle w:val="FootnoteReference"/>
        </w:rPr>
        <w:footnoteRef/>
      </w:r>
      <w:r w:rsidRPr="00B02753">
        <w:tab/>
      </w:r>
      <w:r w:rsidR="00FB2400" w:rsidRPr="00B02753">
        <w:t>A</w:t>
      </w:r>
      <w:r w:rsidRPr="00B02753">
        <w:t xml:space="preserve">rticle 219 (1) of the Criminal Code </w:t>
      </w:r>
      <w:r w:rsidR="00661356" w:rsidRPr="00B02753">
        <w:t xml:space="preserve">provides that </w:t>
      </w:r>
      <w:r w:rsidRPr="00B02753">
        <w:t>e</w:t>
      </w:r>
      <w:r w:rsidRPr="00B02753">
        <w:rPr>
          <w:bCs/>
        </w:rPr>
        <w:t>vasion of the draft for military service</w:t>
      </w:r>
      <w:r w:rsidR="00661356" w:rsidRPr="00B02753">
        <w:t xml:space="preserve"> </w:t>
      </w:r>
      <w:r w:rsidR="00FB2400" w:rsidRPr="00B02753">
        <w:t xml:space="preserve">in the absence of </w:t>
      </w:r>
      <w:r w:rsidRPr="00B02753">
        <w:t>legal grounds for</w:t>
      </w:r>
      <w:r w:rsidRPr="00B02753">
        <w:rPr>
          <w:b/>
          <w:bCs/>
        </w:rPr>
        <w:t xml:space="preserve"> </w:t>
      </w:r>
      <w:r w:rsidRPr="00B02753">
        <w:t>exemption from such service</w:t>
      </w:r>
      <w:r w:rsidRPr="00B02753">
        <w:rPr>
          <w:b/>
          <w:bCs/>
        </w:rPr>
        <w:t xml:space="preserve"> </w:t>
      </w:r>
      <w:r w:rsidRPr="00B02753">
        <w:t xml:space="preserve">shall be punished </w:t>
      </w:r>
      <w:r w:rsidR="00FB2400" w:rsidRPr="00B02753">
        <w:t xml:space="preserve">with correctional labour for </w:t>
      </w:r>
      <w:r w:rsidRPr="00B02753">
        <w:t xml:space="preserve">up to two years or </w:t>
      </w:r>
      <w:r w:rsidR="00FB2400" w:rsidRPr="00B02753">
        <w:t xml:space="preserve">imprisonment for </w:t>
      </w:r>
      <w:r w:rsidRPr="00B02753">
        <w:t xml:space="preserve">up to two years. </w:t>
      </w:r>
    </w:p>
  </w:footnote>
  <w:footnote w:id="6">
    <w:p w:rsidR="00BD519B" w:rsidRPr="00B02753" w:rsidRDefault="00BD519B" w:rsidP="00FE4F31">
      <w:pPr>
        <w:pStyle w:val="FootnoteText"/>
      </w:pPr>
      <w:r w:rsidRPr="00B02753">
        <w:t xml:space="preserve"> </w:t>
      </w:r>
      <w:r w:rsidRPr="00B02753">
        <w:tab/>
      </w:r>
      <w:r w:rsidRPr="00B02753">
        <w:rPr>
          <w:rStyle w:val="FootnoteReference"/>
        </w:rPr>
        <w:footnoteRef/>
      </w:r>
      <w:r w:rsidRPr="00B02753">
        <w:tab/>
        <w:t xml:space="preserve">Article 18 (4) of the </w:t>
      </w:r>
      <w:r w:rsidR="00B40A29" w:rsidRPr="00B02753">
        <w:t xml:space="preserve">Military Service and Military Duty Act </w:t>
      </w:r>
      <w:r w:rsidRPr="00B02753">
        <w:t>permits repeated call</w:t>
      </w:r>
      <w:r w:rsidR="00B40A29" w:rsidRPr="00B02753">
        <w:t>-</w:t>
      </w:r>
      <w:r w:rsidRPr="00B02753">
        <w:t>up for military service and stipulates that a person refusing military service is exempt from further call</w:t>
      </w:r>
      <w:r w:rsidR="00B40A29" w:rsidRPr="00B02753">
        <w:t>-</w:t>
      </w:r>
      <w:r w:rsidRPr="00B02753">
        <w:t xml:space="preserve">up only after he has received and served two criminal sentences. See communication No. 2218/2012, </w:t>
      </w:r>
      <w:proofErr w:type="spellStart"/>
      <w:r w:rsidRPr="00B02753">
        <w:rPr>
          <w:i/>
        </w:rPr>
        <w:t>Abdullayev</w:t>
      </w:r>
      <w:proofErr w:type="spellEnd"/>
      <w:r w:rsidRPr="00B02753">
        <w:rPr>
          <w:i/>
        </w:rPr>
        <w:t xml:space="preserve"> v.</w:t>
      </w:r>
      <w:r w:rsidR="00627D89">
        <w:rPr>
          <w:i/>
        </w:rPr>
        <w:t> </w:t>
      </w:r>
      <w:r w:rsidRPr="00B02753">
        <w:rPr>
          <w:i/>
        </w:rPr>
        <w:t>Turkmenistan</w:t>
      </w:r>
      <w:r w:rsidRPr="00B02753">
        <w:t>, Views adopted on 25 March 2015.</w:t>
      </w:r>
    </w:p>
  </w:footnote>
  <w:footnote w:id="7">
    <w:p w:rsidR="004314B5" w:rsidRPr="00B02753" w:rsidRDefault="004314B5" w:rsidP="00FE4F31">
      <w:pPr>
        <w:pStyle w:val="FootnoteText"/>
      </w:pPr>
      <w:r w:rsidRPr="00B02753">
        <w:tab/>
      </w:r>
      <w:r w:rsidRPr="00B02753">
        <w:rPr>
          <w:rStyle w:val="FootnoteReference"/>
        </w:rPr>
        <w:footnoteRef/>
      </w:r>
      <w:r w:rsidRPr="00B02753">
        <w:tab/>
      </w:r>
      <w:r w:rsidR="00B20A5A" w:rsidRPr="00B02753">
        <w:t xml:space="preserve">The author refers </w:t>
      </w:r>
      <w:r w:rsidRPr="00B02753">
        <w:t>to the European Court of Human Rights</w:t>
      </w:r>
      <w:r w:rsidR="0066558F" w:rsidRPr="00B02753">
        <w:t>,</w:t>
      </w:r>
      <w:r w:rsidRPr="00B02753">
        <w:t xml:space="preserve"> </w:t>
      </w:r>
      <w:proofErr w:type="spellStart"/>
      <w:r w:rsidRPr="00B02753">
        <w:rPr>
          <w:i/>
        </w:rPr>
        <w:t>Kolesnik</w:t>
      </w:r>
      <w:proofErr w:type="spellEnd"/>
      <w:r w:rsidRPr="00B02753">
        <w:rPr>
          <w:i/>
        </w:rPr>
        <w:t xml:space="preserve"> v. Russia</w:t>
      </w:r>
      <w:r w:rsidRPr="00B02753">
        <w:t xml:space="preserve"> (</w:t>
      </w:r>
      <w:r w:rsidR="009F3EF3" w:rsidRPr="00B02753">
        <w:t>application N</w:t>
      </w:r>
      <w:r w:rsidRPr="00B02753">
        <w:t>o.</w:t>
      </w:r>
      <w:r w:rsidR="00DF0C17">
        <w:t> </w:t>
      </w:r>
      <w:r w:rsidRPr="00B02753">
        <w:t>26876/08</w:t>
      </w:r>
      <w:r w:rsidR="00B40A29" w:rsidRPr="00B02753">
        <w:t>)</w:t>
      </w:r>
      <w:r w:rsidRPr="00B02753">
        <w:t xml:space="preserve">, </w:t>
      </w:r>
      <w:r w:rsidR="0066558F" w:rsidRPr="00B02753">
        <w:t xml:space="preserve">judgment of </w:t>
      </w:r>
      <w:r w:rsidRPr="00B02753">
        <w:t xml:space="preserve">17 June 2010, </w:t>
      </w:r>
      <w:proofErr w:type="gramStart"/>
      <w:r w:rsidRPr="00B02753">
        <w:t>paras</w:t>
      </w:r>
      <w:proofErr w:type="gramEnd"/>
      <w:r w:rsidRPr="00B02753">
        <w:t xml:space="preserve">. </w:t>
      </w:r>
      <w:proofErr w:type="gramStart"/>
      <w:r w:rsidRPr="00B02753">
        <w:t>54-58, 68</w:t>
      </w:r>
      <w:r w:rsidR="009F3EF3" w:rsidRPr="00B02753">
        <w:t xml:space="preserve">, </w:t>
      </w:r>
      <w:r w:rsidRPr="00B02753">
        <w:t>69</w:t>
      </w:r>
      <w:r w:rsidR="009F3EF3" w:rsidRPr="00B02753">
        <w:t xml:space="preserve"> and</w:t>
      </w:r>
      <w:r w:rsidRPr="00B02753">
        <w:t xml:space="preserve"> 73</w:t>
      </w:r>
      <w:r w:rsidR="00B40A29" w:rsidRPr="00B02753">
        <w:t>,</w:t>
      </w:r>
      <w:r w:rsidRPr="00B02753">
        <w:t xml:space="preserve"> </w:t>
      </w:r>
      <w:r w:rsidR="00E565C4" w:rsidRPr="00B02753">
        <w:t xml:space="preserve">and </w:t>
      </w:r>
      <w:r w:rsidR="00C932A1" w:rsidRPr="00B02753">
        <w:t>the c</w:t>
      </w:r>
      <w:r w:rsidR="00E565C4" w:rsidRPr="00B02753">
        <w:t>oncluding observations of the Committee against Torture on the initial report of Turkmenistan (CAT/C/TKM/CO/1), para.</w:t>
      </w:r>
      <w:proofErr w:type="gramEnd"/>
      <w:r w:rsidR="00E565C4" w:rsidRPr="00B02753">
        <w:t> 10.</w:t>
      </w:r>
    </w:p>
  </w:footnote>
  <w:footnote w:id="8">
    <w:p w:rsidR="000B36C6" w:rsidRPr="00B02753" w:rsidRDefault="000B36C6" w:rsidP="00FE4F31">
      <w:pPr>
        <w:pStyle w:val="FootnoteText"/>
      </w:pPr>
      <w:r w:rsidRPr="00B02753">
        <w:tab/>
      </w:r>
      <w:r w:rsidRPr="00B02753">
        <w:rPr>
          <w:rStyle w:val="FootnoteReference"/>
        </w:rPr>
        <w:footnoteRef/>
      </w:r>
      <w:r w:rsidRPr="00B02753">
        <w:tab/>
        <w:t xml:space="preserve">See, </w:t>
      </w:r>
      <w:r w:rsidR="0081035A" w:rsidRPr="00B02753">
        <w:t>for example</w:t>
      </w:r>
      <w:r w:rsidRPr="00B02753">
        <w:t>, communication</w:t>
      </w:r>
      <w:r w:rsidR="008A4750" w:rsidRPr="00B02753">
        <w:t>s</w:t>
      </w:r>
      <w:r w:rsidRPr="00B02753">
        <w:t xml:space="preserve"> No</w:t>
      </w:r>
      <w:r w:rsidR="008A4750" w:rsidRPr="00B02753">
        <w:t>s</w:t>
      </w:r>
      <w:r w:rsidRPr="00B02753">
        <w:t>. 1853</w:t>
      </w:r>
      <w:r w:rsidR="001D2428">
        <w:t xml:space="preserve">/2008 and </w:t>
      </w:r>
      <w:r w:rsidRPr="00B02753">
        <w:t xml:space="preserve">1854/2008, </w:t>
      </w:r>
      <w:proofErr w:type="spellStart"/>
      <w:r w:rsidRPr="00B02753">
        <w:rPr>
          <w:i/>
        </w:rPr>
        <w:t>Atasoy</w:t>
      </w:r>
      <w:proofErr w:type="spellEnd"/>
      <w:r w:rsidRPr="00B02753">
        <w:rPr>
          <w:i/>
        </w:rPr>
        <w:t xml:space="preserve"> and </w:t>
      </w:r>
      <w:proofErr w:type="spellStart"/>
      <w:r w:rsidRPr="00B02753">
        <w:rPr>
          <w:i/>
        </w:rPr>
        <w:t>Sarkut</w:t>
      </w:r>
      <w:proofErr w:type="spellEnd"/>
      <w:r w:rsidRPr="00B02753">
        <w:rPr>
          <w:i/>
        </w:rPr>
        <w:t xml:space="preserve"> v. Turkey</w:t>
      </w:r>
      <w:r w:rsidRPr="00B02753">
        <w:t xml:space="preserve">, Views adopted on 29 March 2012, </w:t>
      </w:r>
      <w:proofErr w:type="gramStart"/>
      <w:r w:rsidRPr="00B02753">
        <w:t>paras</w:t>
      </w:r>
      <w:proofErr w:type="gramEnd"/>
      <w:r w:rsidRPr="00B02753">
        <w:t xml:space="preserve">. 10.4 </w:t>
      </w:r>
      <w:proofErr w:type="gramStart"/>
      <w:r w:rsidRPr="00B02753">
        <w:t>and</w:t>
      </w:r>
      <w:proofErr w:type="gramEnd"/>
      <w:r w:rsidRPr="00B02753">
        <w:t xml:space="preserve"> 10.5.</w:t>
      </w:r>
    </w:p>
  </w:footnote>
  <w:footnote w:id="9">
    <w:p w:rsidR="00C877BD" w:rsidRPr="00B02753" w:rsidRDefault="00C877BD" w:rsidP="00FE4F31">
      <w:pPr>
        <w:pStyle w:val="FootnoteText"/>
      </w:pPr>
      <w:r w:rsidRPr="00B02753">
        <w:tab/>
      </w:r>
      <w:r w:rsidRPr="00B02753">
        <w:rPr>
          <w:rStyle w:val="FootnoteReference"/>
        </w:rPr>
        <w:footnoteRef/>
      </w:r>
      <w:r w:rsidRPr="00B02753">
        <w:tab/>
        <w:t xml:space="preserve">Article 18 of the </w:t>
      </w:r>
      <w:r w:rsidR="001946E4" w:rsidRPr="00214E11">
        <w:t>Military Service</w:t>
      </w:r>
      <w:r w:rsidR="001946E4">
        <w:t xml:space="preserve"> </w:t>
      </w:r>
      <w:r w:rsidR="001946E4" w:rsidRPr="00214E11">
        <w:t>and</w:t>
      </w:r>
      <w:r w:rsidR="001946E4">
        <w:t xml:space="preserve"> </w:t>
      </w:r>
      <w:r w:rsidR="001946E4" w:rsidRPr="00214E11">
        <w:t xml:space="preserve">Military Duty </w:t>
      </w:r>
      <w:r w:rsidR="001946E4">
        <w:t xml:space="preserve">Act, </w:t>
      </w:r>
      <w:r w:rsidRPr="00B02753">
        <w:t xml:space="preserve">as amended on 25 September 2010, stipulates that the following citizens shall be exempted from military service: </w:t>
      </w:r>
      <w:r w:rsidR="001946E4">
        <w:t>(a</w:t>
      </w:r>
      <w:r w:rsidRPr="00B02753">
        <w:t xml:space="preserve">) those who have been declared unfit for military service for health reasons; </w:t>
      </w:r>
      <w:r w:rsidR="001946E4">
        <w:t>(b</w:t>
      </w:r>
      <w:r w:rsidRPr="00B02753">
        <w:t xml:space="preserve">) those who have performed military service; </w:t>
      </w:r>
      <w:r w:rsidR="001946E4">
        <w:t>(c</w:t>
      </w:r>
      <w:r w:rsidRPr="00B02753">
        <w:t xml:space="preserve">) those who have performed military or another form of service in the armed forces of another </w:t>
      </w:r>
      <w:r w:rsidR="001946E4">
        <w:t>S</w:t>
      </w:r>
      <w:r w:rsidRPr="00B02753">
        <w:t xml:space="preserve">tate in accordance with international agreements </w:t>
      </w:r>
      <w:r w:rsidR="001946E4">
        <w:t>entered into by</w:t>
      </w:r>
      <w:r w:rsidRPr="00B02753">
        <w:t xml:space="preserve"> Turkmenistan; </w:t>
      </w:r>
      <w:r w:rsidR="001946E4">
        <w:t>(d</w:t>
      </w:r>
      <w:r w:rsidRPr="00B02753">
        <w:t xml:space="preserve">) those who have been convicted twice of committing a minor crime or convicted of a crime of medium gravity, </w:t>
      </w:r>
      <w:r w:rsidR="001946E4">
        <w:t xml:space="preserve">a </w:t>
      </w:r>
      <w:r w:rsidRPr="00B02753">
        <w:t xml:space="preserve">grave crime or </w:t>
      </w:r>
      <w:r w:rsidR="001946E4">
        <w:t xml:space="preserve">an </w:t>
      </w:r>
      <w:r w:rsidRPr="00B02753">
        <w:t xml:space="preserve">especially grave crime; </w:t>
      </w:r>
      <w:r w:rsidR="001946E4">
        <w:t>(e</w:t>
      </w:r>
      <w:r w:rsidRPr="00B02753">
        <w:t xml:space="preserve">) citizens with an academic degree, approved in accordance with the legislation of Turkmenistan; </w:t>
      </w:r>
      <w:r w:rsidR="001946E4">
        <w:t>(f</w:t>
      </w:r>
      <w:r w:rsidRPr="00B02753">
        <w:t xml:space="preserve">) sons or brothers of those who died as a result of carrying out military duties during military service or military training; </w:t>
      </w:r>
      <w:r w:rsidR="001946E4">
        <w:t>and (g</w:t>
      </w:r>
      <w:r w:rsidRPr="00B02753">
        <w:t>) sons or brothers of those who, as a result of a disease contracted as a consequence of a wound or as a result of injury or contusion, have died within one year from the day of discharge from military service (after completion of military training) or of those who, as a result of performing military service, have become disabled during military service or military training.</w:t>
      </w:r>
      <w:r w:rsidR="002315FC" w:rsidRPr="00B02753">
        <w:t xml:space="preserve"> </w:t>
      </w:r>
    </w:p>
  </w:footnote>
  <w:footnote w:id="10">
    <w:p w:rsidR="00F408A9" w:rsidRPr="00B02753" w:rsidRDefault="00F408A9" w:rsidP="00FE4F31">
      <w:pPr>
        <w:pStyle w:val="FootnoteText"/>
      </w:pPr>
      <w:r w:rsidRPr="00B02753">
        <w:tab/>
      </w:r>
      <w:r w:rsidRPr="00B02753">
        <w:rPr>
          <w:rStyle w:val="FootnoteReference"/>
        </w:rPr>
        <w:footnoteRef/>
      </w:r>
      <w:r w:rsidRPr="00B02753">
        <w:tab/>
        <w:t xml:space="preserve">See, </w:t>
      </w:r>
      <w:r w:rsidR="0081035A" w:rsidRPr="00B02753">
        <w:t>for example</w:t>
      </w:r>
      <w:r w:rsidRPr="00B02753">
        <w:t>, communication</w:t>
      </w:r>
      <w:r w:rsidR="002315FC" w:rsidRPr="00B02753">
        <w:t xml:space="preserve"> </w:t>
      </w:r>
      <w:r w:rsidRPr="00B02753">
        <w:t xml:space="preserve">No. 2097/2011, </w:t>
      </w:r>
      <w:proofErr w:type="spellStart"/>
      <w:r w:rsidRPr="00B02753">
        <w:rPr>
          <w:i/>
          <w:iCs/>
        </w:rPr>
        <w:t>Timmer</w:t>
      </w:r>
      <w:proofErr w:type="spellEnd"/>
      <w:r w:rsidRPr="00B02753">
        <w:rPr>
          <w:i/>
          <w:iCs/>
        </w:rPr>
        <w:t xml:space="preserve"> v. Netherlands</w:t>
      </w:r>
      <w:r w:rsidRPr="00B02753">
        <w:t xml:space="preserve">, Views adopted on 24 July 2014, </w:t>
      </w:r>
      <w:proofErr w:type="gramStart"/>
      <w:r w:rsidRPr="00B02753">
        <w:t>para</w:t>
      </w:r>
      <w:proofErr w:type="gramEnd"/>
      <w:r w:rsidRPr="00B02753">
        <w:t xml:space="preserve">. 6.3. </w:t>
      </w:r>
    </w:p>
  </w:footnote>
  <w:footnote w:id="11">
    <w:p w:rsidR="00625A3A" w:rsidRPr="00B02753" w:rsidRDefault="00625A3A" w:rsidP="00FE4F31">
      <w:pPr>
        <w:pStyle w:val="FootnoteText"/>
      </w:pPr>
      <w:r w:rsidRPr="00B02753">
        <w:tab/>
      </w:r>
      <w:r w:rsidRPr="00B02753">
        <w:rPr>
          <w:rStyle w:val="FootnoteReference"/>
        </w:rPr>
        <w:footnoteRef/>
      </w:r>
      <w:r w:rsidRPr="00B02753">
        <w:tab/>
      </w:r>
      <w:proofErr w:type="gramStart"/>
      <w:r w:rsidRPr="00B02753">
        <w:t>See communication</w:t>
      </w:r>
      <w:r w:rsidR="0081035A" w:rsidRPr="00B02753">
        <w:t>s</w:t>
      </w:r>
      <w:r w:rsidRPr="00B02753">
        <w:t xml:space="preserve"> No. 2221/2012, </w:t>
      </w:r>
      <w:r w:rsidRPr="00B02753">
        <w:rPr>
          <w:i/>
        </w:rPr>
        <w:t xml:space="preserve">Mahmud </w:t>
      </w:r>
      <w:proofErr w:type="spellStart"/>
      <w:r w:rsidRPr="00B02753">
        <w:rPr>
          <w:i/>
        </w:rPr>
        <w:t>Hudaybergenov</w:t>
      </w:r>
      <w:proofErr w:type="spellEnd"/>
      <w:r w:rsidRPr="00B02753">
        <w:rPr>
          <w:i/>
        </w:rPr>
        <w:t xml:space="preserve"> v. Turkmenistan</w:t>
      </w:r>
      <w:r w:rsidRPr="00B02753">
        <w:t>, Views ad</w:t>
      </w:r>
      <w:r w:rsidR="00792741" w:rsidRPr="00B02753">
        <w:t>o</w:t>
      </w:r>
      <w:r w:rsidRPr="00B02753">
        <w:t>pted on 29</w:t>
      </w:r>
      <w:r w:rsidR="00627D89">
        <w:t> </w:t>
      </w:r>
      <w:r w:rsidRPr="00B02753">
        <w:t>October 2015, para.</w:t>
      </w:r>
      <w:proofErr w:type="gramEnd"/>
      <w:r w:rsidRPr="00B02753">
        <w:t xml:space="preserve"> </w:t>
      </w:r>
      <w:proofErr w:type="gramStart"/>
      <w:r w:rsidRPr="00B02753">
        <w:t xml:space="preserve">6.3; No. 2222/2012, </w:t>
      </w:r>
      <w:r w:rsidRPr="00B02753">
        <w:rPr>
          <w:i/>
        </w:rPr>
        <w:t xml:space="preserve">Ahmet </w:t>
      </w:r>
      <w:proofErr w:type="spellStart"/>
      <w:r w:rsidRPr="00B02753">
        <w:rPr>
          <w:i/>
        </w:rPr>
        <w:t>Hudaybergenov</w:t>
      </w:r>
      <w:proofErr w:type="spellEnd"/>
      <w:r w:rsidRPr="00B02753">
        <w:rPr>
          <w:i/>
        </w:rPr>
        <w:t xml:space="preserve"> v. Turkmenistan</w:t>
      </w:r>
      <w:r w:rsidRPr="00B02753">
        <w:t>, Views ad</w:t>
      </w:r>
      <w:r w:rsidR="00C95F1F" w:rsidRPr="00B02753">
        <w:t>o</w:t>
      </w:r>
      <w:r w:rsidRPr="00B02753">
        <w:t>pted on 29 October 2015, para.</w:t>
      </w:r>
      <w:proofErr w:type="gramEnd"/>
      <w:r w:rsidRPr="00B02753">
        <w:t xml:space="preserve"> </w:t>
      </w:r>
      <w:proofErr w:type="gramStart"/>
      <w:r w:rsidRPr="00B02753">
        <w:t xml:space="preserve">6.3; and No. 2223/2012, </w:t>
      </w:r>
      <w:proofErr w:type="spellStart"/>
      <w:r w:rsidRPr="00B02753">
        <w:rPr>
          <w:i/>
        </w:rPr>
        <w:t>Japparow</w:t>
      </w:r>
      <w:proofErr w:type="spellEnd"/>
      <w:r w:rsidRPr="00B02753">
        <w:rPr>
          <w:i/>
        </w:rPr>
        <w:t xml:space="preserve"> v. Turkmenistan</w:t>
      </w:r>
      <w:r w:rsidRPr="00B02753">
        <w:t>, Views adopted on 29</w:t>
      </w:r>
      <w:r w:rsidR="00627D89">
        <w:t> </w:t>
      </w:r>
      <w:r w:rsidRPr="00B02753">
        <w:t>October 2015, para.</w:t>
      </w:r>
      <w:proofErr w:type="gramEnd"/>
      <w:r w:rsidRPr="00B02753">
        <w:t xml:space="preserve"> 6.3. </w:t>
      </w:r>
    </w:p>
  </w:footnote>
  <w:footnote w:id="12">
    <w:p w:rsidR="00C932A1" w:rsidRPr="00B02753" w:rsidRDefault="00C932A1" w:rsidP="00FE4F31">
      <w:pPr>
        <w:pStyle w:val="FootnoteText"/>
      </w:pPr>
      <w:r w:rsidRPr="00B02753">
        <w:tab/>
      </w:r>
      <w:r w:rsidRPr="00B02753">
        <w:rPr>
          <w:rStyle w:val="FootnoteReference"/>
        </w:rPr>
        <w:footnoteRef/>
      </w:r>
      <w:r w:rsidRPr="00B02753">
        <w:tab/>
        <w:t xml:space="preserve">See, </w:t>
      </w:r>
      <w:r w:rsidR="0081035A" w:rsidRPr="00B02753">
        <w:t>for example</w:t>
      </w:r>
      <w:r w:rsidR="00C264F3" w:rsidRPr="00B02753">
        <w:t>, communication</w:t>
      </w:r>
      <w:r w:rsidRPr="00B02753">
        <w:t xml:space="preserve"> No. 1520/2006, </w:t>
      </w:r>
      <w:r w:rsidRPr="00B02753">
        <w:rPr>
          <w:i/>
        </w:rPr>
        <w:t>Mwamba v. Zambia</w:t>
      </w:r>
      <w:r w:rsidRPr="00B02753">
        <w:t xml:space="preserve">, Views adopted on 10 March 2010, </w:t>
      </w:r>
      <w:proofErr w:type="gramStart"/>
      <w:r w:rsidRPr="00B02753">
        <w:t>para</w:t>
      </w:r>
      <w:proofErr w:type="gramEnd"/>
      <w:r w:rsidRPr="00B02753">
        <w:t>. 6.4.</w:t>
      </w:r>
    </w:p>
  </w:footnote>
  <w:footnote w:id="13">
    <w:p w:rsidR="00C932A1" w:rsidRPr="00B02753" w:rsidRDefault="00C932A1" w:rsidP="00FE4F31">
      <w:pPr>
        <w:pStyle w:val="FootnoteText"/>
      </w:pPr>
      <w:r w:rsidRPr="00B02753">
        <w:tab/>
      </w:r>
      <w:r w:rsidRPr="00B02753">
        <w:rPr>
          <w:rStyle w:val="FootnoteReference"/>
        </w:rPr>
        <w:footnoteRef/>
      </w:r>
      <w:r w:rsidRPr="00B02753">
        <w:tab/>
        <w:t xml:space="preserve">See, </w:t>
      </w:r>
      <w:r w:rsidR="0081035A" w:rsidRPr="00B02753">
        <w:t>for example</w:t>
      </w:r>
      <w:r w:rsidR="00C264F3" w:rsidRPr="00B02753">
        <w:t xml:space="preserve">, </w:t>
      </w:r>
      <w:r w:rsidRPr="00B02753">
        <w:t xml:space="preserve">communications No. 1530/2006, </w:t>
      </w:r>
      <w:proofErr w:type="spellStart"/>
      <w:r w:rsidRPr="00B02753">
        <w:rPr>
          <w:i/>
        </w:rPr>
        <w:t>Bozbey</w:t>
      </w:r>
      <w:proofErr w:type="spellEnd"/>
      <w:r w:rsidRPr="00B02753">
        <w:rPr>
          <w:i/>
        </w:rPr>
        <w:t xml:space="preserve"> v. Turkmenistan</w:t>
      </w:r>
      <w:r w:rsidRPr="00B02753">
        <w:t>, Views adopted on 27</w:t>
      </w:r>
      <w:r w:rsidR="00F75CFC">
        <w:t> </w:t>
      </w:r>
      <w:r w:rsidRPr="00B02753">
        <w:t xml:space="preserve">October 2010, </w:t>
      </w:r>
      <w:proofErr w:type="gramStart"/>
      <w:r w:rsidRPr="00B02753">
        <w:t>para</w:t>
      </w:r>
      <w:proofErr w:type="gramEnd"/>
      <w:r w:rsidRPr="00B02753">
        <w:t xml:space="preserve">. </w:t>
      </w:r>
      <w:proofErr w:type="gramStart"/>
      <w:r w:rsidRPr="00B02753">
        <w:t>7.3</w:t>
      </w:r>
      <w:r w:rsidR="00C264F3" w:rsidRPr="00B02753">
        <w:t>;</w:t>
      </w:r>
      <w:r w:rsidR="002315FC" w:rsidRPr="00B02753">
        <w:t xml:space="preserve"> </w:t>
      </w:r>
      <w:r w:rsidR="00087F68">
        <w:t xml:space="preserve">and </w:t>
      </w:r>
      <w:proofErr w:type="spellStart"/>
      <w:r w:rsidRPr="00B02753">
        <w:rPr>
          <w:i/>
        </w:rPr>
        <w:t>Abdullayev</w:t>
      </w:r>
      <w:proofErr w:type="spellEnd"/>
      <w:r w:rsidRPr="00B02753">
        <w:rPr>
          <w:i/>
        </w:rPr>
        <w:t xml:space="preserve"> v. Turkmenistan</w:t>
      </w:r>
      <w:r w:rsidRPr="00B02753">
        <w:t>, para.</w:t>
      </w:r>
      <w:proofErr w:type="gramEnd"/>
      <w:r w:rsidRPr="00B02753">
        <w:t xml:space="preserve"> 7.3.</w:t>
      </w:r>
    </w:p>
  </w:footnote>
  <w:footnote w:id="14">
    <w:p w:rsidR="00F408A9" w:rsidRPr="00B02753" w:rsidRDefault="00F408A9" w:rsidP="00FE4F31">
      <w:pPr>
        <w:pStyle w:val="FootnoteText"/>
      </w:pPr>
      <w:r w:rsidRPr="00B02753">
        <w:tab/>
      </w:r>
      <w:r w:rsidRPr="00B02753">
        <w:rPr>
          <w:rStyle w:val="FootnoteReference"/>
        </w:rPr>
        <w:footnoteRef/>
      </w:r>
      <w:r w:rsidRPr="00B02753">
        <w:tab/>
        <w:t>See communication</w:t>
      </w:r>
      <w:r w:rsidR="00BC2C74" w:rsidRPr="00B02753">
        <w:t>s</w:t>
      </w:r>
      <w:r w:rsidRPr="00B02753">
        <w:t xml:space="preserve"> No</w:t>
      </w:r>
      <w:r w:rsidR="00BC2C74" w:rsidRPr="00B02753">
        <w:t>s</w:t>
      </w:r>
      <w:r w:rsidRPr="00B02753">
        <w:t>. 1321</w:t>
      </w:r>
      <w:r w:rsidR="00087F68">
        <w:t xml:space="preserve">/2004 and </w:t>
      </w:r>
      <w:r w:rsidR="00BC2C74" w:rsidRPr="00B02753">
        <w:t>1322</w:t>
      </w:r>
      <w:r w:rsidRPr="00B02753">
        <w:t xml:space="preserve">/2004, </w:t>
      </w:r>
      <w:r w:rsidRPr="00B02753">
        <w:rPr>
          <w:i/>
        </w:rPr>
        <w:t>Yeo-Bum Yoon and Myung-</w:t>
      </w:r>
      <w:proofErr w:type="spellStart"/>
      <w:r w:rsidRPr="00B02753">
        <w:rPr>
          <w:i/>
        </w:rPr>
        <w:t>Jin</w:t>
      </w:r>
      <w:proofErr w:type="spellEnd"/>
      <w:r w:rsidRPr="00B02753">
        <w:rPr>
          <w:i/>
        </w:rPr>
        <w:t xml:space="preserve"> Choi v. Republic of Korea</w:t>
      </w:r>
      <w:r w:rsidRPr="00B02753">
        <w:t xml:space="preserve">, Views adopted on 3 November 2006, </w:t>
      </w:r>
      <w:proofErr w:type="gramStart"/>
      <w:r w:rsidRPr="00B02753">
        <w:t>para</w:t>
      </w:r>
      <w:proofErr w:type="gramEnd"/>
      <w:r w:rsidRPr="00B02753">
        <w:t xml:space="preserve">. </w:t>
      </w:r>
      <w:proofErr w:type="gramStart"/>
      <w:r w:rsidRPr="00B02753">
        <w:t xml:space="preserve">8.3; No. 1786/2008, </w:t>
      </w:r>
      <w:r w:rsidRPr="00B02753">
        <w:rPr>
          <w:i/>
        </w:rPr>
        <w:t>Jong-</w:t>
      </w:r>
      <w:proofErr w:type="spellStart"/>
      <w:r w:rsidRPr="00B02753">
        <w:rPr>
          <w:i/>
        </w:rPr>
        <w:t>nam</w:t>
      </w:r>
      <w:proofErr w:type="spellEnd"/>
      <w:r w:rsidRPr="00B02753">
        <w:rPr>
          <w:i/>
        </w:rPr>
        <w:t xml:space="preserve"> Kim et al. v.</w:t>
      </w:r>
      <w:r w:rsidR="00F75CFC">
        <w:rPr>
          <w:i/>
        </w:rPr>
        <w:t> </w:t>
      </w:r>
      <w:r w:rsidRPr="00B02753">
        <w:rPr>
          <w:i/>
        </w:rPr>
        <w:t>Republic of Korea</w:t>
      </w:r>
      <w:r w:rsidRPr="00B02753">
        <w:t>, Views adopted on 25 October 2012, para.</w:t>
      </w:r>
      <w:proofErr w:type="gramEnd"/>
      <w:r w:rsidRPr="00B02753">
        <w:t xml:space="preserve"> </w:t>
      </w:r>
      <w:proofErr w:type="gramStart"/>
      <w:r w:rsidRPr="00B02753">
        <w:t xml:space="preserve">7.3; </w:t>
      </w:r>
      <w:proofErr w:type="spellStart"/>
      <w:r w:rsidRPr="00B02753">
        <w:rPr>
          <w:i/>
        </w:rPr>
        <w:t>Atasoy</w:t>
      </w:r>
      <w:proofErr w:type="spellEnd"/>
      <w:r w:rsidRPr="00B02753">
        <w:rPr>
          <w:i/>
        </w:rPr>
        <w:t xml:space="preserve"> and </w:t>
      </w:r>
      <w:proofErr w:type="spellStart"/>
      <w:r w:rsidRPr="00B02753">
        <w:rPr>
          <w:i/>
        </w:rPr>
        <w:t>Sarkut</w:t>
      </w:r>
      <w:proofErr w:type="spellEnd"/>
      <w:r w:rsidRPr="00B02753">
        <w:rPr>
          <w:i/>
        </w:rPr>
        <w:t xml:space="preserve"> v. Turkey</w:t>
      </w:r>
      <w:r w:rsidRPr="00B02753">
        <w:t>, paras.</w:t>
      </w:r>
      <w:proofErr w:type="gramEnd"/>
      <w:r w:rsidR="00F75CFC">
        <w:t> </w:t>
      </w:r>
      <w:r w:rsidRPr="00B02753">
        <w:t xml:space="preserve">10.4 and 10.5; </w:t>
      </w:r>
      <w:r w:rsidR="008A4750" w:rsidRPr="00B02753">
        <w:t xml:space="preserve">No. </w:t>
      </w:r>
      <w:r w:rsidRPr="00B02753">
        <w:t xml:space="preserve">2179/2012, </w:t>
      </w:r>
      <w:r w:rsidRPr="00B02753">
        <w:rPr>
          <w:i/>
        </w:rPr>
        <w:t>Young-</w:t>
      </w:r>
      <w:proofErr w:type="spellStart"/>
      <w:r w:rsidRPr="00B02753">
        <w:rPr>
          <w:i/>
        </w:rPr>
        <w:t>kwan</w:t>
      </w:r>
      <w:proofErr w:type="spellEnd"/>
      <w:r w:rsidRPr="00B02753">
        <w:rPr>
          <w:i/>
        </w:rPr>
        <w:t xml:space="preserve"> Kim et al. v. Republic of Korea</w:t>
      </w:r>
      <w:r w:rsidRPr="00B02753">
        <w:t>, Views adopted on</w:t>
      </w:r>
      <w:r w:rsidR="008F0546">
        <w:t> </w:t>
      </w:r>
      <w:r w:rsidRPr="00B02753">
        <w:t>15</w:t>
      </w:r>
      <w:r w:rsidR="00F75CFC">
        <w:t> </w:t>
      </w:r>
      <w:r w:rsidRPr="00B02753">
        <w:t xml:space="preserve">October 2014, para. </w:t>
      </w:r>
      <w:proofErr w:type="gramStart"/>
      <w:r w:rsidRPr="00B02753">
        <w:t xml:space="preserve">7.4; </w:t>
      </w:r>
      <w:proofErr w:type="spellStart"/>
      <w:r w:rsidRPr="00B02753">
        <w:rPr>
          <w:i/>
        </w:rPr>
        <w:t>Abdullayev</w:t>
      </w:r>
      <w:proofErr w:type="spellEnd"/>
      <w:r w:rsidRPr="00B02753">
        <w:rPr>
          <w:i/>
        </w:rPr>
        <w:t xml:space="preserve"> v. Turkmenistan</w:t>
      </w:r>
      <w:r w:rsidRPr="00B02753">
        <w:t>, para.</w:t>
      </w:r>
      <w:proofErr w:type="gramEnd"/>
      <w:r w:rsidRPr="00B02753">
        <w:t xml:space="preserve"> </w:t>
      </w:r>
      <w:proofErr w:type="gramStart"/>
      <w:r w:rsidRPr="00B02753">
        <w:t>7.7</w:t>
      </w:r>
      <w:r w:rsidR="0081035A" w:rsidRPr="00B02753">
        <w:t>;</w:t>
      </w:r>
      <w:r w:rsidR="00AE0034" w:rsidRPr="00B02753">
        <w:rPr>
          <w:i/>
        </w:rPr>
        <w:t xml:space="preserve"> Mahmud </w:t>
      </w:r>
      <w:proofErr w:type="spellStart"/>
      <w:r w:rsidR="00AE0034" w:rsidRPr="00B02753">
        <w:rPr>
          <w:i/>
        </w:rPr>
        <w:t>Hudaybergenov</w:t>
      </w:r>
      <w:proofErr w:type="spellEnd"/>
      <w:r w:rsidR="00AE0034" w:rsidRPr="00B02753">
        <w:rPr>
          <w:i/>
        </w:rPr>
        <w:t xml:space="preserve"> v.</w:t>
      </w:r>
      <w:r w:rsidR="00F75CFC">
        <w:rPr>
          <w:i/>
        </w:rPr>
        <w:t> </w:t>
      </w:r>
      <w:r w:rsidR="00AE0034" w:rsidRPr="00B02753">
        <w:rPr>
          <w:i/>
        </w:rPr>
        <w:t>Turkmenistan</w:t>
      </w:r>
      <w:r w:rsidR="00AE0034" w:rsidRPr="00B02753">
        <w:t>, para.</w:t>
      </w:r>
      <w:proofErr w:type="gramEnd"/>
      <w:r w:rsidR="00AE0034" w:rsidRPr="00B02753">
        <w:t xml:space="preserve"> </w:t>
      </w:r>
      <w:proofErr w:type="gramStart"/>
      <w:r w:rsidR="00AE0034" w:rsidRPr="00B02753">
        <w:t xml:space="preserve">7.5; </w:t>
      </w:r>
      <w:r w:rsidR="00AE0034" w:rsidRPr="00B02753">
        <w:rPr>
          <w:i/>
        </w:rPr>
        <w:t xml:space="preserve">Ahmet </w:t>
      </w:r>
      <w:proofErr w:type="spellStart"/>
      <w:r w:rsidR="00AE0034" w:rsidRPr="00B02753">
        <w:rPr>
          <w:i/>
        </w:rPr>
        <w:t>Hudaybergenov</w:t>
      </w:r>
      <w:proofErr w:type="spellEnd"/>
      <w:r w:rsidR="00AE0034" w:rsidRPr="00B02753">
        <w:rPr>
          <w:i/>
        </w:rPr>
        <w:t xml:space="preserve"> v. Turkmenistan</w:t>
      </w:r>
      <w:r w:rsidR="00AE0034" w:rsidRPr="00B02753">
        <w:t>, para.</w:t>
      </w:r>
      <w:proofErr w:type="gramEnd"/>
      <w:r w:rsidR="00AE0034" w:rsidRPr="00B02753">
        <w:t xml:space="preserve"> </w:t>
      </w:r>
      <w:proofErr w:type="gramStart"/>
      <w:r w:rsidR="00AE0034" w:rsidRPr="00B02753">
        <w:t xml:space="preserve">7.5; and </w:t>
      </w:r>
      <w:proofErr w:type="spellStart"/>
      <w:r w:rsidR="00AE0034" w:rsidRPr="00B02753">
        <w:rPr>
          <w:i/>
        </w:rPr>
        <w:t>Japparow</w:t>
      </w:r>
      <w:proofErr w:type="spellEnd"/>
      <w:r w:rsidR="00AE0034" w:rsidRPr="00B02753">
        <w:rPr>
          <w:i/>
        </w:rPr>
        <w:t xml:space="preserve"> v.</w:t>
      </w:r>
      <w:r w:rsidR="00F75CFC">
        <w:rPr>
          <w:i/>
        </w:rPr>
        <w:t> </w:t>
      </w:r>
      <w:r w:rsidR="00AE0034" w:rsidRPr="00B02753">
        <w:rPr>
          <w:i/>
        </w:rPr>
        <w:t>Turkmenistan</w:t>
      </w:r>
      <w:r w:rsidR="00AE0034" w:rsidRPr="00B02753">
        <w:t>, para.</w:t>
      </w:r>
      <w:proofErr w:type="gramEnd"/>
      <w:r w:rsidR="00AE0034" w:rsidRPr="00B02753">
        <w:t xml:space="preserve"> 7.6</w:t>
      </w:r>
      <w:r w:rsidRPr="00B02753">
        <w:t>.</w:t>
      </w:r>
    </w:p>
  </w:footnote>
  <w:footnote w:id="15">
    <w:p w:rsidR="00F408A9" w:rsidRPr="00B02753" w:rsidRDefault="00F408A9" w:rsidP="00FE4F31">
      <w:pPr>
        <w:pStyle w:val="FootnoteText"/>
      </w:pPr>
      <w:r w:rsidRPr="00B02753">
        <w:tab/>
      </w:r>
      <w:r w:rsidRPr="00B02753">
        <w:rPr>
          <w:rStyle w:val="FootnoteReference"/>
        </w:rPr>
        <w:footnoteRef/>
      </w:r>
      <w:r w:rsidRPr="00FE4F31">
        <w:rPr>
          <w:lang w:val="en-US"/>
        </w:rPr>
        <w:tab/>
        <w:t>See communication</w:t>
      </w:r>
      <w:r w:rsidR="0081035A" w:rsidRPr="00FE4F31">
        <w:rPr>
          <w:lang w:val="en-US"/>
        </w:rPr>
        <w:t>s</w:t>
      </w:r>
      <w:r w:rsidRPr="00FE4F31">
        <w:rPr>
          <w:lang w:val="en-US"/>
        </w:rPr>
        <w:t xml:space="preserve"> No</w:t>
      </w:r>
      <w:r w:rsidR="00CF2EED" w:rsidRPr="00FE4F31">
        <w:rPr>
          <w:lang w:val="en-US"/>
        </w:rPr>
        <w:t>s</w:t>
      </w:r>
      <w:r w:rsidRPr="00FE4F31">
        <w:rPr>
          <w:lang w:val="en-US"/>
        </w:rPr>
        <w:t xml:space="preserve">. 1642-1741/2007, </w:t>
      </w:r>
      <w:r w:rsidRPr="00FE4F31">
        <w:rPr>
          <w:i/>
          <w:lang w:val="en-US"/>
        </w:rPr>
        <w:t>Min-</w:t>
      </w:r>
      <w:proofErr w:type="spellStart"/>
      <w:r w:rsidRPr="00FE4F31">
        <w:rPr>
          <w:i/>
          <w:lang w:val="en-US"/>
        </w:rPr>
        <w:t>Kyu</w:t>
      </w:r>
      <w:proofErr w:type="spellEnd"/>
      <w:r w:rsidRPr="00FE4F31">
        <w:rPr>
          <w:i/>
          <w:lang w:val="en-US"/>
        </w:rPr>
        <w:t xml:space="preserve"> </w:t>
      </w:r>
      <w:proofErr w:type="spellStart"/>
      <w:r w:rsidRPr="00FE4F31">
        <w:rPr>
          <w:i/>
          <w:lang w:val="en-US"/>
        </w:rPr>
        <w:t>Jeong</w:t>
      </w:r>
      <w:proofErr w:type="spellEnd"/>
      <w:r w:rsidRPr="00FE4F31">
        <w:rPr>
          <w:i/>
          <w:lang w:val="en-US"/>
        </w:rPr>
        <w:t xml:space="preserve"> et al. v. </w:t>
      </w:r>
      <w:r w:rsidRPr="00B02753">
        <w:rPr>
          <w:i/>
        </w:rPr>
        <w:t>Republic of Korea</w:t>
      </w:r>
      <w:r w:rsidRPr="00B02753">
        <w:t xml:space="preserve">, Views adopted on 24 March 2011, </w:t>
      </w:r>
      <w:proofErr w:type="gramStart"/>
      <w:r w:rsidRPr="00B02753">
        <w:t>para</w:t>
      </w:r>
      <w:proofErr w:type="gramEnd"/>
      <w:r w:rsidRPr="00B02753">
        <w:t xml:space="preserve">. </w:t>
      </w:r>
      <w:proofErr w:type="gramStart"/>
      <w:r w:rsidRPr="00B02753">
        <w:t xml:space="preserve">7.3; </w:t>
      </w:r>
      <w:r w:rsidRPr="00B02753">
        <w:rPr>
          <w:i/>
        </w:rPr>
        <w:t>Jong-</w:t>
      </w:r>
      <w:proofErr w:type="spellStart"/>
      <w:r w:rsidRPr="00B02753">
        <w:rPr>
          <w:i/>
        </w:rPr>
        <w:t>nam</w:t>
      </w:r>
      <w:proofErr w:type="spellEnd"/>
      <w:r w:rsidRPr="00B02753">
        <w:rPr>
          <w:i/>
        </w:rPr>
        <w:t xml:space="preserve"> Kim et al. v. Republic of</w:t>
      </w:r>
      <w:r w:rsidRPr="00B02753">
        <w:t xml:space="preserve"> </w:t>
      </w:r>
      <w:r w:rsidRPr="00B02753">
        <w:rPr>
          <w:i/>
        </w:rPr>
        <w:t>Korea</w:t>
      </w:r>
      <w:r w:rsidRPr="00B02753">
        <w:t>, para.</w:t>
      </w:r>
      <w:proofErr w:type="gramEnd"/>
      <w:r w:rsidRPr="00B02753">
        <w:t xml:space="preserve"> </w:t>
      </w:r>
      <w:proofErr w:type="gramStart"/>
      <w:r w:rsidRPr="00B02753">
        <w:t xml:space="preserve">7.4; </w:t>
      </w:r>
      <w:proofErr w:type="spellStart"/>
      <w:r w:rsidR="008A4750" w:rsidRPr="00B02753">
        <w:rPr>
          <w:i/>
        </w:rPr>
        <w:t>Abdullayev</w:t>
      </w:r>
      <w:proofErr w:type="spellEnd"/>
      <w:r w:rsidR="008A4750" w:rsidRPr="00B02753">
        <w:rPr>
          <w:i/>
        </w:rPr>
        <w:t xml:space="preserve"> v. Turkmenistan</w:t>
      </w:r>
      <w:r w:rsidR="008A4750" w:rsidRPr="00B02753">
        <w:t>, para.</w:t>
      </w:r>
      <w:proofErr w:type="gramEnd"/>
      <w:r w:rsidR="008A4750" w:rsidRPr="00B02753">
        <w:t xml:space="preserve"> </w:t>
      </w:r>
      <w:proofErr w:type="gramStart"/>
      <w:r w:rsidR="008A4750" w:rsidRPr="00B02753">
        <w:t>7.7</w:t>
      </w:r>
      <w:r w:rsidR="00AE0034" w:rsidRPr="00B02753">
        <w:t xml:space="preserve">; </w:t>
      </w:r>
      <w:r w:rsidR="00AE0034" w:rsidRPr="00B02753">
        <w:rPr>
          <w:i/>
        </w:rPr>
        <w:t xml:space="preserve">Mahmud </w:t>
      </w:r>
      <w:proofErr w:type="spellStart"/>
      <w:r w:rsidR="00AE0034" w:rsidRPr="00B02753">
        <w:rPr>
          <w:i/>
        </w:rPr>
        <w:t>Hudaybergenov</w:t>
      </w:r>
      <w:proofErr w:type="spellEnd"/>
      <w:r w:rsidR="00AE0034" w:rsidRPr="00B02753">
        <w:rPr>
          <w:i/>
        </w:rPr>
        <w:t xml:space="preserve"> v. Turkmenistan</w:t>
      </w:r>
      <w:r w:rsidR="00AE0034" w:rsidRPr="00B02753">
        <w:t>, para.</w:t>
      </w:r>
      <w:proofErr w:type="gramEnd"/>
      <w:r w:rsidR="00AE0034" w:rsidRPr="00B02753">
        <w:t xml:space="preserve"> </w:t>
      </w:r>
      <w:proofErr w:type="gramStart"/>
      <w:r w:rsidR="00AE0034" w:rsidRPr="00B02753">
        <w:t xml:space="preserve">7.5; </w:t>
      </w:r>
      <w:r w:rsidR="00AE0034" w:rsidRPr="00B02753">
        <w:rPr>
          <w:i/>
        </w:rPr>
        <w:t>Ahmet</w:t>
      </w:r>
      <w:r w:rsidR="008B31FB">
        <w:rPr>
          <w:i/>
        </w:rPr>
        <w:t> </w:t>
      </w:r>
      <w:proofErr w:type="spellStart"/>
      <w:r w:rsidR="00AE0034" w:rsidRPr="00B02753">
        <w:rPr>
          <w:i/>
        </w:rPr>
        <w:t>Hudaybergenov</w:t>
      </w:r>
      <w:proofErr w:type="spellEnd"/>
      <w:r w:rsidR="00AE0034" w:rsidRPr="00B02753">
        <w:rPr>
          <w:i/>
        </w:rPr>
        <w:t xml:space="preserve"> v. Turkmenistan</w:t>
      </w:r>
      <w:r w:rsidR="00AE0034" w:rsidRPr="00B02753">
        <w:t>, para.</w:t>
      </w:r>
      <w:proofErr w:type="gramEnd"/>
      <w:r w:rsidR="00AE0034" w:rsidRPr="00B02753">
        <w:t xml:space="preserve"> </w:t>
      </w:r>
      <w:proofErr w:type="gramStart"/>
      <w:r w:rsidR="00AE0034" w:rsidRPr="00B02753">
        <w:t xml:space="preserve">7.5; and </w:t>
      </w:r>
      <w:proofErr w:type="spellStart"/>
      <w:r w:rsidR="00AE0034" w:rsidRPr="00B02753">
        <w:rPr>
          <w:i/>
        </w:rPr>
        <w:t>Japparow</w:t>
      </w:r>
      <w:proofErr w:type="spellEnd"/>
      <w:r w:rsidR="00AE0034" w:rsidRPr="00B02753">
        <w:rPr>
          <w:i/>
        </w:rPr>
        <w:t xml:space="preserve"> v. Turkmenistan</w:t>
      </w:r>
      <w:r w:rsidR="00AE0034" w:rsidRPr="00B02753">
        <w:t>, para.</w:t>
      </w:r>
      <w:proofErr w:type="gramEnd"/>
      <w:r w:rsidR="00AE0034" w:rsidRPr="00B02753">
        <w:t xml:space="preserve"> 7.6</w:t>
      </w:r>
      <w:r w:rsidR="008A4750" w:rsidRPr="00B02753">
        <w:t>.</w:t>
      </w:r>
    </w:p>
  </w:footnote>
  <w:footnote w:id="16">
    <w:p w:rsidR="00F408A9" w:rsidRPr="00B02753" w:rsidRDefault="00F408A9" w:rsidP="00FE4F31">
      <w:pPr>
        <w:pStyle w:val="FootnoteText"/>
      </w:pPr>
      <w:r w:rsidRPr="00B02753">
        <w:tab/>
      </w:r>
      <w:r w:rsidRPr="00B02753">
        <w:rPr>
          <w:rStyle w:val="FootnoteReference"/>
        </w:rPr>
        <w:footnoteRef/>
      </w:r>
      <w:r w:rsidRPr="00B02753">
        <w:tab/>
        <w:t xml:space="preserve">See </w:t>
      </w:r>
      <w:r w:rsidRPr="00B02753">
        <w:rPr>
          <w:i/>
        </w:rPr>
        <w:t>Min-</w:t>
      </w:r>
      <w:proofErr w:type="spellStart"/>
      <w:r w:rsidRPr="00B02753">
        <w:rPr>
          <w:i/>
        </w:rPr>
        <w:t>Kyu</w:t>
      </w:r>
      <w:proofErr w:type="spellEnd"/>
      <w:r w:rsidRPr="00B02753">
        <w:rPr>
          <w:i/>
        </w:rPr>
        <w:t xml:space="preserve"> </w:t>
      </w:r>
      <w:proofErr w:type="spellStart"/>
      <w:r w:rsidRPr="00B02753">
        <w:rPr>
          <w:i/>
        </w:rPr>
        <w:t>Jeong</w:t>
      </w:r>
      <w:proofErr w:type="spellEnd"/>
      <w:r w:rsidRPr="00B02753">
        <w:rPr>
          <w:i/>
        </w:rPr>
        <w:t xml:space="preserve"> et al. v. Republic of Korea</w:t>
      </w:r>
      <w:r w:rsidRPr="00B02753">
        <w:t xml:space="preserve">, para. </w:t>
      </w:r>
      <w:proofErr w:type="gramStart"/>
      <w:r w:rsidRPr="00B02753">
        <w:t xml:space="preserve">7.4; </w:t>
      </w:r>
      <w:r w:rsidRPr="00B02753">
        <w:rPr>
          <w:i/>
        </w:rPr>
        <w:t>Jong-</w:t>
      </w:r>
      <w:proofErr w:type="spellStart"/>
      <w:r w:rsidRPr="00B02753">
        <w:rPr>
          <w:i/>
        </w:rPr>
        <w:t>nam</w:t>
      </w:r>
      <w:proofErr w:type="spellEnd"/>
      <w:r w:rsidRPr="00B02753">
        <w:rPr>
          <w:i/>
        </w:rPr>
        <w:t xml:space="preserve"> Kim et al. v. Republic of Korea</w:t>
      </w:r>
      <w:r w:rsidRPr="00B02753">
        <w:t>, para.</w:t>
      </w:r>
      <w:proofErr w:type="gramEnd"/>
      <w:r w:rsidRPr="00B02753">
        <w:t xml:space="preserve"> </w:t>
      </w:r>
      <w:proofErr w:type="gramStart"/>
      <w:r w:rsidRPr="00B02753">
        <w:t xml:space="preserve">7.5; </w:t>
      </w:r>
      <w:proofErr w:type="spellStart"/>
      <w:r w:rsidRPr="00B02753">
        <w:rPr>
          <w:i/>
        </w:rPr>
        <w:t>Atasoy</w:t>
      </w:r>
      <w:proofErr w:type="spellEnd"/>
      <w:r w:rsidRPr="00B02753">
        <w:rPr>
          <w:i/>
        </w:rPr>
        <w:t xml:space="preserve"> and </w:t>
      </w:r>
      <w:proofErr w:type="spellStart"/>
      <w:r w:rsidRPr="00B02753">
        <w:rPr>
          <w:i/>
        </w:rPr>
        <w:t>Sarkut</w:t>
      </w:r>
      <w:proofErr w:type="spellEnd"/>
      <w:r w:rsidRPr="00B02753">
        <w:rPr>
          <w:i/>
        </w:rPr>
        <w:t xml:space="preserve"> v. Turkey</w:t>
      </w:r>
      <w:r w:rsidRPr="00B02753">
        <w:t>, paras.</w:t>
      </w:r>
      <w:proofErr w:type="gramEnd"/>
      <w:r w:rsidRPr="00B02753">
        <w:t xml:space="preserve"> 10.4 </w:t>
      </w:r>
      <w:proofErr w:type="gramStart"/>
      <w:r w:rsidRPr="00B02753">
        <w:t>and</w:t>
      </w:r>
      <w:proofErr w:type="gramEnd"/>
      <w:r w:rsidRPr="00B02753">
        <w:t xml:space="preserve"> 10.5; </w:t>
      </w:r>
      <w:r w:rsidRPr="00B02753">
        <w:rPr>
          <w:i/>
        </w:rPr>
        <w:t>Young-</w:t>
      </w:r>
      <w:proofErr w:type="spellStart"/>
      <w:r w:rsidRPr="00B02753">
        <w:rPr>
          <w:i/>
        </w:rPr>
        <w:t>kwan</w:t>
      </w:r>
      <w:proofErr w:type="spellEnd"/>
      <w:r w:rsidRPr="00B02753">
        <w:rPr>
          <w:i/>
        </w:rPr>
        <w:t xml:space="preserve"> Kim et al. v. Republic of Korea</w:t>
      </w:r>
      <w:r w:rsidRPr="00B02753">
        <w:t xml:space="preserve">, para. </w:t>
      </w:r>
      <w:proofErr w:type="gramStart"/>
      <w:r w:rsidRPr="00B02753">
        <w:t xml:space="preserve">7.4; </w:t>
      </w:r>
      <w:proofErr w:type="spellStart"/>
      <w:r w:rsidRPr="00B02753">
        <w:rPr>
          <w:i/>
        </w:rPr>
        <w:t>Abdullayev</w:t>
      </w:r>
      <w:proofErr w:type="spellEnd"/>
      <w:r w:rsidRPr="00B02753">
        <w:rPr>
          <w:i/>
        </w:rPr>
        <w:t xml:space="preserve"> v. Turkmenistan</w:t>
      </w:r>
      <w:r w:rsidRPr="00B02753">
        <w:t>, para.</w:t>
      </w:r>
      <w:proofErr w:type="gramEnd"/>
      <w:r w:rsidRPr="00B02753">
        <w:t xml:space="preserve"> </w:t>
      </w:r>
      <w:proofErr w:type="gramStart"/>
      <w:r w:rsidRPr="00B02753">
        <w:t>7.8</w:t>
      </w:r>
      <w:r w:rsidR="0036778F" w:rsidRPr="00B02753">
        <w:t xml:space="preserve">; </w:t>
      </w:r>
      <w:r w:rsidR="0036778F" w:rsidRPr="00B02753">
        <w:rPr>
          <w:i/>
        </w:rPr>
        <w:t xml:space="preserve">Mahmud </w:t>
      </w:r>
      <w:proofErr w:type="spellStart"/>
      <w:r w:rsidR="0036778F" w:rsidRPr="00B02753">
        <w:rPr>
          <w:i/>
        </w:rPr>
        <w:t>Hudaybergenov</w:t>
      </w:r>
      <w:proofErr w:type="spellEnd"/>
      <w:r w:rsidR="0036778F" w:rsidRPr="00B02753">
        <w:rPr>
          <w:i/>
        </w:rPr>
        <w:t xml:space="preserve"> v. Turkmenistan</w:t>
      </w:r>
      <w:r w:rsidR="0036778F" w:rsidRPr="00B02753">
        <w:t xml:space="preserve">, </w:t>
      </w:r>
      <w:r w:rsidR="0036778F" w:rsidRPr="00FE4F31">
        <w:rPr>
          <w:spacing w:val="-2"/>
        </w:rPr>
        <w:t>para.</w:t>
      </w:r>
      <w:proofErr w:type="gramEnd"/>
      <w:r w:rsidR="0036778F" w:rsidRPr="00FE4F31">
        <w:rPr>
          <w:spacing w:val="-2"/>
        </w:rPr>
        <w:t xml:space="preserve"> </w:t>
      </w:r>
      <w:proofErr w:type="gramStart"/>
      <w:r w:rsidR="0036778F" w:rsidRPr="00FE4F31">
        <w:rPr>
          <w:spacing w:val="-2"/>
        </w:rPr>
        <w:t xml:space="preserve">7.6; </w:t>
      </w:r>
      <w:r w:rsidR="0036778F" w:rsidRPr="00FE4F31">
        <w:rPr>
          <w:i/>
          <w:spacing w:val="-2"/>
        </w:rPr>
        <w:t xml:space="preserve">Ahmet </w:t>
      </w:r>
      <w:proofErr w:type="spellStart"/>
      <w:r w:rsidR="0036778F" w:rsidRPr="00FE4F31">
        <w:rPr>
          <w:i/>
          <w:spacing w:val="-2"/>
        </w:rPr>
        <w:t>Hudaybergenov</w:t>
      </w:r>
      <w:proofErr w:type="spellEnd"/>
      <w:r w:rsidR="0036778F" w:rsidRPr="00FE4F31">
        <w:rPr>
          <w:i/>
          <w:spacing w:val="-2"/>
        </w:rPr>
        <w:t xml:space="preserve"> v. Turkmenistan</w:t>
      </w:r>
      <w:r w:rsidR="0036778F" w:rsidRPr="00FE4F31">
        <w:rPr>
          <w:spacing w:val="-2"/>
        </w:rPr>
        <w:t>, para.</w:t>
      </w:r>
      <w:proofErr w:type="gramEnd"/>
      <w:r w:rsidR="0036778F" w:rsidRPr="00FE4F31">
        <w:rPr>
          <w:spacing w:val="-2"/>
        </w:rPr>
        <w:t xml:space="preserve"> </w:t>
      </w:r>
      <w:proofErr w:type="gramStart"/>
      <w:r w:rsidR="0036778F" w:rsidRPr="00FE4F31">
        <w:rPr>
          <w:spacing w:val="-2"/>
        </w:rPr>
        <w:t xml:space="preserve">7.6; and </w:t>
      </w:r>
      <w:proofErr w:type="spellStart"/>
      <w:r w:rsidR="0036778F" w:rsidRPr="00FE4F31">
        <w:rPr>
          <w:i/>
          <w:spacing w:val="-2"/>
        </w:rPr>
        <w:t>Japparow</w:t>
      </w:r>
      <w:proofErr w:type="spellEnd"/>
      <w:r w:rsidR="0036778F" w:rsidRPr="00FE4F31">
        <w:rPr>
          <w:i/>
          <w:spacing w:val="-2"/>
        </w:rPr>
        <w:t xml:space="preserve"> v. Turkmenistan</w:t>
      </w:r>
      <w:r w:rsidR="0036778F" w:rsidRPr="00FE4F31">
        <w:rPr>
          <w:spacing w:val="-2"/>
        </w:rPr>
        <w:t>, para.</w:t>
      </w:r>
      <w:proofErr w:type="gramEnd"/>
      <w:r w:rsidR="008B31FB" w:rsidRPr="00FE4F31">
        <w:rPr>
          <w:spacing w:val="-2"/>
        </w:rPr>
        <w:t> </w:t>
      </w:r>
      <w:r w:rsidR="0036778F" w:rsidRPr="00FE4F31">
        <w:rPr>
          <w:spacing w:val="-2"/>
        </w:rPr>
        <w:t>7.7</w:t>
      </w:r>
      <w:r w:rsidRPr="00FE4F31">
        <w:rPr>
          <w:spacing w:val="-2"/>
        </w:rPr>
        <w:t>.</w:t>
      </w:r>
    </w:p>
  </w:footnote>
  <w:footnote w:id="17">
    <w:p w:rsidR="00F408A9" w:rsidRPr="00B02753" w:rsidRDefault="00F408A9" w:rsidP="00FE4F31">
      <w:pPr>
        <w:pStyle w:val="FootnoteText"/>
      </w:pPr>
      <w:r w:rsidRPr="00B02753">
        <w:tab/>
      </w:r>
      <w:r w:rsidRPr="00B02753">
        <w:rPr>
          <w:rStyle w:val="FootnoteReference"/>
        </w:rPr>
        <w:footnoteRef/>
      </w:r>
      <w:r w:rsidRPr="00B02753">
        <w:tab/>
        <w:t>See CCPR/C/TKM/CO/1,</w:t>
      </w:r>
      <w:r w:rsidR="0034141C" w:rsidRPr="00B02753">
        <w:t xml:space="preserve"> </w:t>
      </w:r>
      <w:r w:rsidRPr="00B02753">
        <w:t>para. 16.</w:t>
      </w:r>
    </w:p>
  </w:footnote>
  <w:footnote w:id="18">
    <w:p w:rsidR="0036778F" w:rsidRPr="00B02753" w:rsidRDefault="0036778F" w:rsidP="00FE4F31">
      <w:pPr>
        <w:pStyle w:val="FootnoteText"/>
      </w:pPr>
      <w:r w:rsidRPr="00B02753">
        <w:tab/>
      </w:r>
      <w:r w:rsidRPr="00B02753">
        <w:rPr>
          <w:rStyle w:val="FootnoteReference"/>
        </w:rPr>
        <w:footnoteRef/>
      </w:r>
      <w:r w:rsidRPr="00B02753">
        <w:tab/>
      </w:r>
      <w:proofErr w:type="gramStart"/>
      <w:r w:rsidRPr="00B02753">
        <w:rPr>
          <w:color w:val="000000"/>
          <w:lang w:eastAsia="en-GB"/>
        </w:rPr>
        <w:t>See communication</w:t>
      </w:r>
      <w:r w:rsidR="0081035A" w:rsidRPr="00B02753">
        <w:rPr>
          <w:color w:val="000000"/>
          <w:lang w:eastAsia="en-GB"/>
        </w:rPr>
        <w:t>s</w:t>
      </w:r>
      <w:r w:rsidRPr="00B02753">
        <w:rPr>
          <w:color w:val="000000"/>
          <w:lang w:eastAsia="en-GB"/>
        </w:rPr>
        <w:t xml:space="preserve"> No. 2019/2010, </w:t>
      </w:r>
      <w:proofErr w:type="spellStart"/>
      <w:r w:rsidRPr="00B02753">
        <w:rPr>
          <w:i/>
          <w:color w:val="000000"/>
          <w:lang w:eastAsia="en-GB"/>
        </w:rPr>
        <w:t>Poplavny</w:t>
      </w:r>
      <w:proofErr w:type="spellEnd"/>
      <w:r w:rsidRPr="00B02753">
        <w:rPr>
          <w:i/>
          <w:color w:val="000000"/>
          <w:lang w:eastAsia="en-GB"/>
        </w:rPr>
        <w:t xml:space="preserve"> v. Belarus</w:t>
      </w:r>
      <w:r w:rsidRPr="00B02753">
        <w:rPr>
          <w:color w:val="000000"/>
          <w:lang w:eastAsia="en-GB"/>
        </w:rPr>
        <w:t>, Views adopted on 5 November 2015, para.</w:t>
      </w:r>
      <w:proofErr w:type="gramEnd"/>
      <w:r w:rsidR="008B31FB">
        <w:rPr>
          <w:color w:val="000000"/>
          <w:lang w:eastAsia="en-GB"/>
        </w:rPr>
        <w:t> </w:t>
      </w:r>
      <w:proofErr w:type="gramStart"/>
      <w:r w:rsidRPr="00B02753">
        <w:rPr>
          <w:color w:val="000000"/>
          <w:lang w:eastAsia="en-GB"/>
        </w:rPr>
        <w:t xml:space="preserve">10; and No. 1992/2010, </w:t>
      </w:r>
      <w:proofErr w:type="spellStart"/>
      <w:r w:rsidRPr="00B02753">
        <w:rPr>
          <w:i/>
          <w:color w:val="000000"/>
          <w:lang w:eastAsia="en-GB"/>
        </w:rPr>
        <w:t>Sudalenko</w:t>
      </w:r>
      <w:proofErr w:type="spellEnd"/>
      <w:r w:rsidRPr="00B02753">
        <w:rPr>
          <w:i/>
          <w:color w:val="000000"/>
          <w:lang w:eastAsia="en-GB"/>
        </w:rPr>
        <w:t xml:space="preserve"> v. Belarus</w:t>
      </w:r>
      <w:r w:rsidRPr="00B02753">
        <w:rPr>
          <w:color w:val="000000"/>
          <w:lang w:eastAsia="en-GB"/>
        </w:rPr>
        <w:t>, Views adopted on 27 March 2015, para.</w:t>
      </w:r>
      <w:proofErr w:type="gramEnd"/>
      <w:r w:rsidRPr="00B02753">
        <w:rPr>
          <w:color w:val="000000"/>
          <w:lang w:eastAsia="en-GB"/>
        </w:rPr>
        <w:t xml:space="preserve"> 10</w:t>
      </w:r>
      <w:r w:rsidRPr="00B02753">
        <w:rPr>
          <w:rFonts w:ascii="Helv" w:hAnsi="Helv" w:cs="Helv"/>
          <w:color w:val="000000"/>
          <w:lang w:eastAsia="en-GB"/>
        </w:rPr>
        <w:t>.</w:t>
      </w:r>
      <w:r w:rsidRPr="00B02753">
        <w:t xml:space="preserve"> </w:t>
      </w:r>
    </w:p>
  </w:footnote>
  <w:footnote w:id="19">
    <w:p w:rsidR="00606179" w:rsidRPr="00B02753" w:rsidRDefault="00606179" w:rsidP="00FE4F31">
      <w:pPr>
        <w:pStyle w:val="FootnoteText"/>
      </w:pPr>
      <w:r w:rsidRPr="00B02753">
        <w:tab/>
      </w:r>
      <w:r w:rsidRPr="00B02753">
        <w:rPr>
          <w:rStyle w:val="FootnoteReference"/>
        </w:rPr>
        <w:footnoteRef/>
      </w:r>
      <w:r w:rsidRPr="00B02753">
        <w:tab/>
        <w:t xml:space="preserve">For details, see </w:t>
      </w:r>
      <w:proofErr w:type="spellStart"/>
      <w:r w:rsidRPr="00FE4F31">
        <w:rPr>
          <w:i/>
          <w:iCs/>
        </w:rPr>
        <w:t>Abdullayev</w:t>
      </w:r>
      <w:proofErr w:type="spellEnd"/>
      <w:r w:rsidRPr="00FE4F31">
        <w:rPr>
          <w:i/>
          <w:iCs/>
        </w:rPr>
        <w:t xml:space="preserve"> v. Turkmenistan</w:t>
      </w:r>
      <w:r w:rsidRPr="00B02753">
        <w:t xml:space="preserve">, </w:t>
      </w:r>
      <w:r w:rsidR="00891677" w:rsidRPr="00B02753">
        <w:t xml:space="preserve">appendix I </w:t>
      </w:r>
      <w:r w:rsidRPr="00B02753">
        <w:t>(joint opinion of Committee members Yuji</w:t>
      </w:r>
      <w:r w:rsidR="00F23F6F">
        <w:t> </w:t>
      </w:r>
      <w:proofErr w:type="spellStart"/>
      <w:r w:rsidRPr="00B02753">
        <w:t>Iwasawa</w:t>
      </w:r>
      <w:proofErr w:type="spellEnd"/>
      <w:r w:rsidRPr="00B02753">
        <w:t>, Anja Seibert-</w:t>
      </w:r>
      <w:proofErr w:type="spellStart"/>
      <w:r w:rsidRPr="00B02753">
        <w:t>Fohr</w:t>
      </w:r>
      <w:proofErr w:type="spellEnd"/>
      <w:r w:rsidRPr="00B02753">
        <w:t xml:space="preserve">, Yuval </w:t>
      </w:r>
      <w:proofErr w:type="spellStart"/>
      <w:r w:rsidRPr="00B02753">
        <w:t>Shany</w:t>
      </w:r>
      <w:proofErr w:type="spellEnd"/>
      <w:r w:rsidRPr="00B02753">
        <w:t xml:space="preserve"> and </w:t>
      </w:r>
      <w:proofErr w:type="spellStart"/>
      <w:r w:rsidRPr="00B02753">
        <w:t>Konstantine</w:t>
      </w:r>
      <w:proofErr w:type="spellEnd"/>
      <w:r w:rsidRPr="00B02753">
        <w:t xml:space="preserve"> </w:t>
      </w:r>
      <w:proofErr w:type="spellStart"/>
      <w:r w:rsidRPr="00B02753">
        <w:t>Vardzelashvili</w:t>
      </w:r>
      <w:proofErr w:type="spellEnd"/>
      <w:r w:rsidRPr="00B0275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D0" w:rsidRPr="0048396A" w:rsidRDefault="00E36CD0" w:rsidP="00990482">
    <w:pPr>
      <w:pStyle w:val="Header"/>
      <w:rPr>
        <w:lang w:val="en-GB"/>
      </w:rPr>
    </w:pPr>
    <w:r>
      <w:t>CCPR/C</w:t>
    </w:r>
    <w:r w:rsidR="00425FFB">
      <w:rPr>
        <w:lang w:val="en-GB"/>
      </w:rPr>
      <w:t>/</w:t>
    </w:r>
    <w:r w:rsidR="0050514A" w:rsidRPr="00BB6A74">
      <w:rPr>
        <w:lang w:val="en-GB"/>
      </w:rPr>
      <w:t>117</w:t>
    </w:r>
    <w:r>
      <w:t>/D/</w:t>
    </w:r>
    <w:r w:rsidR="0050514A" w:rsidRPr="00BB6A74">
      <w:rPr>
        <w:lang w:val="en-GB"/>
      </w:rPr>
      <w:t>222</w:t>
    </w:r>
    <w:r w:rsidR="008E5B2B" w:rsidRPr="00BB6A74">
      <w:rPr>
        <w:lang w:val="en-GB"/>
      </w:rPr>
      <w:t>6</w:t>
    </w:r>
    <w:r w:rsidR="0050514A" w:rsidRPr="00BB6A74">
      <w:rPr>
        <w:lang w:val="en-GB"/>
      </w:rPr>
      <w:t>/2012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D0" w:rsidRPr="00BB6A74" w:rsidRDefault="00E36CD0" w:rsidP="00990482">
    <w:pPr>
      <w:pStyle w:val="Header"/>
      <w:jc w:val="right"/>
      <w:rPr>
        <w:lang w:val="en-GB"/>
      </w:rPr>
    </w:pPr>
    <w:r>
      <w:t>CCPR/C/11</w:t>
    </w:r>
    <w:r w:rsidR="00091EAB" w:rsidRPr="00BB6A74">
      <w:rPr>
        <w:lang w:val="en-GB"/>
      </w:rPr>
      <w:t>7</w:t>
    </w:r>
    <w:r>
      <w:t>/D/2</w:t>
    </w:r>
    <w:r w:rsidR="00091EAB" w:rsidRPr="00BB6A74">
      <w:rPr>
        <w:lang w:val="en-GB"/>
      </w:rPr>
      <w:t>22</w:t>
    </w:r>
    <w:r w:rsidR="008E5B2B" w:rsidRPr="00BB6A74">
      <w:rPr>
        <w:lang w:val="en-GB"/>
      </w:rPr>
      <w:t>6</w:t>
    </w:r>
    <w:r w:rsidR="00091EAB">
      <w:t>/201</w:t>
    </w:r>
    <w:r w:rsidR="00091EAB" w:rsidRPr="00BB6A74">
      <w:rPr>
        <w:lang w:val="en-GB"/>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0B" w:rsidRDefault="002E540B" w:rsidP="002E54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14A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6C778FA"/>
    <w:multiLevelType w:val="hybridMultilevel"/>
    <w:tmpl w:val="A7F6FE80"/>
    <w:lvl w:ilvl="0" w:tplc="E076B584">
      <w:start w:val="1"/>
      <w:numFmt w:val="decimal"/>
      <w:lvlText w:val="%1."/>
      <w:lvlJc w:val="left"/>
      <w:pPr>
        <w:tabs>
          <w:tab w:val="num" w:pos="720"/>
        </w:tabs>
        <w:ind w:left="720" w:hanging="360"/>
      </w:pPr>
      <w:rPr>
        <w:rFonts w:hint="default"/>
      </w:rPr>
    </w:lvl>
    <w:lvl w:ilvl="1" w:tplc="041E4332">
      <w:start w:val="1"/>
      <w:numFmt w:val="bullet"/>
      <w:lvlText w:val="-"/>
      <w:lvlJc w:val="left"/>
      <w:pPr>
        <w:tabs>
          <w:tab w:val="num" w:pos="1440"/>
        </w:tabs>
        <w:ind w:left="1440"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CB113A"/>
    <w:multiLevelType w:val="multilevel"/>
    <w:tmpl w:val="2F869622"/>
    <w:lvl w:ilvl="0">
      <w:start w:val="3"/>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6720" w:hanging="72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080" w:hanging="108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440" w:hanging="1440"/>
      </w:pPr>
      <w:rPr>
        <w:rFonts w:hint="default"/>
      </w:rPr>
    </w:lvl>
  </w:abstractNum>
  <w:abstractNum w:abstractNumId="4">
    <w:nsid w:val="2B9947E0"/>
    <w:multiLevelType w:val="multilevel"/>
    <w:tmpl w:val="4A52A9F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A807AF"/>
    <w:multiLevelType w:val="multilevel"/>
    <w:tmpl w:val="4B9AC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CDF11B2"/>
    <w:multiLevelType w:val="multilevel"/>
    <w:tmpl w:val="78DCF3CC"/>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nsid w:val="34AA2D30"/>
    <w:multiLevelType w:val="multilevel"/>
    <w:tmpl w:val="80A81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94A09AB"/>
    <w:multiLevelType w:val="multilevel"/>
    <w:tmpl w:val="453802C2"/>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
    <w:nsid w:val="40C75411"/>
    <w:multiLevelType w:val="multilevel"/>
    <w:tmpl w:val="893060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4EC440E"/>
    <w:multiLevelType w:val="multilevel"/>
    <w:tmpl w:val="34E23910"/>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1">
    <w:nsid w:val="4E7652C9"/>
    <w:multiLevelType w:val="hybridMultilevel"/>
    <w:tmpl w:val="1388BBD6"/>
    <w:lvl w:ilvl="0" w:tplc="9EC0AD5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nsid w:val="5B4D728F"/>
    <w:multiLevelType w:val="hybridMultilevel"/>
    <w:tmpl w:val="81262A50"/>
    <w:lvl w:ilvl="0" w:tplc="74041E8E">
      <w:start w:val="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Wingdings"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Wingdings"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Wingdings" w:hint="default"/>
      </w:rPr>
    </w:lvl>
    <w:lvl w:ilvl="8" w:tplc="08090005" w:tentative="1">
      <w:start w:val="1"/>
      <w:numFmt w:val="bullet"/>
      <w:lvlText w:val=""/>
      <w:lvlJc w:val="left"/>
      <w:pPr>
        <w:ind w:left="7254" w:hanging="360"/>
      </w:pPr>
      <w:rPr>
        <w:rFonts w:ascii="Wingdings" w:hAnsi="Wingdings" w:hint="default"/>
      </w:rPr>
    </w:lvl>
  </w:abstractNum>
  <w:abstractNum w:abstractNumId="13">
    <w:nsid w:val="5BF87097"/>
    <w:multiLevelType w:val="multilevel"/>
    <w:tmpl w:val="299EF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257780B"/>
    <w:multiLevelType w:val="multilevel"/>
    <w:tmpl w:val="01043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5761AF4"/>
    <w:multiLevelType w:val="multilevel"/>
    <w:tmpl w:val="A3EADD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FCA6395"/>
    <w:multiLevelType w:val="multilevel"/>
    <w:tmpl w:val="10480742"/>
    <w:lvl w:ilvl="0">
      <w:start w:val="2"/>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8">
    <w:nsid w:val="7A8628F5"/>
    <w:multiLevelType w:val="hybridMultilevel"/>
    <w:tmpl w:val="D2A8F286"/>
    <w:lvl w:ilvl="0" w:tplc="B4F2479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7C1E5085"/>
    <w:multiLevelType w:val="multilevel"/>
    <w:tmpl w:val="A91E9124"/>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num w:numId="1">
    <w:abstractNumId w:val="1"/>
  </w:num>
  <w:num w:numId="2">
    <w:abstractNumId w:val="16"/>
  </w:num>
  <w:num w:numId="3">
    <w:abstractNumId w:val="14"/>
  </w:num>
  <w:num w:numId="4">
    <w:abstractNumId w:val="6"/>
  </w:num>
  <w:num w:numId="5">
    <w:abstractNumId w:val="2"/>
  </w:num>
  <w:num w:numId="6">
    <w:abstractNumId w:val="7"/>
  </w:num>
  <w:num w:numId="7">
    <w:abstractNumId w:val="4"/>
  </w:num>
  <w:num w:numId="8">
    <w:abstractNumId w:val="10"/>
  </w:num>
  <w:num w:numId="9">
    <w:abstractNumId w:val="15"/>
  </w:num>
  <w:num w:numId="10">
    <w:abstractNumId w:val="19"/>
  </w:num>
  <w:num w:numId="11">
    <w:abstractNumId w:val="17"/>
  </w:num>
  <w:num w:numId="12">
    <w:abstractNumId w:val="3"/>
  </w:num>
  <w:num w:numId="13">
    <w:abstractNumId w:val="5"/>
  </w:num>
  <w:num w:numId="14">
    <w:abstractNumId w:val="9"/>
  </w:num>
  <w:num w:numId="15">
    <w:abstractNumId w:val="11"/>
  </w:num>
  <w:num w:numId="16">
    <w:abstractNumId w:val="8"/>
  </w:num>
  <w:num w:numId="17">
    <w:abstractNumId w:val="13"/>
  </w:num>
  <w:num w:numId="18">
    <w:abstractNumId w:val="18"/>
  </w:num>
  <w:num w:numId="19">
    <w:abstractNumId w:val="12"/>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3F67"/>
    <w:rsid w:val="0002443B"/>
    <w:rsid w:val="0002521B"/>
    <w:rsid w:val="0003657E"/>
    <w:rsid w:val="00046923"/>
    <w:rsid w:val="00055767"/>
    <w:rsid w:val="00075162"/>
    <w:rsid w:val="00085F49"/>
    <w:rsid w:val="00087B44"/>
    <w:rsid w:val="00087F68"/>
    <w:rsid w:val="000917FC"/>
    <w:rsid w:val="00091EAB"/>
    <w:rsid w:val="0009413D"/>
    <w:rsid w:val="000A3048"/>
    <w:rsid w:val="000B2839"/>
    <w:rsid w:val="000B36C6"/>
    <w:rsid w:val="000B4683"/>
    <w:rsid w:val="000C3918"/>
    <w:rsid w:val="000C5906"/>
    <w:rsid w:val="000D28F9"/>
    <w:rsid w:val="000D5D20"/>
    <w:rsid w:val="000E2F50"/>
    <w:rsid w:val="000E3567"/>
    <w:rsid w:val="000E7385"/>
    <w:rsid w:val="000F52EB"/>
    <w:rsid w:val="00115191"/>
    <w:rsid w:val="00116D43"/>
    <w:rsid w:val="00124EA5"/>
    <w:rsid w:val="00125006"/>
    <w:rsid w:val="00133661"/>
    <w:rsid w:val="00141125"/>
    <w:rsid w:val="00143A66"/>
    <w:rsid w:val="001448B2"/>
    <w:rsid w:val="00154CD4"/>
    <w:rsid w:val="001557F1"/>
    <w:rsid w:val="0016023E"/>
    <w:rsid w:val="00171251"/>
    <w:rsid w:val="00173531"/>
    <w:rsid w:val="001923BA"/>
    <w:rsid w:val="001925AC"/>
    <w:rsid w:val="001946E4"/>
    <w:rsid w:val="00194AD6"/>
    <w:rsid w:val="001A1869"/>
    <w:rsid w:val="001A271A"/>
    <w:rsid w:val="001A50C4"/>
    <w:rsid w:val="001B3B67"/>
    <w:rsid w:val="001B4EAF"/>
    <w:rsid w:val="001B5A17"/>
    <w:rsid w:val="001C6616"/>
    <w:rsid w:val="001D1825"/>
    <w:rsid w:val="001D2428"/>
    <w:rsid w:val="001D4510"/>
    <w:rsid w:val="001E3FD5"/>
    <w:rsid w:val="001E696B"/>
    <w:rsid w:val="001F06D5"/>
    <w:rsid w:val="00207907"/>
    <w:rsid w:val="00215DFC"/>
    <w:rsid w:val="00217907"/>
    <w:rsid w:val="00222688"/>
    <w:rsid w:val="002315FC"/>
    <w:rsid w:val="00233C69"/>
    <w:rsid w:val="00234968"/>
    <w:rsid w:val="002471E5"/>
    <w:rsid w:val="00251E7C"/>
    <w:rsid w:val="0025259F"/>
    <w:rsid w:val="002572D4"/>
    <w:rsid w:val="00265CAE"/>
    <w:rsid w:val="00267CC4"/>
    <w:rsid w:val="002716A2"/>
    <w:rsid w:val="002758F0"/>
    <w:rsid w:val="00293444"/>
    <w:rsid w:val="00295D02"/>
    <w:rsid w:val="002A1E31"/>
    <w:rsid w:val="002A30FB"/>
    <w:rsid w:val="002B08F8"/>
    <w:rsid w:val="002B4762"/>
    <w:rsid w:val="002C1E51"/>
    <w:rsid w:val="002D2581"/>
    <w:rsid w:val="002E1FFB"/>
    <w:rsid w:val="002E540B"/>
    <w:rsid w:val="002E6054"/>
    <w:rsid w:val="002E64CF"/>
    <w:rsid w:val="002F2BDE"/>
    <w:rsid w:val="002F38EA"/>
    <w:rsid w:val="00301EC2"/>
    <w:rsid w:val="0031229A"/>
    <w:rsid w:val="00314741"/>
    <w:rsid w:val="003148C9"/>
    <w:rsid w:val="00327E38"/>
    <w:rsid w:val="0034141C"/>
    <w:rsid w:val="00353744"/>
    <w:rsid w:val="00355685"/>
    <w:rsid w:val="00355F02"/>
    <w:rsid w:val="00356F4C"/>
    <w:rsid w:val="003579FC"/>
    <w:rsid w:val="0036778F"/>
    <w:rsid w:val="00373637"/>
    <w:rsid w:val="003744BB"/>
    <w:rsid w:val="003817E5"/>
    <w:rsid w:val="0039110F"/>
    <w:rsid w:val="003A4EB1"/>
    <w:rsid w:val="003A7AB6"/>
    <w:rsid w:val="003B411A"/>
    <w:rsid w:val="003C13C8"/>
    <w:rsid w:val="003C75D0"/>
    <w:rsid w:val="003D1D58"/>
    <w:rsid w:val="003E31DC"/>
    <w:rsid w:val="003E6098"/>
    <w:rsid w:val="003F13DE"/>
    <w:rsid w:val="003F2DC2"/>
    <w:rsid w:val="003F787F"/>
    <w:rsid w:val="004001F1"/>
    <w:rsid w:val="004102FC"/>
    <w:rsid w:val="004124A2"/>
    <w:rsid w:val="00412FB7"/>
    <w:rsid w:val="00414EA8"/>
    <w:rsid w:val="00423A63"/>
    <w:rsid w:val="00425FFB"/>
    <w:rsid w:val="004314B5"/>
    <w:rsid w:val="00431DEB"/>
    <w:rsid w:val="004372E6"/>
    <w:rsid w:val="004522D8"/>
    <w:rsid w:val="0048396A"/>
    <w:rsid w:val="00486494"/>
    <w:rsid w:val="00496CFF"/>
    <w:rsid w:val="004B34B4"/>
    <w:rsid w:val="004B4182"/>
    <w:rsid w:val="004B4215"/>
    <w:rsid w:val="004C02AA"/>
    <w:rsid w:val="004D0A83"/>
    <w:rsid w:val="004D0B44"/>
    <w:rsid w:val="004D2CCE"/>
    <w:rsid w:val="004D328D"/>
    <w:rsid w:val="004E3748"/>
    <w:rsid w:val="004E4BE2"/>
    <w:rsid w:val="004E6D6C"/>
    <w:rsid w:val="004F0F2F"/>
    <w:rsid w:val="004F5EA8"/>
    <w:rsid w:val="005007AA"/>
    <w:rsid w:val="0050514A"/>
    <w:rsid w:val="00505EB3"/>
    <w:rsid w:val="00506E30"/>
    <w:rsid w:val="00507F3F"/>
    <w:rsid w:val="005117BE"/>
    <w:rsid w:val="00514055"/>
    <w:rsid w:val="00515B13"/>
    <w:rsid w:val="0051787C"/>
    <w:rsid w:val="00517F51"/>
    <w:rsid w:val="0052390A"/>
    <w:rsid w:val="00524855"/>
    <w:rsid w:val="0054321D"/>
    <w:rsid w:val="00545E84"/>
    <w:rsid w:val="00571B8F"/>
    <w:rsid w:val="0058610D"/>
    <w:rsid w:val="00586EB1"/>
    <w:rsid w:val="005B2F50"/>
    <w:rsid w:val="005C0BF8"/>
    <w:rsid w:val="005C3B51"/>
    <w:rsid w:val="005E4122"/>
    <w:rsid w:val="005F5053"/>
    <w:rsid w:val="005F788D"/>
    <w:rsid w:val="0060382D"/>
    <w:rsid w:val="00606179"/>
    <w:rsid w:val="006109EB"/>
    <w:rsid w:val="006136FB"/>
    <w:rsid w:val="00614CAC"/>
    <w:rsid w:val="00621E16"/>
    <w:rsid w:val="00624188"/>
    <w:rsid w:val="00625A3A"/>
    <w:rsid w:val="00627D89"/>
    <w:rsid w:val="00632DD2"/>
    <w:rsid w:val="00641E73"/>
    <w:rsid w:val="00643F09"/>
    <w:rsid w:val="00647966"/>
    <w:rsid w:val="00654C72"/>
    <w:rsid w:val="006552E7"/>
    <w:rsid w:val="00655850"/>
    <w:rsid w:val="00661356"/>
    <w:rsid w:val="0066223F"/>
    <w:rsid w:val="00663BF2"/>
    <w:rsid w:val="0066558F"/>
    <w:rsid w:val="00672298"/>
    <w:rsid w:val="00676E7B"/>
    <w:rsid w:val="00682F3B"/>
    <w:rsid w:val="00686FB2"/>
    <w:rsid w:val="00690812"/>
    <w:rsid w:val="006A2F7F"/>
    <w:rsid w:val="006B1FE8"/>
    <w:rsid w:val="006B58DD"/>
    <w:rsid w:val="006B65F9"/>
    <w:rsid w:val="006C1D12"/>
    <w:rsid w:val="006C6EF4"/>
    <w:rsid w:val="006D0E9E"/>
    <w:rsid w:val="006D2BE8"/>
    <w:rsid w:val="006D6577"/>
    <w:rsid w:val="006E02CA"/>
    <w:rsid w:val="006E212B"/>
    <w:rsid w:val="006E3E4F"/>
    <w:rsid w:val="006E6038"/>
    <w:rsid w:val="006F3851"/>
    <w:rsid w:val="00704E6A"/>
    <w:rsid w:val="0074519A"/>
    <w:rsid w:val="007475A1"/>
    <w:rsid w:val="00752CF9"/>
    <w:rsid w:val="00762271"/>
    <w:rsid w:val="00762447"/>
    <w:rsid w:val="007630C8"/>
    <w:rsid w:val="007679EF"/>
    <w:rsid w:val="00771905"/>
    <w:rsid w:val="007743AE"/>
    <w:rsid w:val="00781715"/>
    <w:rsid w:val="00792741"/>
    <w:rsid w:val="00793EC4"/>
    <w:rsid w:val="007A431A"/>
    <w:rsid w:val="007B2901"/>
    <w:rsid w:val="007B5B37"/>
    <w:rsid w:val="007B638D"/>
    <w:rsid w:val="007B7F05"/>
    <w:rsid w:val="007E72F1"/>
    <w:rsid w:val="007E7D26"/>
    <w:rsid w:val="008039E7"/>
    <w:rsid w:val="0080512E"/>
    <w:rsid w:val="00805989"/>
    <w:rsid w:val="008076C3"/>
    <w:rsid w:val="0081035A"/>
    <w:rsid w:val="00815A4A"/>
    <w:rsid w:val="00817857"/>
    <w:rsid w:val="008205B6"/>
    <w:rsid w:val="008216A5"/>
    <w:rsid w:val="0082396B"/>
    <w:rsid w:val="008243FB"/>
    <w:rsid w:val="00830387"/>
    <w:rsid w:val="0084148A"/>
    <w:rsid w:val="00845FEF"/>
    <w:rsid w:val="00850B7F"/>
    <w:rsid w:val="00854192"/>
    <w:rsid w:val="008911FB"/>
    <w:rsid w:val="00891677"/>
    <w:rsid w:val="008A3680"/>
    <w:rsid w:val="008A4750"/>
    <w:rsid w:val="008B31FB"/>
    <w:rsid w:val="008B707C"/>
    <w:rsid w:val="008B7695"/>
    <w:rsid w:val="008C1E24"/>
    <w:rsid w:val="008C3B4F"/>
    <w:rsid w:val="008C6F2C"/>
    <w:rsid w:val="008C7513"/>
    <w:rsid w:val="008C7517"/>
    <w:rsid w:val="008E5B2B"/>
    <w:rsid w:val="008E7E14"/>
    <w:rsid w:val="008F0546"/>
    <w:rsid w:val="008F1EFC"/>
    <w:rsid w:val="008F238B"/>
    <w:rsid w:val="008F4C2B"/>
    <w:rsid w:val="008F7B01"/>
    <w:rsid w:val="00903A77"/>
    <w:rsid w:val="0091434E"/>
    <w:rsid w:val="0091750A"/>
    <w:rsid w:val="009264BA"/>
    <w:rsid w:val="00926C2C"/>
    <w:rsid w:val="009349C7"/>
    <w:rsid w:val="00934EC9"/>
    <w:rsid w:val="00936E30"/>
    <w:rsid w:val="00950BB0"/>
    <w:rsid w:val="00954909"/>
    <w:rsid w:val="00961AE1"/>
    <w:rsid w:val="009764DF"/>
    <w:rsid w:val="009857BD"/>
    <w:rsid w:val="00990482"/>
    <w:rsid w:val="009927A7"/>
    <w:rsid w:val="00993065"/>
    <w:rsid w:val="009A026C"/>
    <w:rsid w:val="009A13DE"/>
    <w:rsid w:val="009B7379"/>
    <w:rsid w:val="009B7BF5"/>
    <w:rsid w:val="009D1BA3"/>
    <w:rsid w:val="009D269C"/>
    <w:rsid w:val="009D377E"/>
    <w:rsid w:val="009D5A64"/>
    <w:rsid w:val="009E2F4A"/>
    <w:rsid w:val="009E4224"/>
    <w:rsid w:val="009F36AD"/>
    <w:rsid w:val="009F3EF3"/>
    <w:rsid w:val="009F4992"/>
    <w:rsid w:val="00A14ABE"/>
    <w:rsid w:val="00A200C6"/>
    <w:rsid w:val="00A263AB"/>
    <w:rsid w:val="00A26A1D"/>
    <w:rsid w:val="00A415B3"/>
    <w:rsid w:val="00A439C8"/>
    <w:rsid w:val="00A44099"/>
    <w:rsid w:val="00A53A20"/>
    <w:rsid w:val="00AA516F"/>
    <w:rsid w:val="00AB2611"/>
    <w:rsid w:val="00AB71AF"/>
    <w:rsid w:val="00AC0F57"/>
    <w:rsid w:val="00AC46A2"/>
    <w:rsid w:val="00AC4B87"/>
    <w:rsid w:val="00AE0034"/>
    <w:rsid w:val="00AE618D"/>
    <w:rsid w:val="00AE70C9"/>
    <w:rsid w:val="00AF4A51"/>
    <w:rsid w:val="00AF55F6"/>
    <w:rsid w:val="00B02753"/>
    <w:rsid w:val="00B1520F"/>
    <w:rsid w:val="00B20A5A"/>
    <w:rsid w:val="00B40A29"/>
    <w:rsid w:val="00B4562E"/>
    <w:rsid w:val="00B5049B"/>
    <w:rsid w:val="00B64941"/>
    <w:rsid w:val="00B65EDE"/>
    <w:rsid w:val="00B67981"/>
    <w:rsid w:val="00B702E8"/>
    <w:rsid w:val="00B750EF"/>
    <w:rsid w:val="00B775AA"/>
    <w:rsid w:val="00B91481"/>
    <w:rsid w:val="00BA05B5"/>
    <w:rsid w:val="00BA7AD9"/>
    <w:rsid w:val="00BB0C52"/>
    <w:rsid w:val="00BB571F"/>
    <w:rsid w:val="00BB6A74"/>
    <w:rsid w:val="00BC2C74"/>
    <w:rsid w:val="00BD2ADD"/>
    <w:rsid w:val="00BD519B"/>
    <w:rsid w:val="00BE0EC5"/>
    <w:rsid w:val="00BE673A"/>
    <w:rsid w:val="00BE6CB0"/>
    <w:rsid w:val="00BF0883"/>
    <w:rsid w:val="00BF102D"/>
    <w:rsid w:val="00BF3B11"/>
    <w:rsid w:val="00BF7461"/>
    <w:rsid w:val="00C0072E"/>
    <w:rsid w:val="00C14433"/>
    <w:rsid w:val="00C169D0"/>
    <w:rsid w:val="00C230F9"/>
    <w:rsid w:val="00C23BAC"/>
    <w:rsid w:val="00C264F3"/>
    <w:rsid w:val="00C32723"/>
    <w:rsid w:val="00C3798D"/>
    <w:rsid w:val="00C52940"/>
    <w:rsid w:val="00C65E17"/>
    <w:rsid w:val="00C65EA1"/>
    <w:rsid w:val="00C671B1"/>
    <w:rsid w:val="00C734B4"/>
    <w:rsid w:val="00C75D5B"/>
    <w:rsid w:val="00C76A65"/>
    <w:rsid w:val="00C77758"/>
    <w:rsid w:val="00C877BD"/>
    <w:rsid w:val="00C932A1"/>
    <w:rsid w:val="00C95F1F"/>
    <w:rsid w:val="00CA395E"/>
    <w:rsid w:val="00CA3982"/>
    <w:rsid w:val="00CA658B"/>
    <w:rsid w:val="00CB68DE"/>
    <w:rsid w:val="00CC2EFC"/>
    <w:rsid w:val="00CC30A2"/>
    <w:rsid w:val="00CD48F2"/>
    <w:rsid w:val="00CE44AB"/>
    <w:rsid w:val="00CE5E02"/>
    <w:rsid w:val="00CE7317"/>
    <w:rsid w:val="00CF06DC"/>
    <w:rsid w:val="00CF2EED"/>
    <w:rsid w:val="00CF51BA"/>
    <w:rsid w:val="00CF7965"/>
    <w:rsid w:val="00D00B03"/>
    <w:rsid w:val="00D02097"/>
    <w:rsid w:val="00D05060"/>
    <w:rsid w:val="00D14258"/>
    <w:rsid w:val="00D14325"/>
    <w:rsid w:val="00D24BB8"/>
    <w:rsid w:val="00D273DE"/>
    <w:rsid w:val="00D3442C"/>
    <w:rsid w:val="00D34D18"/>
    <w:rsid w:val="00D36C6C"/>
    <w:rsid w:val="00D3747B"/>
    <w:rsid w:val="00D42C3A"/>
    <w:rsid w:val="00D472E2"/>
    <w:rsid w:val="00D51B50"/>
    <w:rsid w:val="00D5559B"/>
    <w:rsid w:val="00D57E94"/>
    <w:rsid w:val="00D73495"/>
    <w:rsid w:val="00D8457A"/>
    <w:rsid w:val="00D906A4"/>
    <w:rsid w:val="00D909C6"/>
    <w:rsid w:val="00DB68F7"/>
    <w:rsid w:val="00DC2AB9"/>
    <w:rsid w:val="00DC4D3B"/>
    <w:rsid w:val="00DC592D"/>
    <w:rsid w:val="00DC6E0B"/>
    <w:rsid w:val="00DE44B5"/>
    <w:rsid w:val="00DE4A48"/>
    <w:rsid w:val="00DE53A9"/>
    <w:rsid w:val="00DE5FAB"/>
    <w:rsid w:val="00DF0873"/>
    <w:rsid w:val="00DF0C17"/>
    <w:rsid w:val="00DF1F05"/>
    <w:rsid w:val="00DF3A81"/>
    <w:rsid w:val="00DF7299"/>
    <w:rsid w:val="00E23B0E"/>
    <w:rsid w:val="00E36CD0"/>
    <w:rsid w:val="00E51F2C"/>
    <w:rsid w:val="00E565C4"/>
    <w:rsid w:val="00E62767"/>
    <w:rsid w:val="00E64EDB"/>
    <w:rsid w:val="00E65C44"/>
    <w:rsid w:val="00E85AF1"/>
    <w:rsid w:val="00E8648A"/>
    <w:rsid w:val="00E9176C"/>
    <w:rsid w:val="00E9244A"/>
    <w:rsid w:val="00E942EF"/>
    <w:rsid w:val="00E97967"/>
    <w:rsid w:val="00EA5028"/>
    <w:rsid w:val="00ED2150"/>
    <w:rsid w:val="00ED661D"/>
    <w:rsid w:val="00ED77F8"/>
    <w:rsid w:val="00ED785F"/>
    <w:rsid w:val="00EE1074"/>
    <w:rsid w:val="00EE3CA4"/>
    <w:rsid w:val="00EE5F61"/>
    <w:rsid w:val="00EF07E4"/>
    <w:rsid w:val="00F07FD9"/>
    <w:rsid w:val="00F13405"/>
    <w:rsid w:val="00F2032A"/>
    <w:rsid w:val="00F23F6F"/>
    <w:rsid w:val="00F2549E"/>
    <w:rsid w:val="00F2688C"/>
    <w:rsid w:val="00F3274D"/>
    <w:rsid w:val="00F408A9"/>
    <w:rsid w:val="00F40981"/>
    <w:rsid w:val="00F54538"/>
    <w:rsid w:val="00F572DD"/>
    <w:rsid w:val="00F67344"/>
    <w:rsid w:val="00F75CFC"/>
    <w:rsid w:val="00F83B7E"/>
    <w:rsid w:val="00F85AFE"/>
    <w:rsid w:val="00FA7AC1"/>
    <w:rsid w:val="00FB2400"/>
    <w:rsid w:val="00FB56F2"/>
    <w:rsid w:val="00FC7B20"/>
    <w:rsid w:val="00FD6A54"/>
    <w:rsid w:val="00FE4F31"/>
    <w:rsid w:val="00FF36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rPr>
      <w:lang w:val="x-none"/>
    </w:rPr>
  </w:style>
  <w:style w:type="paragraph" w:styleId="Heading3">
    <w:name w:val="heading 3"/>
    <w:basedOn w:val="Normal"/>
    <w:next w:val="Normal"/>
    <w:link w:val="Heading3Char"/>
    <w:qFormat/>
    <w:rsid w:val="000272B3"/>
    <w:pPr>
      <w:spacing w:line="240" w:lineRule="auto"/>
      <w:outlineLvl w:val="2"/>
    </w:pPr>
    <w:rPr>
      <w:lang w:val="x-none"/>
    </w:rPr>
  </w:style>
  <w:style w:type="paragraph" w:styleId="Heading4">
    <w:name w:val="heading 4"/>
    <w:basedOn w:val="Normal"/>
    <w:next w:val="Normal"/>
    <w:link w:val="Heading4Char"/>
    <w:qFormat/>
    <w:rsid w:val="000272B3"/>
    <w:pPr>
      <w:spacing w:line="240" w:lineRule="auto"/>
      <w:outlineLvl w:val="3"/>
    </w:pPr>
    <w:rPr>
      <w:lang w:val="x-none"/>
    </w:rPr>
  </w:style>
  <w:style w:type="paragraph" w:styleId="Heading5">
    <w:name w:val="heading 5"/>
    <w:basedOn w:val="Normal"/>
    <w:next w:val="Normal"/>
    <w:link w:val="Heading5Char"/>
    <w:qFormat/>
    <w:rsid w:val="000272B3"/>
    <w:pPr>
      <w:spacing w:line="240" w:lineRule="auto"/>
      <w:outlineLvl w:val="4"/>
    </w:pPr>
    <w:rPr>
      <w:lang w:val="x-none"/>
    </w:rPr>
  </w:style>
  <w:style w:type="paragraph" w:styleId="Heading6">
    <w:name w:val="heading 6"/>
    <w:basedOn w:val="Normal"/>
    <w:next w:val="Normal"/>
    <w:link w:val="Heading6Char"/>
    <w:qFormat/>
    <w:rsid w:val="000272B3"/>
    <w:pPr>
      <w:spacing w:line="240" w:lineRule="auto"/>
      <w:outlineLvl w:val="5"/>
    </w:pPr>
    <w:rPr>
      <w:lang w:val="x-none"/>
    </w:rPr>
  </w:style>
  <w:style w:type="paragraph" w:styleId="Heading7">
    <w:name w:val="heading 7"/>
    <w:basedOn w:val="Normal"/>
    <w:next w:val="Normal"/>
    <w:link w:val="Heading7Char"/>
    <w:qFormat/>
    <w:rsid w:val="000272B3"/>
    <w:pPr>
      <w:spacing w:line="240" w:lineRule="auto"/>
      <w:outlineLvl w:val="6"/>
    </w:pPr>
    <w:rPr>
      <w:lang w:val="x-none"/>
    </w:rPr>
  </w:style>
  <w:style w:type="paragraph" w:styleId="Heading8">
    <w:name w:val="heading 8"/>
    <w:basedOn w:val="Normal"/>
    <w:next w:val="Normal"/>
    <w:link w:val="Heading8Char"/>
    <w:qFormat/>
    <w:rsid w:val="000272B3"/>
    <w:pPr>
      <w:spacing w:line="240" w:lineRule="auto"/>
      <w:outlineLvl w:val="7"/>
    </w:pPr>
    <w:rPr>
      <w:lang w:val="x-none"/>
    </w:rPr>
  </w:style>
  <w:style w:type="paragraph" w:styleId="Heading9">
    <w:name w:val="heading 9"/>
    <w:basedOn w:val="Normal"/>
    <w:next w:val="Normal"/>
    <w:link w:val="Heading9Char"/>
    <w:qFormat/>
    <w:rsid w:val="000272B3"/>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lang w:val="x-none"/>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8B31FB"/>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0272B3"/>
    <w:rPr>
      <w:rFonts w:eastAsia="Times New Roman"/>
      <w:lang w:val="x-none" w:eastAsia="en-US"/>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8B31FB"/>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lang w:val="x-none"/>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eading1Char">
    <w:name w:val="Heading 1 Char"/>
    <w:aliases w:val="Table_G Char"/>
    <w:link w:val="Heading1"/>
    <w:rsid w:val="00E27D97"/>
    <w:rPr>
      <w:lang w:val="x-none" w:eastAsia="en-US"/>
    </w:rPr>
  </w:style>
  <w:style w:type="character" w:customStyle="1" w:styleId="Heading2Char">
    <w:name w:val="Heading 2 Char"/>
    <w:link w:val="Heading2"/>
    <w:rsid w:val="00E27D97"/>
    <w:rPr>
      <w:lang w:eastAsia="en-US"/>
    </w:rPr>
  </w:style>
  <w:style w:type="character" w:customStyle="1" w:styleId="Heading3Char">
    <w:name w:val="Heading 3 Char"/>
    <w:link w:val="Heading3"/>
    <w:rsid w:val="00E27D97"/>
    <w:rPr>
      <w:lang w:eastAsia="en-US"/>
    </w:rPr>
  </w:style>
  <w:style w:type="character" w:customStyle="1" w:styleId="Heading4Char">
    <w:name w:val="Heading 4 Char"/>
    <w:link w:val="Heading4"/>
    <w:rsid w:val="00E27D97"/>
    <w:rPr>
      <w:lang w:eastAsia="en-US"/>
    </w:rPr>
  </w:style>
  <w:style w:type="character" w:customStyle="1" w:styleId="Heading5Char">
    <w:name w:val="Heading 5 Char"/>
    <w:link w:val="Heading5"/>
    <w:rsid w:val="00E27D97"/>
    <w:rPr>
      <w:lang w:eastAsia="en-US"/>
    </w:rPr>
  </w:style>
  <w:style w:type="character" w:customStyle="1" w:styleId="Heading6Char">
    <w:name w:val="Heading 6 Char"/>
    <w:link w:val="Heading6"/>
    <w:rsid w:val="00E27D97"/>
    <w:rPr>
      <w:lang w:eastAsia="en-US"/>
    </w:rPr>
  </w:style>
  <w:style w:type="character" w:customStyle="1" w:styleId="Heading7Char">
    <w:name w:val="Heading 7 Char"/>
    <w:link w:val="Heading7"/>
    <w:rsid w:val="00E27D97"/>
    <w:rPr>
      <w:lang w:eastAsia="en-US"/>
    </w:rPr>
  </w:style>
  <w:style w:type="character" w:customStyle="1" w:styleId="Heading8Char">
    <w:name w:val="Heading 8 Char"/>
    <w:link w:val="Heading8"/>
    <w:rsid w:val="00E27D97"/>
    <w:rPr>
      <w:lang w:eastAsia="en-US"/>
    </w:rPr>
  </w:style>
  <w:style w:type="character" w:customStyle="1" w:styleId="Heading9Char">
    <w:name w:val="Heading 9 Char"/>
    <w:link w:val="Heading9"/>
    <w:rsid w:val="00E27D97"/>
    <w:rPr>
      <w:lang w:eastAsia="en-US"/>
    </w:rPr>
  </w:style>
  <w:style w:type="character" w:customStyle="1" w:styleId="HeaderChar">
    <w:name w:val="Header Char"/>
    <w:aliases w:val="6_G Char"/>
    <w:link w:val="Header"/>
    <w:uiPriority w:val="99"/>
    <w:rsid w:val="00E27D97"/>
    <w:rPr>
      <w:b/>
      <w:sz w:val="18"/>
      <w:lang w:eastAsia="en-US"/>
    </w:rPr>
  </w:style>
  <w:style w:type="character" w:customStyle="1" w:styleId="EndnoteTextChar">
    <w:name w:val="Endnote Text Char"/>
    <w:aliases w:val="2_G Char"/>
    <w:link w:val="EndnoteText"/>
    <w:rsid w:val="00E27D97"/>
    <w:rPr>
      <w:sz w:val="18"/>
      <w:lang w:val="x-none" w:eastAsia="en-US"/>
    </w:rPr>
  </w:style>
  <w:style w:type="character" w:customStyle="1" w:styleId="FooterChar">
    <w:name w:val="Footer Char"/>
    <w:aliases w:val="3_G Char"/>
    <w:link w:val="Footer"/>
    <w:rsid w:val="00E27D97"/>
    <w:rPr>
      <w:sz w:val="16"/>
      <w:lang w:eastAsia="en-US"/>
    </w:rPr>
  </w:style>
  <w:style w:type="paragraph" w:styleId="NormalWeb">
    <w:name w:val="Normal (Web)"/>
    <w:basedOn w:val="Normal"/>
    <w:uiPriority w:val="99"/>
    <w:unhideWhenUsed/>
    <w:rsid w:val="00E27D97"/>
    <w:pPr>
      <w:suppressAutoHyphens w:val="0"/>
      <w:spacing w:before="100" w:beforeAutospacing="1" w:after="100" w:afterAutospacing="1" w:line="240" w:lineRule="auto"/>
    </w:pPr>
    <w:rPr>
      <w:sz w:val="24"/>
      <w:szCs w:val="24"/>
      <w:lang w:eastAsia="en-GB"/>
    </w:rPr>
  </w:style>
  <w:style w:type="paragraph" w:customStyle="1" w:styleId="MediumList2-Accent41">
    <w:name w:val="Medium List 2 - Accent 41"/>
    <w:basedOn w:val="Normal"/>
    <w:uiPriority w:val="34"/>
    <w:qFormat/>
    <w:rsid w:val="00E27D97"/>
    <w:pPr>
      <w:ind w:left="720"/>
    </w:pPr>
  </w:style>
  <w:style w:type="paragraph" w:customStyle="1" w:styleId="Default">
    <w:name w:val="Default"/>
    <w:rsid w:val="0064085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F07E4"/>
    <w:rPr>
      <w:lang w:eastAsia="en-US"/>
    </w:rPr>
  </w:style>
  <w:style w:type="character" w:customStyle="1" w:styleId="style31">
    <w:name w:val="style31"/>
    <w:basedOn w:val="DefaultParagraphFont"/>
    <w:rsid w:val="00207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rPr>
      <w:lang w:val="x-none"/>
    </w:rPr>
  </w:style>
  <w:style w:type="paragraph" w:styleId="Heading3">
    <w:name w:val="heading 3"/>
    <w:basedOn w:val="Normal"/>
    <w:next w:val="Normal"/>
    <w:link w:val="Heading3Char"/>
    <w:qFormat/>
    <w:rsid w:val="000272B3"/>
    <w:pPr>
      <w:spacing w:line="240" w:lineRule="auto"/>
      <w:outlineLvl w:val="2"/>
    </w:pPr>
    <w:rPr>
      <w:lang w:val="x-none"/>
    </w:rPr>
  </w:style>
  <w:style w:type="paragraph" w:styleId="Heading4">
    <w:name w:val="heading 4"/>
    <w:basedOn w:val="Normal"/>
    <w:next w:val="Normal"/>
    <w:link w:val="Heading4Char"/>
    <w:qFormat/>
    <w:rsid w:val="000272B3"/>
    <w:pPr>
      <w:spacing w:line="240" w:lineRule="auto"/>
      <w:outlineLvl w:val="3"/>
    </w:pPr>
    <w:rPr>
      <w:lang w:val="x-none"/>
    </w:rPr>
  </w:style>
  <w:style w:type="paragraph" w:styleId="Heading5">
    <w:name w:val="heading 5"/>
    <w:basedOn w:val="Normal"/>
    <w:next w:val="Normal"/>
    <w:link w:val="Heading5Char"/>
    <w:qFormat/>
    <w:rsid w:val="000272B3"/>
    <w:pPr>
      <w:spacing w:line="240" w:lineRule="auto"/>
      <w:outlineLvl w:val="4"/>
    </w:pPr>
    <w:rPr>
      <w:lang w:val="x-none"/>
    </w:rPr>
  </w:style>
  <w:style w:type="paragraph" w:styleId="Heading6">
    <w:name w:val="heading 6"/>
    <w:basedOn w:val="Normal"/>
    <w:next w:val="Normal"/>
    <w:link w:val="Heading6Char"/>
    <w:qFormat/>
    <w:rsid w:val="000272B3"/>
    <w:pPr>
      <w:spacing w:line="240" w:lineRule="auto"/>
      <w:outlineLvl w:val="5"/>
    </w:pPr>
    <w:rPr>
      <w:lang w:val="x-none"/>
    </w:rPr>
  </w:style>
  <w:style w:type="paragraph" w:styleId="Heading7">
    <w:name w:val="heading 7"/>
    <w:basedOn w:val="Normal"/>
    <w:next w:val="Normal"/>
    <w:link w:val="Heading7Char"/>
    <w:qFormat/>
    <w:rsid w:val="000272B3"/>
    <w:pPr>
      <w:spacing w:line="240" w:lineRule="auto"/>
      <w:outlineLvl w:val="6"/>
    </w:pPr>
    <w:rPr>
      <w:lang w:val="x-none"/>
    </w:rPr>
  </w:style>
  <w:style w:type="paragraph" w:styleId="Heading8">
    <w:name w:val="heading 8"/>
    <w:basedOn w:val="Normal"/>
    <w:next w:val="Normal"/>
    <w:link w:val="Heading8Char"/>
    <w:qFormat/>
    <w:rsid w:val="000272B3"/>
    <w:pPr>
      <w:spacing w:line="240" w:lineRule="auto"/>
      <w:outlineLvl w:val="7"/>
    </w:pPr>
    <w:rPr>
      <w:lang w:val="x-none"/>
    </w:rPr>
  </w:style>
  <w:style w:type="paragraph" w:styleId="Heading9">
    <w:name w:val="heading 9"/>
    <w:basedOn w:val="Normal"/>
    <w:next w:val="Normal"/>
    <w:link w:val="Heading9Char"/>
    <w:qFormat/>
    <w:rsid w:val="000272B3"/>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lang w:val="x-none"/>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8B31FB"/>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0272B3"/>
    <w:rPr>
      <w:rFonts w:eastAsia="Times New Roman"/>
      <w:lang w:val="x-none" w:eastAsia="en-US"/>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8B31FB"/>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lang w:val="x-none"/>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eading1Char">
    <w:name w:val="Heading 1 Char"/>
    <w:aliases w:val="Table_G Char"/>
    <w:link w:val="Heading1"/>
    <w:rsid w:val="00E27D97"/>
    <w:rPr>
      <w:lang w:val="x-none" w:eastAsia="en-US"/>
    </w:rPr>
  </w:style>
  <w:style w:type="character" w:customStyle="1" w:styleId="Heading2Char">
    <w:name w:val="Heading 2 Char"/>
    <w:link w:val="Heading2"/>
    <w:rsid w:val="00E27D97"/>
    <w:rPr>
      <w:lang w:eastAsia="en-US"/>
    </w:rPr>
  </w:style>
  <w:style w:type="character" w:customStyle="1" w:styleId="Heading3Char">
    <w:name w:val="Heading 3 Char"/>
    <w:link w:val="Heading3"/>
    <w:rsid w:val="00E27D97"/>
    <w:rPr>
      <w:lang w:eastAsia="en-US"/>
    </w:rPr>
  </w:style>
  <w:style w:type="character" w:customStyle="1" w:styleId="Heading4Char">
    <w:name w:val="Heading 4 Char"/>
    <w:link w:val="Heading4"/>
    <w:rsid w:val="00E27D97"/>
    <w:rPr>
      <w:lang w:eastAsia="en-US"/>
    </w:rPr>
  </w:style>
  <w:style w:type="character" w:customStyle="1" w:styleId="Heading5Char">
    <w:name w:val="Heading 5 Char"/>
    <w:link w:val="Heading5"/>
    <w:rsid w:val="00E27D97"/>
    <w:rPr>
      <w:lang w:eastAsia="en-US"/>
    </w:rPr>
  </w:style>
  <w:style w:type="character" w:customStyle="1" w:styleId="Heading6Char">
    <w:name w:val="Heading 6 Char"/>
    <w:link w:val="Heading6"/>
    <w:rsid w:val="00E27D97"/>
    <w:rPr>
      <w:lang w:eastAsia="en-US"/>
    </w:rPr>
  </w:style>
  <w:style w:type="character" w:customStyle="1" w:styleId="Heading7Char">
    <w:name w:val="Heading 7 Char"/>
    <w:link w:val="Heading7"/>
    <w:rsid w:val="00E27D97"/>
    <w:rPr>
      <w:lang w:eastAsia="en-US"/>
    </w:rPr>
  </w:style>
  <w:style w:type="character" w:customStyle="1" w:styleId="Heading8Char">
    <w:name w:val="Heading 8 Char"/>
    <w:link w:val="Heading8"/>
    <w:rsid w:val="00E27D97"/>
    <w:rPr>
      <w:lang w:eastAsia="en-US"/>
    </w:rPr>
  </w:style>
  <w:style w:type="character" w:customStyle="1" w:styleId="Heading9Char">
    <w:name w:val="Heading 9 Char"/>
    <w:link w:val="Heading9"/>
    <w:rsid w:val="00E27D97"/>
    <w:rPr>
      <w:lang w:eastAsia="en-US"/>
    </w:rPr>
  </w:style>
  <w:style w:type="character" w:customStyle="1" w:styleId="HeaderChar">
    <w:name w:val="Header Char"/>
    <w:aliases w:val="6_G Char"/>
    <w:link w:val="Header"/>
    <w:uiPriority w:val="99"/>
    <w:rsid w:val="00E27D97"/>
    <w:rPr>
      <w:b/>
      <w:sz w:val="18"/>
      <w:lang w:eastAsia="en-US"/>
    </w:rPr>
  </w:style>
  <w:style w:type="character" w:customStyle="1" w:styleId="EndnoteTextChar">
    <w:name w:val="Endnote Text Char"/>
    <w:aliases w:val="2_G Char"/>
    <w:link w:val="EndnoteText"/>
    <w:rsid w:val="00E27D97"/>
    <w:rPr>
      <w:sz w:val="18"/>
      <w:lang w:val="x-none" w:eastAsia="en-US"/>
    </w:rPr>
  </w:style>
  <w:style w:type="character" w:customStyle="1" w:styleId="FooterChar">
    <w:name w:val="Footer Char"/>
    <w:aliases w:val="3_G Char"/>
    <w:link w:val="Footer"/>
    <w:rsid w:val="00E27D97"/>
    <w:rPr>
      <w:sz w:val="16"/>
      <w:lang w:eastAsia="en-US"/>
    </w:rPr>
  </w:style>
  <w:style w:type="paragraph" w:styleId="NormalWeb">
    <w:name w:val="Normal (Web)"/>
    <w:basedOn w:val="Normal"/>
    <w:uiPriority w:val="99"/>
    <w:unhideWhenUsed/>
    <w:rsid w:val="00E27D97"/>
    <w:pPr>
      <w:suppressAutoHyphens w:val="0"/>
      <w:spacing w:before="100" w:beforeAutospacing="1" w:after="100" w:afterAutospacing="1" w:line="240" w:lineRule="auto"/>
    </w:pPr>
    <w:rPr>
      <w:sz w:val="24"/>
      <w:szCs w:val="24"/>
      <w:lang w:eastAsia="en-GB"/>
    </w:rPr>
  </w:style>
  <w:style w:type="paragraph" w:customStyle="1" w:styleId="MediumList2-Accent41">
    <w:name w:val="Medium List 2 - Accent 41"/>
    <w:basedOn w:val="Normal"/>
    <w:uiPriority w:val="34"/>
    <w:qFormat/>
    <w:rsid w:val="00E27D97"/>
    <w:pPr>
      <w:ind w:left="720"/>
    </w:pPr>
  </w:style>
  <w:style w:type="paragraph" w:customStyle="1" w:styleId="Default">
    <w:name w:val="Default"/>
    <w:rsid w:val="0064085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F07E4"/>
    <w:rPr>
      <w:lang w:eastAsia="en-US"/>
    </w:rPr>
  </w:style>
  <w:style w:type="character" w:customStyle="1" w:styleId="style31">
    <w:name w:val="style31"/>
    <w:basedOn w:val="DefaultParagraphFont"/>
    <w:rsid w:val="0020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0975">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32372689">
      <w:bodyDiv w:val="1"/>
      <w:marLeft w:val="0"/>
      <w:marRight w:val="0"/>
      <w:marTop w:val="0"/>
      <w:marBottom w:val="0"/>
      <w:divBdr>
        <w:top w:val="none" w:sz="0" w:space="0" w:color="auto"/>
        <w:left w:val="none" w:sz="0" w:space="0" w:color="auto"/>
        <w:bottom w:val="none" w:sz="0" w:space="0" w:color="auto"/>
        <w:right w:val="none" w:sz="0" w:space="0" w:color="auto"/>
      </w:divBdr>
    </w:div>
    <w:div w:id="679162560">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37018216">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587378464">
      <w:bodyDiv w:val="1"/>
      <w:marLeft w:val="0"/>
      <w:marRight w:val="0"/>
      <w:marTop w:val="0"/>
      <w:marBottom w:val="0"/>
      <w:divBdr>
        <w:top w:val="none" w:sz="0" w:space="0" w:color="auto"/>
        <w:left w:val="none" w:sz="0" w:space="0" w:color="auto"/>
        <w:bottom w:val="none" w:sz="0" w:space="0" w:color="auto"/>
        <w:right w:val="none" w:sz="0" w:space="0" w:color="auto"/>
      </w:divBdr>
    </w:div>
    <w:div w:id="1746806291">
      <w:bodyDiv w:val="1"/>
      <w:marLeft w:val="0"/>
      <w:marRight w:val="0"/>
      <w:marTop w:val="0"/>
      <w:marBottom w:val="0"/>
      <w:divBdr>
        <w:top w:val="none" w:sz="0" w:space="0" w:color="auto"/>
        <w:left w:val="none" w:sz="0" w:space="0" w:color="auto"/>
        <w:bottom w:val="none" w:sz="0" w:space="0" w:color="auto"/>
        <w:right w:val="none" w:sz="0" w:space="0" w:color="auto"/>
      </w:divBdr>
      <w:divsChild>
        <w:div w:id="659848647">
          <w:marLeft w:val="0"/>
          <w:marRight w:val="0"/>
          <w:marTop w:val="0"/>
          <w:marBottom w:val="0"/>
          <w:divBdr>
            <w:top w:val="none" w:sz="0" w:space="0" w:color="auto"/>
            <w:left w:val="none" w:sz="0" w:space="0" w:color="auto"/>
            <w:bottom w:val="none" w:sz="0" w:space="0" w:color="auto"/>
            <w:right w:val="none" w:sz="0" w:space="0" w:color="auto"/>
          </w:divBdr>
          <w:divsChild>
            <w:div w:id="1848594128">
              <w:marLeft w:val="0"/>
              <w:marRight w:val="0"/>
              <w:marTop w:val="0"/>
              <w:marBottom w:val="0"/>
              <w:divBdr>
                <w:top w:val="none" w:sz="0" w:space="0" w:color="auto"/>
                <w:left w:val="none" w:sz="0" w:space="0" w:color="auto"/>
                <w:bottom w:val="none" w:sz="0" w:space="0" w:color="auto"/>
                <w:right w:val="none" w:sz="0" w:space="0" w:color="auto"/>
              </w:divBdr>
              <w:divsChild>
                <w:div w:id="15755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54420">
      <w:bodyDiv w:val="1"/>
      <w:marLeft w:val="0"/>
      <w:marRight w:val="0"/>
      <w:marTop w:val="0"/>
      <w:marBottom w:val="0"/>
      <w:divBdr>
        <w:top w:val="none" w:sz="0" w:space="0" w:color="auto"/>
        <w:left w:val="none" w:sz="0" w:space="0" w:color="auto"/>
        <w:bottom w:val="none" w:sz="0" w:space="0" w:color="auto"/>
        <w:right w:val="none" w:sz="0" w:space="0" w:color="auto"/>
      </w:divBdr>
    </w:div>
    <w:div w:id="1966352476">
      <w:bodyDiv w:val="1"/>
      <w:marLeft w:val="0"/>
      <w:marRight w:val="0"/>
      <w:marTop w:val="0"/>
      <w:marBottom w:val="0"/>
      <w:divBdr>
        <w:top w:val="none" w:sz="0" w:space="0" w:color="auto"/>
        <w:left w:val="none" w:sz="0" w:space="0" w:color="auto"/>
        <w:bottom w:val="none" w:sz="0" w:space="0" w:color="auto"/>
        <w:right w:val="none" w:sz="0" w:space="0" w:color="auto"/>
      </w:divBdr>
    </w:div>
    <w:div w:id="199121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6DDB-C39F-4C98-8394-313A7C5F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CCPR_E.dotm</Template>
  <TotalTime>0</TotalTime>
  <Pages>8</Pages>
  <Words>3236</Words>
  <Characters>16944</Characters>
  <Application>Microsoft Office Word</Application>
  <DocSecurity>0</DocSecurity>
  <Lines>273</Lines>
  <Paragraphs>60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1610239</vt:lpstr>
      <vt:lpstr>United Nations</vt:lpstr>
      <vt:lpstr>United Nations</vt:lpstr>
    </vt:vector>
  </TitlesOfParts>
  <Company>CSD</Company>
  <LinksUpToDate>false</LinksUpToDate>
  <CharactersWithSpaces>20163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1616558</dc:title>
  <dc:subject>CCPR/C/117/D/2226/2012</dc:subject>
  <dc:creator>temp Neogi</dc:creator>
  <cp:keywords/>
  <dc:description/>
  <cp:lastModifiedBy>PDF ENG</cp:lastModifiedBy>
  <cp:revision>2</cp:revision>
  <cp:lastPrinted>2016-08-10T07:38:00Z</cp:lastPrinted>
  <dcterms:created xsi:type="dcterms:W3CDTF">2016-09-26T14:20:00Z</dcterms:created>
  <dcterms:modified xsi:type="dcterms:W3CDTF">2016-09-26T14:20:00Z</dcterms:modified>
</cp:coreProperties>
</file>